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C80" w:rsidRPr="00BA5C80" w:rsidRDefault="00BA5C80" w:rsidP="00BA5C80">
      <w:pPr>
        <w:shd w:val="clear" w:color="auto" w:fill="FFFFFF"/>
        <w:spacing w:after="0" w:line="234" w:lineRule="atLeast"/>
        <w:jc w:val="center"/>
        <w:rPr>
          <w:rFonts w:ascii="Arial" w:eastAsia="Times New Roman" w:hAnsi="Arial" w:cs="Arial"/>
          <w:color w:val="000000"/>
          <w:sz w:val="18"/>
          <w:szCs w:val="18"/>
        </w:rPr>
      </w:pPr>
      <w:bookmarkStart w:id="0" w:name="chuong_pl"/>
      <w:r w:rsidRPr="00BA5C80">
        <w:rPr>
          <w:rFonts w:ascii="Arial" w:eastAsia="Times New Roman" w:hAnsi="Arial" w:cs="Arial"/>
          <w:b/>
          <w:bCs/>
          <w:color w:val="000000"/>
          <w:sz w:val="24"/>
          <w:szCs w:val="24"/>
        </w:rPr>
        <w:t>PHỤ LỤC 01</w:t>
      </w:r>
      <w:bookmarkEnd w:id="0"/>
    </w:p>
    <w:p w:rsidR="00BA5C80" w:rsidRPr="00BA5C80" w:rsidRDefault="00BA5C80" w:rsidP="00BA5C80">
      <w:pPr>
        <w:shd w:val="clear" w:color="auto" w:fill="FFFFFF"/>
        <w:spacing w:after="0" w:line="234" w:lineRule="atLeast"/>
        <w:jc w:val="center"/>
        <w:rPr>
          <w:rFonts w:ascii="Arial" w:eastAsia="Times New Roman" w:hAnsi="Arial" w:cs="Arial"/>
          <w:color w:val="000000"/>
          <w:sz w:val="18"/>
          <w:szCs w:val="18"/>
        </w:rPr>
      </w:pPr>
      <w:bookmarkStart w:id="1" w:name="chuong_pl_name"/>
      <w:r w:rsidRPr="00BA5C80">
        <w:rPr>
          <w:rFonts w:ascii="Arial" w:eastAsia="Times New Roman" w:hAnsi="Arial" w:cs="Arial"/>
          <w:color w:val="000000"/>
          <w:sz w:val="18"/>
          <w:szCs w:val="18"/>
        </w:rPr>
        <w:t>BIỂU MẪU BÁO CÁO TỔNG HỢP THÔNG TIN TÀI CHÍNH THEO QUY ƯỚC</w:t>
      </w:r>
      <w:bookmarkEnd w:id="1"/>
      <w:r w:rsidRPr="00BA5C80">
        <w:rPr>
          <w:rFonts w:ascii="Arial" w:eastAsia="Times New Roman" w:hAnsi="Arial" w:cs="Arial"/>
          <w:color w:val="000000"/>
          <w:sz w:val="18"/>
          <w:szCs w:val="18"/>
        </w:rPr>
        <w:br/>
      </w:r>
      <w:r w:rsidRPr="00BA5C80">
        <w:rPr>
          <w:rFonts w:ascii="Arial" w:eastAsia="Times New Roman" w:hAnsi="Arial" w:cs="Arial"/>
          <w:i/>
          <w:iCs/>
          <w:color w:val="000000"/>
          <w:sz w:val="18"/>
          <w:szCs w:val="18"/>
        </w:rPr>
        <w:t>(Ban hành kèm theo Thông tư số 10/2022/TT-BTC ngày 14 tháng 02 năm 2022 của Bộ trưởng Bộ Tài chính)</w:t>
      </w:r>
    </w:p>
    <w:p w:rsidR="00BA5C80" w:rsidRPr="00BA5C80" w:rsidRDefault="00BA5C80" w:rsidP="00BA5C80">
      <w:pPr>
        <w:shd w:val="clear" w:color="auto" w:fill="FFFFFF"/>
        <w:spacing w:after="0" w:line="234" w:lineRule="atLeast"/>
        <w:rPr>
          <w:rFonts w:ascii="Arial" w:eastAsia="Times New Roman" w:hAnsi="Arial" w:cs="Arial"/>
          <w:color w:val="000000"/>
          <w:sz w:val="18"/>
          <w:szCs w:val="18"/>
        </w:rPr>
      </w:pPr>
      <w:bookmarkStart w:id="2" w:name="dieu_1_1"/>
      <w:r w:rsidRPr="00BA5C80">
        <w:rPr>
          <w:rFonts w:ascii="Arial" w:eastAsia="Times New Roman" w:hAnsi="Arial" w:cs="Arial"/>
          <w:b/>
          <w:bCs/>
          <w:color w:val="000000"/>
          <w:sz w:val="18"/>
          <w:szCs w:val="18"/>
        </w:rPr>
        <w:t>1. Báo cáo tổng hợp tình hình tài chính theo quy ước</w:t>
      </w:r>
      <w:bookmarkEnd w:id="2"/>
    </w:p>
    <w:tbl>
      <w:tblPr>
        <w:tblW w:w="0" w:type="auto"/>
        <w:tblCellSpacing w:w="0" w:type="dxa"/>
        <w:shd w:val="clear" w:color="auto" w:fill="FFFFFF"/>
        <w:tblCellMar>
          <w:left w:w="0" w:type="dxa"/>
          <w:right w:w="0" w:type="dxa"/>
        </w:tblCellMar>
        <w:tblLook w:val="04A0"/>
      </w:tblPr>
      <w:tblGrid>
        <w:gridCol w:w="3798"/>
        <w:gridCol w:w="4842"/>
      </w:tblGrid>
      <w:tr w:rsidR="00BA5C80" w:rsidRPr="00BA5C80" w:rsidTr="00BA5C80">
        <w:trPr>
          <w:tblCellSpacing w:w="0" w:type="dxa"/>
        </w:trPr>
        <w:tc>
          <w:tcPr>
            <w:tcW w:w="3798" w:type="dxa"/>
            <w:shd w:val="clear" w:color="auto" w:fill="FFFFFF"/>
            <w:hideMark/>
          </w:tcPr>
          <w:p w:rsidR="00BA5C80" w:rsidRPr="00BA5C80" w:rsidRDefault="00BA5C80" w:rsidP="00BA5C80">
            <w:pPr>
              <w:spacing w:before="120" w:after="240" w:line="234" w:lineRule="atLeast"/>
              <w:rPr>
                <w:rFonts w:ascii="Arial" w:eastAsia="Times New Roman" w:hAnsi="Arial" w:cs="Arial"/>
                <w:color w:val="000000"/>
                <w:sz w:val="18"/>
                <w:szCs w:val="18"/>
              </w:rPr>
            </w:pPr>
            <w:r w:rsidRPr="00BA5C80">
              <w:rPr>
                <w:rFonts w:ascii="Arial" w:eastAsia="Times New Roman" w:hAnsi="Arial" w:cs="Arial"/>
                <w:b/>
                <w:bCs/>
                <w:color w:val="000000"/>
                <w:sz w:val="18"/>
                <w:szCs w:val="18"/>
              </w:rPr>
              <w:t>Đơn vị báo cáo:…………………..</w:t>
            </w:r>
            <w:r w:rsidRPr="00BA5C80">
              <w:rPr>
                <w:rFonts w:ascii="Arial" w:eastAsia="Times New Roman" w:hAnsi="Arial" w:cs="Arial"/>
                <w:b/>
                <w:bCs/>
                <w:color w:val="000000"/>
                <w:sz w:val="18"/>
                <w:szCs w:val="18"/>
              </w:rPr>
              <w:br/>
              <w:t>Địa chỉ:…………………………….</w:t>
            </w:r>
          </w:p>
        </w:tc>
        <w:tc>
          <w:tcPr>
            <w:tcW w:w="4842" w:type="dxa"/>
            <w:shd w:val="clear" w:color="auto" w:fill="FFFFFF"/>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b/>
                <w:bCs/>
                <w:color w:val="000000"/>
                <w:sz w:val="18"/>
                <w:szCs w:val="18"/>
              </w:rPr>
              <w:t>Mẫu số BTH 01 – DN</w:t>
            </w:r>
            <w:r w:rsidRPr="00BA5C80">
              <w:rPr>
                <w:rFonts w:ascii="Arial" w:eastAsia="Times New Roman" w:hAnsi="Arial" w:cs="Arial"/>
                <w:b/>
                <w:bCs/>
                <w:color w:val="000000"/>
                <w:sz w:val="18"/>
                <w:szCs w:val="18"/>
              </w:rPr>
              <w:br/>
            </w:r>
            <w:r w:rsidRPr="00BA5C80">
              <w:rPr>
                <w:rFonts w:ascii="Arial" w:eastAsia="Times New Roman" w:hAnsi="Arial" w:cs="Arial"/>
                <w:i/>
                <w:iCs/>
                <w:color w:val="000000"/>
                <w:sz w:val="18"/>
                <w:szCs w:val="18"/>
              </w:rPr>
              <w:t>(Ban hành kèm theo Thông tư số 10/2022/TT-BTC ngày 14 tháng 02 năm 2022 của Bộ trưởng Bộ Tài chính)</w:t>
            </w:r>
          </w:p>
        </w:tc>
      </w:tr>
    </w:tbl>
    <w:p w:rsidR="00BA5C80" w:rsidRPr="00BA5C80" w:rsidRDefault="00BA5C80" w:rsidP="00BA5C80">
      <w:pPr>
        <w:shd w:val="clear" w:color="auto" w:fill="FFFFFF"/>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b/>
          <w:bCs/>
          <w:color w:val="000000"/>
          <w:sz w:val="18"/>
          <w:szCs w:val="18"/>
        </w:rPr>
        <w:t>BÁO CÁO TỔNG HỢP TÌNH HÌNH TÀI CHÍNH THEO QUY ƯỚC</w:t>
      </w:r>
    </w:p>
    <w:p w:rsidR="00BA5C80" w:rsidRPr="00BA5C80" w:rsidRDefault="00BA5C80" w:rsidP="00BA5C80">
      <w:pPr>
        <w:shd w:val="clear" w:color="auto" w:fill="FFFFFF"/>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i/>
          <w:iCs/>
          <w:color w:val="000000"/>
          <w:sz w:val="18"/>
          <w:szCs w:val="18"/>
        </w:rPr>
        <w:t>Tại ngày ... tháng ... năm ...(1)</w:t>
      </w:r>
    </w:p>
    <w:p w:rsidR="00BA5C80" w:rsidRPr="00BA5C80" w:rsidRDefault="00BA5C80" w:rsidP="00BA5C80">
      <w:pPr>
        <w:shd w:val="clear" w:color="auto" w:fill="FFFFFF"/>
        <w:spacing w:before="120" w:after="120" w:line="234" w:lineRule="atLeast"/>
        <w:jc w:val="right"/>
        <w:rPr>
          <w:rFonts w:ascii="Arial" w:eastAsia="Times New Roman" w:hAnsi="Arial" w:cs="Arial"/>
          <w:color w:val="000000"/>
          <w:sz w:val="18"/>
          <w:szCs w:val="18"/>
        </w:rPr>
      </w:pPr>
      <w:r w:rsidRPr="00BA5C80">
        <w:rPr>
          <w:rFonts w:ascii="Arial" w:eastAsia="Times New Roman" w:hAnsi="Arial" w:cs="Arial"/>
          <w:i/>
          <w:iCs/>
          <w:color w:val="000000"/>
          <w:sz w:val="18"/>
          <w:szCs w:val="18"/>
        </w:rPr>
        <w:t>Đơn vị tính:…………</w:t>
      </w:r>
    </w:p>
    <w:tbl>
      <w:tblPr>
        <w:tblW w:w="5000" w:type="pct"/>
        <w:tblCellSpacing w:w="0" w:type="dxa"/>
        <w:shd w:val="clear" w:color="auto" w:fill="FFFFFF"/>
        <w:tblCellMar>
          <w:left w:w="0" w:type="dxa"/>
          <w:right w:w="0" w:type="dxa"/>
        </w:tblCellMar>
        <w:tblLook w:val="04A0"/>
      </w:tblPr>
      <w:tblGrid>
        <w:gridCol w:w="1260"/>
        <w:gridCol w:w="679"/>
        <w:gridCol w:w="872"/>
        <w:gridCol w:w="1066"/>
        <w:gridCol w:w="679"/>
        <w:gridCol w:w="872"/>
        <w:gridCol w:w="1066"/>
        <w:gridCol w:w="679"/>
        <w:gridCol w:w="872"/>
        <w:gridCol w:w="387"/>
        <w:gridCol w:w="968"/>
      </w:tblGrid>
      <w:tr w:rsidR="00BA5C80" w:rsidRPr="00BA5C80" w:rsidTr="00BA5C80">
        <w:trPr>
          <w:tblCellSpacing w:w="0" w:type="dxa"/>
        </w:trPr>
        <w:tc>
          <w:tcPr>
            <w:tcW w:w="650" w:type="pct"/>
            <w:vMerge w:val="restart"/>
            <w:tcBorders>
              <w:top w:val="single" w:sz="8" w:space="0" w:color="000000"/>
              <w:left w:val="single" w:sz="8" w:space="0" w:color="000000"/>
              <w:bottom w:val="nil"/>
              <w:right w:val="single" w:sz="8" w:space="0" w:color="000000"/>
            </w:tcBorders>
            <w:shd w:val="clear" w:color="auto" w:fill="auto"/>
            <w:vAlign w:val="center"/>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b/>
                <w:bCs/>
                <w:color w:val="000000"/>
                <w:sz w:val="18"/>
                <w:szCs w:val="18"/>
              </w:rPr>
              <w:t>TÀI SẢN</w:t>
            </w:r>
          </w:p>
        </w:tc>
        <w:tc>
          <w:tcPr>
            <w:tcW w:w="350" w:type="pct"/>
            <w:vMerge w:val="restart"/>
            <w:tcBorders>
              <w:top w:val="single" w:sz="8" w:space="0" w:color="000000"/>
              <w:left w:val="nil"/>
              <w:bottom w:val="nil"/>
              <w:right w:val="single" w:sz="8" w:space="0" w:color="000000"/>
            </w:tcBorders>
            <w:shd w:val="clear" w:color="auto" w:fill="auto"/>
            <w:vAlign w:val="center"/>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b/>
                <w:bCs/>
                <w:color w:val="000000"/>
                <w:sz w:val="18"/>
                <w:szCs w:val="18"/>
              </w:rPr>
              <w:t>Mã số</w:t>
            </w:r>
          </w:p>
        </w:tc>
        <w:tc>
          <w:tcPr>
            <w:tcW w:w="450" w:type="pct"/>
            <w:vMerge w:val="restart"/>
            <w:tcBorders>
              <w:top w:val="single" w:sz="8" w:space="0" w:color="000000"/>
              <w:left w:val="nil"/>
              <w:bottom w:val="nil"/>
              <w:right w:val="single" w:sz="8" w:space="0" w:color="000000"/>
            </w:tcBorders>
            <w:shd w:val="clear" w:color="auto" w:fill="auto"/>
            <w:vAlign w:val="center"/>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b/>
                <w:bCs/>
                <w:color w:val="000000"/>
                <w:sz w:val="18"/>
                <w:szCs w:val="18"/>
              </w:rPr>
              <w:t>Thông tin tình hình tài chính chưa điều chỉnh</w:t>
            </w:r>
          </w:p>
        </w:tc>
        <w:tc>
          <w:tcPr>
            <w:tcW w:w="1350" w:type="pct"/>
            <w:gridSpan w:val="3"/>
            <w:tcBorders>
              <w:top w:val="single" w:sz="8" w:space="0" w:color="000000"/>
              <w:left w:val="nil"/>
              <w:bottom w:val="single" w:sz="8" w:space="0" w:color="000000"/>
              <w:right w:val="single" w:sz="8" w:space="0" w:color="000000"/>
            </w:tcBorders>
            <w:shd w:val="clear" w:color="auto" w:fill="auto"/>
            <w:vAlign w:val="center"/>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b/>
                <w:bCs/>
                <w:color w:val="000000"/>
                <w:sz w:val="18"/>
                <w:szCs w:val="18"/>
              </w:rPr>
              <w:t>Giao dịch B</w:t>
            </w:r>
          </w:p>
        </w:tc>
        <w:tc>
          <w:tcPr>
            <w:tcW w:w="1350" w:type="pct"/>
            <w:gridSpan w:val="3"/>
            <w:tcBorders>
              <w:top w:val="single" w:sz="8" w:space="0" w:color="000000"/>
              <w:left w:val="nil"/>
              <w:bottom w:val="single" w:sz="8" w:space="0" w:color="000000"/>
              <w:right w:val="single" w:sz="8" w:space="0" w:color="000000"/>
            </w:tcBorders>
            <w:shd w:val="clear" w:color="auto" w:fill="auto"/>
            <w:vAlign w:val="center"/>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b/>
                <w:bCs/>
                <w:color w:val="000000"/>
                <w:sz w:val="18"/>
                <w:szCs w:val="18"/>
              </w:rPr>
              <w:t>Giao dịch C</w:t>
            </w:r>
          </w:p>
        </w:tc>
        <w:tc>
          <w:tcPr>
            <w:tcW w:w="200" w:type="pct"/>
            <w:tcBorders>
              <w:top w:val="single" w:sz="8" w:space="0" w:color="000000"/>
              <w:left w:val="nil"/>
              <w:bottom w:val="single" w:sz="8" w:space="0" w:color="000000"/>
              <w:right w:val="single" w:sz="8" w:space="0" w:color="000000"/>
            </w:tcBorders>
            <w:shd w:val="clear" w:color="auto" w:fill="auto"/>
            <w:vAlign w:val="center"/>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b/>
                <w:bCs/>
                <w:color w:val="000000"/>
                <w:sz w:val="18"/>
                <w:szCs w:val="18"/>
              </w:rPr>
              <w:t>...</w:t>
            </w:r>
          </w:p>
        </w:tc>
        <w:tc>
          <w:tcPr>
            <w:tcW w:w="500" w:type="pct"/>
            <w:vMerge w:val="restart"/>
            <w:tcBorders>
              <w:top w:val="single" w:sz="8" w:space="0" w:color="000000"/>
              <w:left w:val="nil"/>
              <w:bottom w:val="nil"/>
              <w:right w:val="single" w:sz="8" w:space="0" w:color="000000"/>
            </w:tcBorders>
            <w:shd w:val="clear" w:color="auto" w:fill="auto"/>
            <w:vAlign w:val="center"/>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b/>
                <w:bCs/>
                <w:color w:val="000000"/>
                <w:sz w:val="18"/>
                <w:szCs w:val="18"/>
              </w:rPr>
              <w:t>Thông tin tình hình tài chính theo quy ước</w:t>
            </w:r>
          </w:p>
        </w:tc>
      </w:tr>
      <w:tr w:rsidR="00BA5C80" w:rsidRPr="00BA5C80" w:rsidTr="00BA5C80">
        <w:trPr>
          <w:tblCellSpacing w:w="0" w:type="dxa"/>
        </w:trPr>
        <w:tc>
          <w:tcPr>
            <w:tcW w:w="0" w:type="auto"/>
            <w:vMerge/>
            <w:tcBorders>
              <w:top w:val="single" w:sz="8" w:space="0" w:color="000000"/>
              <w:left w:val="single" w:sz="8" w:space="0" w:color="000000"/>
              <w:bottom w:val="nil"/>
              <w:right w:val="single" w:sz="8" w:space="0" w:color="000000"/>
            </w:tcBorders>
            <w:shd w:val="clear" w:color="auto" w:fill="FFFFFF"/>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0" w:type="auto"/>
            <w:vMerge/>
            <w:tcBorders>
              <w:top w:val="single" w:sz="8" w:space="0" w:color="000000"/>
              <w:left w:val="nil"/>
              <w:bottom w:val="nil"/>
              <w:right w:val="single" w:sz="8" w:space="0" w:color="000000"/>
            </w:tcBorders>
            <w:shd w:val="clear" w:color="auto" w:fill="FFFFFF"/>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0" w:type="auto"/>
            <w:vMerge/>
            <w:tcBorders>
              <w:top w:val="single" w:sz="8" w:space="0" w:color="000000"/>
              <w:left w:val="nil"/>
              <w:bottom w:val="nil"/>
              <w:right w:val="single" w:sz="8" w:space="0" w:color="000000"/>
            </w:tcBorders>
            <w:shd w:val="clear" w:color="auto" w:fill="FFFFFF"/>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000000"/>
              <w:right w:val="single" w:sz="8" w:space="0" w:color="000000"/>
            </w:tcBorders>
            <w:shd w:val="clear" w:color="auto" w:fill="auto"/>
            <w:vAlign w:val="center"/>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Số liệu trước khi thực hiện các điều chỉnh theo quy ước cho giao dịch B</w:t>
            </w:r>
          </w:p>
        </w:tc>
        <w:tc>
          <w:tcPr>
            <w:tcW w:w="350" w:type="pct"/>
            <w:tcBorders>
              <w:top w:val="single" w:sz="8" w:space="0" w:color="000000"/>
              <w:left w:val="nil"/>
              <w:bottom w:val="single" w:sz="8" w:space="0" w:color="000000"/>
              <w:right w:val="single" w:sz="8" w:space="0" w:color="000000"/>
            </w:tcBorders>
            <w:shd w:val="clear" w:color="auto" w:fill="auto"/>
            <w:vAlign w:val="center"/>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Điều chỉnh theo quy ước 1</w:t>
            </w:r>
          </w:p>
        </w:tc>
        <w:tc>
          <w:tcPr>
            <w:tcW w:w="350" w:type="pct"/>
            <w:tcBorders>
              <w:top w:val="single" w:sz="8" w:space="0" w:color="000000"/>
              <w:left w:val="nil"/>
              <w:bottom w:val="single" w:sz="8" w:space="0" w:color="000000"/>
              <w:right w:val="single" w:sz="8" w:space="0" w:color="000000"/>
            </w:tcBorders>
            <w:shd w:val="clear" w:color="auto" w:fill="auto"/>
            <w:vAlign w:val="center"/>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Điều chỉnh theo quy ước 2,…</w:t>
            </w:r>
          </w:p>
        </w:tc>
        <w:tc>
          <w:tcPr>
            <w:tcW w:w="550" w:type="pct"/>
            <w:tcBorders>
              <w:top w:val="nil"/>
              <w:left w:val="nil"/>
              <w:bottom w:val="single" w:sz="8" w:space="0" w:color="000000"/>
              <w:right w:val="single" w:sz="8" w:space="0" w:color="000000"/>
            </w:tcBorders>
            <w:shd w:val="clear" w:color="auto" w:fill="auto"/>
            <w:vAlign w:val="center"/>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Số liệu trước khi thực hiện các điều chỉnh theo quy ước cho giao dịch C</w:t>
            </w:r>
          </w:p>
        </w:tc>
        <w:tc>
          <w:tcPr>
            <w:tcW w:w="350" w:type="pct"/>
            <w:tcBorders>
              <w:top w:val="nil"/>
              <w:left w:val="nil"/>
              <w:bottom w:val="single" w:sz="8" w:space="0" w:color="000000"/>
              <w:right w:val="single" w:sz="8" w:space="0" w:color="000000"/>
            </w:tcBorders>
            <w:shd w:val="clear" w:color="auto" w:fill="auto"/>
            <w:vAlign w:val="center"/>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Điều chỉnh theo quy ước 1</w:t>
            </w:r>
          </w:p>
        </w:tc>
        <w:tc>
          <w:tcPr>
            <w:tcW w:w="350" w:type="pct"/>
            <w:tcBorders>
              <w:top w:val="nil"/>
              <w:left w:val="nil"/>
              <w:bottom w:val="single" w:sz="8" w:space="0" w:color="000000"/>
              <w:right w:val="single" w:sz="8" w:space="0" w:color="000000"/>
            </w:tcBorders>
            <w:shd w:val="clear" w:color="auto" w:fill="auto"/>
            <w:vAlign w:val="center"/>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Điều chỉnh theo quy ước 2,…</w:t>
            </w:r>
          </w:p>
        </w:tc>
        <w:tc>
          <w:tcPr>
            <w:tcW w:w="200" w:type="pct"/>
            <w:tcBorders>
              <w:top w:val="nil"/>
              <w:left w:val="nil"/>
              <w:bottom w:val="single" w:sz="8" w:space="0" w:color="000000"/>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0" w:type="auto"/>
            <w:vMerge/>
            <w:tcBorders>
              <w:top w:val="single" w:sz="8" w:space="0" w:color="000000"/>
              <w:left w:val="nil"/>
              <w:bottom w:val="nil"/>
              <w:right w:val="single" w:sz="8" w:space="0" w:color="000000"/>
            </w:tcBorders>
            <w:shd w:val="clear" w:color="auto" w:fill="FFFFFF"/>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1</w:t>
            </w:r>
          </w:p>
        </w:tc>
        <w:tc>
          <w:tcPr>
            <w:tcW w:w="350" w:type="pct"/>
            <w:tcBorders>
              <w:top w:val="single" w:sz="8" w:space="0" w:color="000000"/>
              <w:left w:val="nil"/>
              <w:bottom w:val="single" w:sz="8" w:space="0" w:color="000000"/>
              <w:right w:val="single" w:sz="8" w:space="0" w:color="000000"/>
            </w:tcBorders>
            <w:shd w:val="clear" w:color="auto" w:fill="auto"/>
            <w:vAlign w:val="center"/>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2</w:t>
            </w:r>
          </w:p>
        </w:tc>
        <w:tc>
          <w:tcPr>
            <w:tcW w:w="450" w:type="pct"/>
            <w:tcBorders>
              <w:top w:val="single" w:sz="8" w:space="0" w:color="000000"/>
              <w:left w:val="nil"/>
              <w:bottom w:val="single" w:sz="8" w:space="0" w:color="000000"/>
              <w:right w:val="single" w:sz="8" w:space="0" w:color="000000"/>
            </w:tcBorders>
            <w:shd w:val="clear" w:color="auto" w:fill="auto"/>
            <w:vAlign w:val="center"/>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3</w:t>
            </w:r>
          </w:p>
        </w:tc>
        <w:tc>
          <w:tcPr>
            <w:tcW w:w="550" w:type="pct"/>
            <w:tcBorders>
              <w:top w:val="nil"/>
              <w:left w:val="nil"/>
              <w:bottom w:val="single" w:sz="8" w:space="0" w:color="000000"/>
              <w:right w:val="single" w:sz="8" w:space="0" w:color="000000"/>
            </w:tcBorders>
            <w:shd w:val="clear" w:color="auto" w:fill="auto"/>
            <w:vAlign w:val="center"/>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4</w:t>
            </w:r>
          </w:p>
        </w:tc>
        <w:tc>
          <w:tcPr>
            <w:tcW w:w="350" w:type="pct"/>
            <w:tcBorders>
              <w:top w:val="nil"/>
              <w:left w:val="nil"/>
              <w:bottom w:val="single" w:sz="8" w:space="0" w:color="000000"/>
              <w:right w:val="single" w:sz="8" w:space="0" w:color="000000"/>
            </w:tcBorders>
            <w:shd w:val="clear" w:color="auto" w:fill="auto"/>
            <w:vAlign w:val="center"/>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5</w:t>
            </w:r>
          </w:p>
        </w:tc>
        <w:tc>
          <w:tcPr>
            <w:tcW w:w="350" w:type="pct"/>
            <w:tcBorders>
              <w:top w:val="nil"/>
              <w:left w:val="nil"/>
              <w:bottom w:val="single" w:sz="8" w:space="0" w:color="000000"/>
              <w:right w:val="single" w:sz="8" w:space="0" w:color="000000"/>
            </w:tcBorders>
            <w:shd w:val="clear" w:color="auto" w:fill="auto"/>
            <w:vAlign w:val="center"/>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6</w:t>
            </w:r>
          </w:p>
        </w:tc>
        <w:tc>
          <w:tcPr>
            <w:tcW w:w="550" w:type="pct"/>
            <w:tcBorders>
              <w:top w:val="nil"/>
              <w:left w:val="nil"/>
              <w:bottom w:val="single" w:sz="8" w:space="0" w:color="000000"/>
              <w:right w:val="single" w:sz="8" w:space="0" w:color="000000"/>
            </w:tcBorders>
            <w:shd w:val="clear" w:color="auto" w:fill="auto"/>
            <w:vAlign w:val="center"/>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7</w:t>
            </w:r>
          </w:p>
        </w:tc>
        <w:tc>
          <w:tcPr>
            <w:tcW w:w="350" w:type="pct"/>
            <w:tcBorders>
              <w:top w:val="nil"/>
              <w:left w:val="nil"/>
              <w:bottom w:val="single" w:sz="8" w:space="0" w:color="000000"/>
              <w:right w:val="single" w:sz="8" w:space="0" w:color="000000"/>
            </w:tcBorders>
            <w:shd w:val="clear" w:color="auto" w:fill="auto"/>
            <w:vAlign w:val="center"/>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8</w:t>
            </w:r>
          </w:p>
        </w:tc>
        <w:tc>
          <w:tcPr>
            <w:tcW w:w="350" w:type="pct"/>
            <w:tcBorders>
              <w:top w:val="nil"/>
              <w:left w:val="nil"/>
              <w:bottom w:val="single" w:sz="8" w:space="0" w:color="000000"/>
              <w:right w:val="single" w:sz="8" w:space="0" w:color="000000"/>
            </w:tcBorders>
            <w:shd w:val="clear" w:color="auto" w:fill="auto"/>
            <w:vAlign w:val="center"/>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9</w:t>
            </w:r>
          </w:p>
        </w:tc>
        <w:tc>
          <w:tcPr>
            <w:tcW w:w="200" w:type="pct"/>
            <w:tcBorders>
              <w:top w:val="nil"/>
              <w:left w:val="nil"/>
              <w:bottom w:val="single" w:sz="8" w:space="0" w:color="000000"/>
              <w:right w:val="single" w:sz="8" w:space="0" w:color="000000"/>
            </w:tcBorders>
            <w:shd w:val="clear" w:color="auto" w:fill="auto"/>
            <w:vAlign w:val="center"/>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10</w:t>
            </w:r>
          </w:p>
        </w:tc>
        <w:tc>
          <w:tcPr>
            <w:tcW w:w="500" w:type="pct"/>
            <w:tcBorders>
              <w:top w:val="single" w:sz="8" w:space="0" w:color="000000"/>
              <w:left w:val="nil"/>
              <w:bottom w:val="single" w:sz="8" w:space="0" w:color="000000"/>
              <w:right w:val="single" w:sz="8" w:space="0" w:color="000000"/>
            </w:tcBorders>
            <w:shd w:val="clear" w:color="auto" w:fill="auto"/>
            <w:vAlign w:val="center"/>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11</w:t>
            </w: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b/>
                <w:bCs/>
                <w:color w:val="000000"/>
                <w:sz w:val="18"/>
                <w:szCs w:val="18"/>
              </w:rPr>
              <w:t>A - TÀI SẢN NGẮN HẠN</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b/>
                <w:bCs/>
                <w:color w:val="000000"/>
                <w:sz w:val="18"/>
                <w:szCs w:val="18"/>
              </w:rPr>
              <w:t>100</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b/>
                <w:bCs/>
                <w:color w:val="000000"/>
                <w:sz w:val="18"/>
                <w:szCs w:val="18"/>
              </w:rPr>
              <w:t>I. Tiền và các khoản tương đương tiền</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b/>
                <w:bCs/>
                <w:color w:val="000000"/>
                <w:sz w:val="18"/>
                <w:szCs w:val="18"/>
              </w:rPr>
              <w:t>110</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1. Tiền</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111</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2. Các khoản tương đương tiền</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112</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b/>
                <w:bCs/>
                <w:color w:val="000000"/>
                <w:sz w:val="18"/>
                <w:szCs w:val="18"/>
              </w:rPr>
              <w:t>II. Đầu tư tài chính ngắn hạn</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b/>
                <w:bCs/>
                <w:color w:val="000000"/>
                <w:sz w:val="18"/>
                <w:szCs w:val="18"/>
              </w:rPr>
              <w:t>120</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1. Chứng khoán kinh doanh</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121</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2. Dự phòng giảm giá chứng khoán kinh doanh (*)</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122</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w:t>
            </w: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w:t>
            </w: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3. Đầu tư nắm giữ đến ngày đáo hạn</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123</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b/>
                <w:bCs/>
                <w:color w:val="000000"/>
                <w:sz w:val="18"/>
                <w:szCs w:val="18"/>
              </w:rPr>
              <w:lastRenderedPageBreak/>
              <w:t>III. Các khoản phải thu ngắn hạn</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b/>
                <w:bCs/>
                <w:color w:val="000000"/>
                <w:sz w:val="18"/>
                <w:szCs w:val="18"/>
              </w:rPr>
              <w:t>130</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1. Phải thu ngắn hạn của khách hàng</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131</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2. Trả trước cho người bán ngắn hạn</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132</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3. Phải thu nội bộ ngắn hạn</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133</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4. Phải thu theo tiến độ kế hoạch hợp đồng xây dựng</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134</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5. Phải thu về cho vay ngắn hạn</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135</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6. Phải thu ngắn hạn khác</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136</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7. Dự phòng phải thu ngắn hạn khó đòi(*)</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137</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8. Tài sản thiếu chờ xử lý</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139</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b/>
                <w:bCs/>
                <w:color w:val="000000"/>
                <w:sz w:val="18"/>
                <w:szCs w:val="18"/>
              </w:rPr>
              <w:t>IV. Hàng tồn kho</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b/>
                <w:bCs/>
                <w:color w:val="000000"/>
                <w:sz w:val="18"/>
                <w:szCs w:val="18"/>
              </w:rPr>
              <w:t>140</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1. Hàng tồn kho</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141</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2. Dự phòng giảm giá hàng tồn kho (*)</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149</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w:t>
            </w: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w:t>
            </w: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b/>
                <w:bCs/>
                <w:color w:val="000000"/>
                <w:sz w:val="18"/>
                <w:szCs w:val="18"/>
              </w:rPr>
              <w:t>V. Tài sản ngắn hạn khác</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b/>
                <w:bCs/>
                <w:color w:val="000000"/>
                <w:sz w:val="18"/>
                <w:szCs w:val="18"/>
              </w:rPr>
              <w:t>150</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1. Chi phí trả trước ngắn hạn</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151</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2. Thuế GTGT được khấu trừ</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152</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lastRenderedPageBreak/>
              <w:t>3. Thuế và các khoản khác phải thu Nhà nước</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153</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4. Giao dịch mua bán lại trái phiếu Chính phủ</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154</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5. Tài sản ngắn hạn khác</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155</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b/>
                <w:bCs/>
                <w:color w:val="000000"/>
                <w:sz w:val="18"/>
                <w:szCs w:val="18"/>
              </w:rPr>
              <w:t>B - TÀI SẢN DÀI HẠN</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b/>
                <w:bCs/>
                <w:color w:val="000000"/>
                <w:sz w:val="18"/>
                <w:szCs w:val="18"/>
              </w:rPr>
              <w:t>200</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b/>
                <w:bCs/>
                <w:color w:val="000000"/>
                <w:sz w:val="18"/>
                <w:szCs w:val="18"/>
              </w:rPr>
              <w:t>I. Các khoản phải thu dài hạn</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b/>
                <w:bCs/>
                <w:color w:val="000000"/>
                <w:sz w:val="18"/>
                <w:szCs w:val="18"/>
              </w:rPr>
              <w:t>210</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1. Phải thu dài hạn của khách hàng</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211</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2. Trả trước cho người bán dài hạn</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212</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3. Vốn kinh doanh ở đơn vị trực thuộc</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213</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4. Phải thu nội bộ dài hạn</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214</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5. Phải thu về cho vay dài hạn</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215</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6. Phải thu dài hạn khác</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216</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7. Dự phòng phải thu dài hạn khó đòi (*)</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219</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w:t>
            </w: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w:t>
            </w: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b/>
                <w:bCs/>
                <w:color w:val="000000"/>
                <w:sz w:val="18"/>
                <w:szCs w:val="18"/>
              </w:rPr>
              <w:t>II. Tài sản cố định</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b/>
                <w:bCs/>
                <w:color w:val="000000"/>
                <w:sz w:val="18"/>
                <w:szCs w:val="18"/>
              </w:rPr>
              <w:t>220</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1. Tài sản cố định hữu hình</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221</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 Nguyên giá</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222</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lastRenderedPageBreak/>
              <w:t>- Giá trị hao mòn lũy kế (*)</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223</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w:t>
            </w: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w:t>
            </w: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2. Tài sản cố định thuê tài chính</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224</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 Nguyên giá</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225</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 Giá trị hao mòn lũy kế(*)</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226</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w:t>
            </w: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w:t>
            </w: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3. Tài sản cố định vô hình</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227</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 Nguyên giá</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228</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 Giá trị hao mòn lũy kế(*)</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229</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w:t>
            </w: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w:t>
            </w: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b/>
                <w:bCs/>
                <w:color w:val="000000"/>
                <w:sz w:val="18"/>
                <w:szCs w:val="18"/>
              </w:rPr>
              <w:t>III. Bất động sản đầu tư</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b/>
                <w:bCs/>
                <w:color w:val="000000"/>
                <w:sz w:val="18"/>
                <w:szCs w:val="18"/>
              </w:rPr>
              <w:t>230</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 Nguyên giá</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231</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 Giá trị hao mòn lũy kế(*)</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232</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b/>
                <w:bCs/>
                <w:color w:val="000000"/>
                <w:sz w:val="18"/>
                <w:szCs w:val="18"/>
              </w:rPr>
              <w:t>IV. Tài sản dở dang dài hạn</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b/>
                <w:bCs/>
                <w:color w:val="000000"/>
                <w:sz w:val="18"/>
                <w:szCs w:val="18"/>
              </w:rPr>
              <w:t>240</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w:t>
            </w: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w:t>
            </w: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1. Chi phí sản xuất, kinh doanh dở dang dài hạn</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241</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2. Chi phí xây dựng cơ bản dở dang</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242</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b/>
                <w:bCs/>
                <w:color w:val="000000"/>
                <w:sz w:val="18"/>
                <w:szCs w:val="18"/>
              </w:rPr>
              <w:t>V. Đầu tư tài chính dài hạn</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b/>
                <w:bCs/>
                <w:color w:val="000000"/>
                <w:sz w:val="18"/>
                <w:szCs w:val="18"/>
              </w:rPr>
              <w:t>250</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1. Đầu tư vào công ty con</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251</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2. Đầu tư vào công ty liên doanh, liên kết</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252</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3. Đầu tư góp vốn vào đơn vị khác</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253</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lastRenderedPageBreak/>
              <w:t>4. Dự phòng đầu tư tài chính dài hạn (*)</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254</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5. Đầu tư nắm giữ đến ngày đáo hạn</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255</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w:t>
            </w: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w:t>
            </w: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b/>
                <w:bCs/>
                <w:color w:val="000000"/>
                <w:sz w:val="18"/>
                <w:szCs w:val="18"/>
              </w:rPr>
              <w:t>VI. Tài sản dài hạn khác</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b/>
                <w:bCs/>
                <w:color w:val="000000"/>
                <w:sz w:val="18"/>
                <w:szCs w:val="18"/>
              </w:rPr>
              <w:t>260</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1. Chi phí trả trước dài hạn</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261</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2. Tài sản thuế thu nhập hoãn lại</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262</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3. Thiết bị, vật tư, phụ tùng thay thế dài hạn</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263</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4. Tài sản dài hạn khác</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268</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b/>
                <w:bCs/>
                <w:color w:val="000000"/>
                <w:sz w:val="18"/>
                <w:szCs w:val="18"/>
              </w:rPr>
              <w:t>Tổng cộng tài sản (270 = 100 + 200)</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b/>
                <w:bCs/>
                <w:color w:val="000000"/>
                <w:sz w:val="18"/>
                <w:szCs w:val="18"/>
              </w:rPr>
              <w:t>270</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b/>
                <w:bCs/>
                <w:color w:val="000000"/>
                <w:sz w:val="18"/>
                <w:szCs w:val="18"/>
              </w:rPr>
              <w:t>C - NỢ PHẢI TRẢ</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b/>
                <w:bCs/>
                <w:color w:val="000000"/>
                <w:sz w:val="18"/>
                <w:szCs w:val="18"/>
              </w:rPr>
              <w:t>300</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b/>
                <w:bCs/>
                <w:color w:val="000000"/>
                <w:sz w:val="18"/>
                <w:szCs w:val="18"/>
              </w:rPr>
              <w:t>I. Nợ ngắn hạn</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b/>
                <w:bCs/>
                <w:color w:val="000000"/>
                <w:sz w:val="18"/>
                <w:szCs w:val="18"/>
              </w:rPr>
              <w:t>310</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1. Phải trả người bán ngắn hạn</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311</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2. Người mua trả tiền trước ngắn hạn</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312</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3. Thuế và các khoản phải nộp Nhà nước</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313</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4. Phải trả người lao động</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314</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5. Chi phí phải trả ngắn hạn</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315</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lastRenderedPageBreak/>
              <w:t>6. Phải trả nội bộ ngắn hạn</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316</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7. Phải trả theo tiến độ kế hoạch hợp đồng xây dựng</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317</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8. Doanh thu chưa thực hiện ngắn hạn</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318</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9. Phải trả ngắn hạn khác</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319</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10. Vay và nợ thuê tài chính ngắn hạn</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320</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11. Dự phòng phải trả ngắn hạn</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321</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12. Quỹ khen thưởng, phúc lợi</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322</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13. Quỹ bình ổn giá</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323</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14. Giao dịch mua bán lại trái phiếu Chính phủ</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324</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b/>
                <w:bCs/>
                <w:color w:val="000000"/>
                <w:sz w:val="18"/>
                <w:szCs w:val="18"/>
              </w:rPr>
              <w:t>II. Nợ dài hạn</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b/>
                <w:bCs/>
                <w:color w:val="000000"/>
                <w:sz w:val="18"/>
                <w:szCs w:val="18"/>
              </w:rPr>
              <w:t>330</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1. Phải trả người bán dài hạn</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331</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2. Người mua trả tiền trước dài hạn</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332</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3. Chi phí phải trả dài hạn</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333</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4. Phải trả nội bộ về vốn kinh doanh</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334</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5. Phải trả nội bộ dài hạn</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335</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lastRenderedPageBreak/>
              <w:t>6. Doanh thu chưa thực hiện dài hạn</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336</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7. Phải trả dài hạn khác</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337</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8. Vay và nợ thuê tài chính dài hạn</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338</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9. Trái phiếu chuyển đổi</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339</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10. Cổ phiếu ưu đãi</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340</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11. Thuế thu nhập hoãn lại phải trả</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341</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12. Dự phòng phải trả dài hạn</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342</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13. Quỹ phát triển khoa học và công nghệ</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343</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b/>
                <w:bCs/>
                <w:color w:val="000000"/>
                <w:sz w:val="18"/>
                <w:szCs w:val="18"/>
              </w:rPr>
              <w:t>D - VỐN CHỦ SỞ HỮU</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b/>
                <w:bCs/>
                <w:color w:val="000000"/>
                <w:sz w:val="18"/>
                <w:szCs w:val="18"/>
              </w:rPr>
              <w:t>400</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b/>
                <w:bCs/>
                <w:color w:val="000000"/>
                <w:sz w:val="18"/>
                <w:szCs w:val="18"/>
              </w:rPr>
              <w:t>I. Vốn chủ sở hữu</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b/>
                <w:bCs/>
                <w:color w:val="000000"/>
                <w:sz w:val="18"/>
                <w:szCs w:val="18"/>
              </w:rPr>
              <w:t>410</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1. Vốn góp của chủ sở hữu</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411</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 Cổ phiếu phổ thông có quyền biểu quyết</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411a</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 Cổ phiếu ưu đãi</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411b</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2. Thặng dư vốn cổ phần</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412</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3. Quyền chọn chuyển đổi trái phiếu</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413</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lastRenderedPageBreak/>
              <w:t>4. Vốn khác của chủ sở hữu</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414</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5. Cổ phiếu quỹ (*)</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415</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w:t>
            </w: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w:t>
            </w: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6. Chênh lệch đánh giá lại tài sản</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416</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7. Chênh lệch tỷ giá hối đoái</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417</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8. Quỹ đầu tư phát triển</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418</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9. Quỹ hỗ trợ sắp xếp doanh nghiệp</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419</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10. Quỹ khác thuộc vốn chủ sở hữu</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420</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11. Lợi nhuận sau thuế chưa phân phối</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421</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 LNST chưa phân phối lũy kế đến cuối kỳ trước</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421a</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 LNST chưa phân phối kỳ này</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421b</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12. Nguồn vốn đầu tư XDCB</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422</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b/>
                <w:bCs/>
                <w:color w:val="000000"/>
                <w:sz w:val="18"/>
                <w:szCs w:val="18"/>
              </w:rPr>
              <w:t>II. Nguồn kinh phí và quỹ khác</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b/>
                <w:bCs/>
                <w:color w:val="000000"/>
                <w:sz w:val="18"/>
                <w:szCs w:val="18"/>
              </w:rPr>
              <w:t>430</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1. Nguồn kinh phí</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431</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nil"/>
              <w:right w:val="single" w:sz="8" w:space="0" w:color="000000"/>
            </w:tcBorders>
            <w:shd w:val="clear" w:color="auto" w:fill="auto"/>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2. Nguồn kinh phí đã hình thành TSCĐ</w:t>
            </w: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432</w:t>
            </w:r>
          </w:p>
        </w:tc>
        <w:tc>
          <w:tcPr>
            <w:tcW w:w="4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650" w:type="pct"/>
            <w:tcBorders>
              <w:top w:val="nil"/>
              <w:left w:val="single" w:sz="8" w:space="0" w:color="000000"/>
              <w:bottom w:val="single" w:sz="8" w:space="0" w:color="000000"/>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b/>
                <w:bCs/>
                <w:color w:val="000000"/>
                <w:sz w:val="18"/>
                <w:szCs w:val="18"/>
              </w:rPr>
              <w:t xml:space="preserve">Tổng cộng nguồn vốn </w:t>
            </w:r>
            <w:r w:rsidRPr="00BA5C80">
              <w:rPr>
                <w:rFonts w:ascii="Arial" w:eastAsia="Times New Roman" w:hAnsi="Arial" w:cs="Arial"/>
                <w:b/>
                <w:bCs/>
                <w:color w:val="000000"/>
                <w:sz w:val="18"/>
                <w:szCs w:val="18"/>
              </w:rPr>
              <w:lastRenderedPageBreak/>
              <w:t>(440 = 300 + 400)</w:t>
            </w:r>
          </w:p>
        </w:tc>
        <w:tc>
          <w:tcPr>
            <w:tcW w:w="350" w:type="pct"/>
            <w:tcBorders>
              <w:top w:val="nil"/>
              <w:left w:val="nil"/>
              <w:bottom w:val="single" w:sz="8" w:space="0" w:color="000000"/>
              <w:right w:val="single" w:sz="8" w:space="0" w:color="000000"/>
            </w:tcBorders>
            <w:shd w:val="clear" w:color="auto" w:fill="auto"/>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b/>
                <w:bCs/>
                <w:color w:val="000000"/>
                <w:sz w:val="18"/>
                <w:szCs w:val="18"/>
              </w:rPr>
              <w:lastRenderedPageBreak/>
              <w:t>440</w:t>
            </w:r>
          </w:p>
        </w:tc>
        <w:tc>
          <w:tcPr>
            <w:tcW w:w="450" w:type="pct"/>
            <w:tcBorders>
              <w:top w:val="nil"/>
              <w:left w:val="nil"/>
              <w:bottom w:val="single" w:sz="8" w:space="0" w:color="000000"/>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000000"/>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000000"/>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000000"/>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000000"/>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000000"/>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000000"/>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000000"/>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000000"/>
              <w:right w:val="single" w:sz="8" w:space="0" w:color="000000"/>
            </w:tcBorders>
            <w:shd w:val="clear" w:color="auto" w:fill="auto"/>
            <w:hideMark/>
          </w:tcPr>
          <w:p w:rsidR="00BA5C80" w:rsidRPr="00BA5C80" w:rsidRDefault="00BA5C80" w:rsidP="00BA5C80">
            <w:pPr>
              <w:spacing w:after="0" w:line="240" w:lineRule="auto"/>
              <w:rPr>
                <w:rFonts w:ascii="Arial" w:eastAsia="Times New Roman" w:hAnsi="Arial" w:cs="Arial"/>
                <w:color w:val="000000"/>
                <w:sz w:val="18"/>
                <w:szCs w:val="18"/>
              </w:rPr>
            </w:pPr>
          </w:p>
        </w:tc>
      </w:tr>
    </w:tbl>
    <w:p w:rsidR="00BA5C80" w:rsidRPr="00BA5C80" w:rsidRDefault="00BA5C80" w:rsidP="00BA5C80">
      <w:pPr>
        <w:shd w:val="clear" w:color="auto" w:fill="FFFFFF"/>
        <w:spacing w:before="120" w:after="120" w:line="234" w:lineRule="atLeast"/>
        <w:jc w:val="right"/>
        <w:rPr>
          <w:rFonts w:ascii="Arial" w:eastAsia="Times New Roman" w:hAnsi="Arial" w:cs="Arial"/>
          <w:color w:val="000000"/>
          <w:sz w:val="18"/>
          <w:szCs w:val="18"/>
        </w:rPr>
      </w:pPr>
      <w:r w:rsidRPr="00BA5C80">
        <w:rPr>
          <w:rFonts w:ascii="Arial" w:eastAsia="Times New Roman" w:hAnsi="Arial" w:cs="Arial"/>
          <w:i/>
          <w:iCs/>
          <w:color w:val="000000"/>
          <w:sz w:val="18"/>
          <w:szCs w:val="18"/>
        </w:rPr>
        <w:lastRenderedPageBreak/>
        <w:t>Lập, ngày…tháng…năm…..</w:t>
      </w:r>
    </w:p>
    <w:tbl>
      <w:tblPr>
        <w:tblW w:w="5000" w:type="pct"/>
        <w:tblCellSpacing w:w="0" w:type="dxa"/>
        <w:shd w:val="clear" w:color="auto" w:fill="FFFFFF"/>
        <w:tblCellMar>
          <w:left w:w="0" w:type="dxa"/>
          <w:right w:w="0" w:type="dxa"/>
        </w:tblCellMar>
        <w:tblLook w:val="04A0"/>
      </w:tblPr>
      <w:tblGrid>
        <w:gridCol w:w="3120"/>
        <w:gridCol w:w="3120"/>
        <w:gridCol w:w="3120"/>
      </w:tblGrid>
      <w:tr w:rsidR="00BA5C80" w:rsidRPr="00BA5C80" w:rsidTr="00BA5C80">
        <w:trPr>
          <w:tblCellSpacing w:w="0" w:type="dxa"/>
        </w:trPr>
        <w:tc>
          <w:tcPr>
            <w:tcW w:w="1650" w:type="pct"/>
            <w:shd w:val="clear" w:color="auto" w:fill="FFFFFF"/>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b/>
                <w:bCs/>
                <w:color w:val="000000"/>
                <w:sz w:val="18"/>
                <w:szCs w:val="18"/>
              </w:rPr>
              <w:t>NGƯỜI LẬP BIỂU</w:t>
            </w:r>
            <w:r w:rsidRPr="00BA5C80">
              <w:rPr>
                <w:rFonts w:ascii="Arial" w:eastAsia="Times New Roman" w:hAnsi="Arial" w:cs="Arial"/>
                <w:b/>
                <w:bCs/>
                <w:color w:val="000000"/>
                <w:sz w:val="18"/>
                <w:szCs w:val="18"/>
              </w:rPr>
              <w:br/>
            </w:r>
            <w:r w:rsidRPr="00BA5C80">
              <w:rPr>
                <w:rFonts w:ascii="Arial" w:eastAsia="Times New Roman" w:hAnsi="Arial" w:cs="Arial"/>
                <w:i/>
                <w:iCs/>
                <w:color w:val="000000"/>
                <w:sz w:val="18"/>
                <w:szCs w:val="18"/>
              </w:rPr>
              <w:t>(Ký, họ tên)</w:t>
            </w:r>
          </w:p>
        </w:tc>
        <w:tc>
          <w:tcPr>
            <w:tcW w:w="1650" w:type="pct"/>
            <w:shd w:val="clear" w:color="auto" w:fill="FFFFFF"/>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b/>
                <w:bCs/>
                <w:color w:val="000000"/>
                <w:sz w:val="18"/>
                <w:szCs w:val="18"/>
              </w:rPr>
              <w:t>KẾ TOÁN TRƯỞNG</w:t>
            </w:r>
            <w:r w:rsidRPr="00BA5C80">
              <w:rPr>
                <w:rFonts w:ascii="Arial" w:eastAsia="Times New Roman" w:hAnsi="Arial" w:cs="Arial"/>
                <w:b/>
                <w:bCs/>
                <w:color w:val="000000"/>
                <w:sz w:val="18"/>
                <w:szCs w:val="18"/>
              </w:rPr>
              <w:br/>
            </w:r>
            <w:r w:rsidRPr="00BA5C80">
              <w:rPr>
                <w:rFonts w:ascii="Arial" w:eastAsia="Times New Roman" w:hAnsi="Arial" w:cs="Arial"/>
                <w:i/>
                <w:iCs/>
                <w:color w:val="000000"/>
                <w:sz w:val="18"/>
                <w:szCs w:val="18"/>
              </w:rPr>
              <w:t>(Ký, họ tên)</w:t>
            </w:r>
          </w:p>
        </w:tc>
        <w:tc>
          <w:tcPr>
            <w:tcW w:w="1650" w:type="pct"/>
            <w:shd w:val="clear" w:color="auto" w:fill="FFFFFF"/>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b/>
                <w:bCs/>
                <w:color w:val="000000"/>
                <w:sz w:val="18"/>
                <w:szCs w:val="18"/>
              </w:rPr>
              <w:t>GIÁM ĐỐC</w:t>
            </w:r>
            <w:r w:rsidRPr="00BA5C80">
              <w:rPr>
                <w:rFonts w:ascii="Arial" w:eastAsia="Times New Roman" w:hAnsi="Arial" w:cs="Arial"/>
                <w:b/>
                <w:bCs/>
                <w:color w:val="000000"/>
                <w:sz w:val="18"/>
                <w:szCs w:val="18"/>
              </w:rPr>
              <w:br/>
            </w:r>
            <w:r w:rsidRPr="00BA5C80">
              <w:rPr>
                <w:rFonts w:ascii="Arial" w:eastAsia="Times New Roman" w:hAnsi="Arial" w:cs="Arial"/>
                <w:i/>
                <w:iCs/>
                <w:color w:val="000000"/>
                <w:sz w:val="18"/>
                <w:szCs w:val="18"/>
              </w:rPr>
              <w:t>(Ký, họ tên, đóng dấu)</w:t>
            </w:r>
          </w:p>
        </w:tc>
      </w:tr>
    </w:tbl>
    <w:p w:rsidR="00BA5C80" w:rsidRPr="00BA5C80" w:rsidRDefault="00BA5C80" w:rsidP="00BA5C80">
      <w:pPr>
        <w:shd w:val="clear" w:color="auto" w:fill="FFFFFF"/>
        <w:spacing w:before="120" w:after="120" w:line="234" w:lineRule="atLeast"/>
        <w:rPr>
          <w:rFonts w:ascii="Arial" w:eastAsia="Times New Roman" w:hAnsi="Arial" w:cs="Arial"/>
          <w:color w:val="000000"/>
          <w:sz w:val="18"/>
          <w:szCs w:val="18"/>
        </w:rPr>
      </w:pPr>
      <w:r w:rsidRPr="00BA5C80">
        <w:rPr>
          <w:rFonts w:ascii="Arial" w:eastAsia="Times New Roman" w:hAnsi="Arial" w:cs="Arial"/>
          <w:b/>
          <w:bCs/>
          <w:i/>
          <w:iCs/>
          <w:color w:val="000000"/>
          <w:sz w:val="18"/>
          <w:szCs w:val="18"/>
        </w:rPr>
        <w:t>Ghi chú:</w:t>
      </w:r>
    </w:p>
    <w:p w:rsidR="00BA5C80" w:rsidRPr="00BA5C80" w:rsidRDefault="00BA5C80" w:rsidP="00BA5C80">
      <w:pPr>
        <w:shd w:val="clear" w:color="auto" w:fill="FFFFFF"/>
        <w:spacing w:before="120" w:after="120" w:line="234" w:lineRule="atLeast"/>
        <w:rPr>
          <w:rFonts w:ascii="Arial" w:eastAsia="Times New Roman" w:hAnsi="Arial" w:cs="Arial"/>
          <w:color w:val="000000"/>
          <w:sz w:val="18"/>
          <w:szCs w:val="18"/>
        </w:rPr>
      </w:pPr>
      <w:r w:rsidRPr="00BA5C80">
        <w:rPr>
          <w:rFonts w:ascii="Arial" w:eastAsia="Times New Roman" w:hAnsi="Arial" w:cs="Arial"/>
          <w:i/>
          <w:iCs/>
          <w:color w:val="000000"/>
          <w:sz w:val="18"/>
          <w:szCs w:val="18"/>
        </w:rPr>
        <w:t>(1) Những chỉ tiêu không có số liệu được miễn trình bày.</w:t>
      </w:r>
    </w:p>
    <w:p w:rsidR="00BA5C80" w:rsidRPr="00BA5C80" w:rsidRDefault="00BA5C80" w:rsidP="00BA5C80">
      <w:pPr>
        <w:shd w:val="clear" w:color="auto" w:fill="FFFFFF"/>
        <w:spacing w:before="120" w:after="120" w:line="234" w:lineRule="atLeast"/>
        <w:rPr>
          <w:rFonts w:ascii="Arial" w:eastAsia="Times New Roman" w:hAnsi="Arial" w:cs="Arial"/>
          <w:color w:val="000000"/>
          <w:sz w:val="18"/>
          <w:szCs w:val="18"/>
        </w:rPr>
      </w:pPr>
      <w:r w:rsidRPr="00BA5C80">
        <w:rPr>
          <w:rFonts w:ascii="Arial" w:eastAsia="Times New Roman" w:hAnsi="Arial" w:cs="Arial"/>
          <w:i/>
          <w:iCs/>
          <w:color w:val="000000"/>
          <w:sz w:val="18"/>
          <w:szCs w:val="18"/>
        </w:rPr>
        <w:t>(2) Số liệu trong các chỉ tiêu có dấu (*) được ghi bằng số âm dưới hình thức ghi trong ngoặc đơn (..).</w:t>
      </w:r>
    </w:p>
    <w:p w:rsidR="00BA5C80" w:rsidRPr="00BA5C80" w:rsidRDefault="00BA5C80" w:rsidP="00BA5C80">
      <w:pPr>
        <w:shd w:val="clear" w:color="auto" w:fill="FFFFFF"/>
        <w:spacing w:after="0" w:line="234" w:lineRule="atLeast"/>
        <w:rPr>
          <w:rFonts w:ascii="Arial" w:eastAsia="Times New Roman" w:hAnsi="Arial" w:cs="Arial"/>
          <w:color w:val="000000"/>
          <w:sz w:val="18"/>
          <w:szCs w:val="18"/>
        </w:rPr>
      </w:pPr>
      <w:r w:rsidRPr="00BA5C80">
        <w:rPr>
          <w:rFonts w:ascii="Arial" w:eastAsia="Times New Roman" w:hAnsi="Arial" w:cs="Arial"/>
          <w:i/>
          <w:iCs/>
          <w:color w:val="000000"/>
          <w:sz w:val="18"/>
          <w:szCs w:val="18"/>
        </w:rPr>
        <w:t>(3) Mẫu biểu trên áp dụng cho báo cáo tài chính riêng của doanh nghiệp áp dụng chế độ kế toán doanh nghiệp theo Thông tư </w:t>
      </w:r>
      <w:hyperlink r:id="rId4" w:tgtFrame="_blank" w:tooltip="Thông tư 200/2014/TT-BTC" w:history="1">
        <w:r w:rsidRPr="00BA5C80">
          <w:rPr>
            <w:rFonts w:ascii="Arial" w:eastAsia="Times New Roman" w:hAnsi="Arial" w:cs="Arial"/>
            <w:i/>
            <w:iCs/>
            <w:color w:val="0E70C3"/>
            <w:sz w:val="18"/>
          </w:rPr>
          <w:t>200/2014/TT-BTC</w:t>
        </w:r>
      </w:hyperlink>
      <w:r w:rsidRPr="00BA5C80">
        <w:rPr>
          <w:rFonts w:ascii="Arial" w:eastAsia="Times New Roman" w:hAnsi="Arial" w:cs="Arial"/>
          <w:i/>
          <w:iCs/>
          <w:color w:val="000000"/>
          <w:sz w:val="18"/>
          <w:szCs w:val="18"/>
        </w:rPr>
        <w:t> ngày 22/12/2014 của Bộ Tài chính. Đối với báo cáo tài chính hợp nhất và báo cáo tài chính của doanh nghiệp áp dụng chế độ kế toán khác, doanh nghiệp sửa đổi các chỉ tiêu cho phù hợp với chế độ kế toán đang áp dụng.</w:t>
      </w:r>
    </w:p>
    <w:p w:rsidR="00BA5C80" w:rsidRPr="00BA5C80" w:rsidRDefault="00BA5C80" w:rsidP="00BA5C80">
      <w:pPr>
        <w:shd w:val="clear" w:color="auto" w:fill="FFFFFF"/>
        <w:spacing w:after="0" w:line="234" w:lineRule="atLeast"/>
        <w:rPr>
          <w:rFonts w:ascii="Arial" w:eastAsia="Times New Roman" w:hAnsi="Arial" w:cs="Arial"/>
          <w:color w:val="000000"/>
          <w:sz w:val="18"/>
          <w:szCs w:val="18"/>
        </w:rPr>
      </w:pPr>
      <w:bookmarkStart w:id="3" w:name="dieu_2_1"/>
      <w:r w:rsidRPr="00BA5C80">
        <w:rPr>
          <w:rFonts w:ascii="Arial" w:eastAsia="Times New Roman" w:hAnsi="Arial" w:cs="Arial"/>
          <w:b/>
          <w:bCs/>
          <w:color w:val="000000"/>
          <w:sz w:val="18"/>
          <w:szCs w:val="18"/>
        </w:rPr>
        <w:t>2. Báo cáo tổng hợp kết quả hoạt động theo quy ước</w:t>
      </w:r>
      <w:bookmarkEnd w:id="3"/>
    </w:p>
    <w:tbl>
      <w:tblPr>
        <w:tblW w:w="0" w:type="auto"/>
        <w:tblCellSpacing w:w="0" w:type="dxa"/>
        <w:shd w:val="clear" w:color="auto" w:fill="FFFFFF"/>
        <w:tblCellMar>
          <w:left w:w="0" w:type="dxa"/>
          <w:right w:w="0" w:type="dxa"/>
        </w:tblCellMar>
        <w:tblLook w:val="04A0"/>
      </w:tblPr>
      <w:tblGrid>
        <w:gridCol w:w="3625"/>
        <w:gridCol w:w="5015"/>
      </w:tblGrid>
      <w:tr w:rsidR="00BA5C80" w:rsidRPr="00BA5C80" w:rsidTr="00BA5C80">
        <w:trPr>
          <w:tblCellSpacing w:w="0" w:type="dxa"/>
        </w:trPr>
        <w:tc>
          <w:tcPr>
            <w:tcW w:w="3625" w:type="dxa"/>
            <w:shd w:val="clear" w:color="auto" w:fill="FFFFFF"/>
            <w:hideMark/>
          </w:tcPr>
          <w:p w:rsidR="00BA5C80" w:rsidRPr="00BA5C80" w:rsidRDefault="00BA5C80" w:rsidP="00BA5C80">
            <w:pPr>
              <w:spacing w:before="120" w:after="240" w:line="234" w:lineRule="atLeast"/>
              <w:rPr>
                <w:rFonts w:ascii="Arial" w:eastAsia="Times New Roman" w:hAnsi="Arial" w:cs="Arial"/>
                <w:color w:val="000000"/>
                <w:sz w:val="18"/>
                <w:szCs w:val="18"/>
              </w:rPr>
            </w:pPr>
            <w:r w:rsidRPr="00BA5C80">
              <w:rPr>
                <w:rFonts w:ascii="Arial" w:eastAsia="Times New Roman" w:hAnsi="Arial" w:cs="Arial"/>
                <w:b/>
                <w:bCs/>
                <w:color w:val="000000"/>
                <w:sz w:val="18"/>
                <w:szCs w:val="18"/>
              </w:rPr>
              <w:t>Đơn vị báo cáo:…………………..</w:t>
            </w:r>
            <w:r w:rsidRPr="00BA5C80">
              <w:rPr>
                <w:rFonts w:ascii="Arial" w:eastAsia="Times New Roman" w:hAnsi="Arial" w:cs="Arial"/>
                <w:b/>
                <w:bCs/>
                <w:color w:val="000000"/>
                <w:sz w:val="18"/>
                <w:szCs w:val="18"/>
              </w:rPr>
              <w:br/>
              <w:t>Địa chỉ:…………………………….</w:t>
            </w:r>
          </w:p>
        </w:tc>
        <w:tc>
          <w:tcPr>
            <w:tcW w:w="5015" w:type="dxa"/>
            <w:shd w:val="clear" w:color="auto" w:fill="FFFFFF"/>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b/>
                <w:bCs/>
                <w:color w:val="000000"/>
                <w:sz w:val="18"/>
                <w:szCs w:val="18"/>
              </w:rPr>
              <w:t>Mẫu số BTH 02 - DN</w:t>
            </w:r>
            <w:r w:rsidRPr="00BA5C80">
              <w:rPr>
                <w:rFonts w:ascii="Arial" w:eastAsia="Times New Roman" w:hAnsi="Arial" w:cs="Arial"/>
                <w:b/>
                <w:bCs/>
                <w:color w:val="000000"/>
                <w:sz w:val="18"/>
                <w:szCs w:val="18"/>
              </w:rPr>
              <w:br/>
            </w:r>
            <w:r w:rsidRPr="00BA5C80">
              <w:rPr>
                <w:rFonts w:ascii="Arial" w:eastAsia="Times New Roman" w:hAnsi="Arial" w:cs="Arial"/>
                <w:i/>
                <w:iCs/>
                <w:color w:val="000000"/>
                <w:sz w:val="18"/>
                <w:szCs w:val="18"/>
              </w:rPr>
              <w:t>(Ban hành kèm theo Thông tư số 10/2022/TT-BTC ngày 14 tháng 02 năm 2022 của Bộ trưởng Bộ Tài chính)</w:t>
            </w:r>
          </w:p>
        </w:tc>
      </w:tr>
    </w:tbl>
    <w:p w:rsidR="00BA5C80" w:rsidRPr="00BA5C80" w:rsidRDefault="00BA5C80" w:rsidP="00BA5C80">
      <w:pPr>
        <w:shd w:val="clear" w:color="auto" w:fill="FFFFFF"/>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b/>
          <w:bCs/>
          <w:color w:val="000000"/>
          <w:sz w:val="18"/>
          <w:szCs w:val="18"/>
        </w:rPr>
        <w:t>BÁO CÁO TỔNG HỢP KẾT QUẢ HOẠT ĐỘNG THEO QUY ƯỚC</w:t>
      </w:r>
      <w:r w:rsidRPr="00BA5C80">
        <w:rPr>
          <w:rFonts w:ascii="Arial" w:eastAsia="Times New Roman" w:hAnsi="Arial" w:cs="Arial"/>
          <w:b/>
          <w:bCs/>
          <w:color w:val="000000"/>
          <w:sz w:val="18"/>
          <w:szCs w:val="18"/>
        </w:rPr>
        <w:br/>
      </w:r>
      <w:r w:rsidRPr="00BA5C80">
        <w:rPr>
          <w:rFonts w:ascii="Arial" w:eastAsia="Times New Roman" w:hAnsi="Arial" w:cs="Arial"/>
          <w:i/>
          <w:iCs/>
          <w:color w:val="000000"/>
          <w:sz w:val="18"/>
          <w:szCs w:val="18"/>
        </w:rPr>
        <w:t>Năm….</w:t>
      </w:r>
    </w:p>
    <w:p w:rsidR="00BA5C80" w:rsidRPr="00BA5C80" w:rsidRDefault="00BA5C80" w:rsidP="00BA5C80">
      <w:pPr>
        <w:shd w:val="clear" w:color="auto" w:fill="FFFFFF"/>
        <w:spacing w:before="120" w:after="120" w:line="234" w:lineRule="atLeast"/>
        <w:jc w:val="right"/>
        <w:rPr>
          <w:rFonts w:ascii="Arial" w:eastAsia="Times New Roman" w:hAnsi="Arial" w:cs="Arial"/>
          <w:color w:val="000000"/>
          <w:sz w:val="18"/>
          <w:szCs w:val="18"/>
        </w:rPr>
      </w:pPr>
      <w:r w:rsidRPr="00BA5C80">
        <w:rPr>
          <w:rFonts w:ascii="Arial" w:eastAsia="Times New Roman" w:hAnsi="Arial" w:cs="Arial"/>
          <w:i/>
          <w:iCs/>
          <w:color w:val="000000"/>
          <w:sz w:val="18"/>
          <w:szCs w:val="18"/>
        </w:rPr>
        <w:t>Đơn vị tính:…………………</w:t>
      </w:r>
    </w:p>
    <w:tbl>
      <w:tblPr>
        <w:tblW w:w="0" w:type="auto"/>
        <w:tblCellSpacing w:w="0" w:type="dxa"/>
        <w:shd w:val="clear" w:color="auto" w:fill="FFFFFF"/>
        <w:tblCellMar>
          <w:left w:w="0" w:type="dxa"/>
          <w:right w:w="0" w:type="dxa"/>
        </w:tblCellMar>
        <w:tblLook w:val="04A0"/>
      </w:tblPr>
      <w:tblGrid>
        <w:gridCol w:w="2056"/>
        <w:gridCol w:w="587"/>
        <w:gridCol w:w="783"/>
        <w:gridCol w:w="783"/>
        <w:gridCol w:w="685"/>
        <w:gridCol w:w="784"/>
        <w:gridCol w:w="1077"/>
        <w:gridCol w:w="686"/>
        <w:gridCol w:w="784"/>
        <w:gridCol w:w="391"/>
        <w:gridCol w:w="784"/>
      </w:tblGrid>
      <w:tr w:rsidR="00BA5C80" w:rsidRPr="00BA5C80" w:rsidTr="00BA5C80">
        <w:trPr>
          <w:tblCellSpacing w:w="0" w:type="dxa"/>
        </w:trPr>
        <w:tc>
          <w:tcPr>
            <w:tcW w:w="1050" w:type="pct"/>
            <w:vMerge w:val="restart"/>
            <w:tcBorders>
              <w:top w:val="single" w:sz="8" w:space="0" w:color="000000"/>
              <w:left w:val="single" w:sz="8" w:space="0" w:color="000000"/>
              <w:bottom w:val="nil"/>
              <w:right w:val="single" w:sz="8" w:space="0" w:color="000000"/>
            </w:tcBorders>
            <w:shd w:val="clear" w:color="auto" w:fill="auto"/>
            <w:vAlign w:val="center"/>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b/>
                <w:bCs/>
                <w:color w:val="000000"/>
                <w:sz w:val="18"/>
                <w:szCs w:val="18"/>
              </w:rPr>
              <w:t>CHỈ TIÊU</w:t>
            </w:r>
          </w:p>
        </w:tc>
        <w:tc>
          <w:tcPr>
            <w:tcW w:w="300" w:type="pct"/>
            <w:vMerge w:val="restart"/>
            <w:tcBorders>
              <w:top w:val="single" w:sz="8" w:space="0" w:color="000000"/>
              <w:left w:val="nil"/>
              <w:bottom w:val="nil"/>
              <w:right w:val="single" w:sz="8" w:space="0" w:color="000000"/>
            </w:tcBorders>
            <w:shd w:val="clear" w:color="auto" w:fill="auto"/>
            <w:vAlign w:val="center"/>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b/>
                <w:bCs/>
                <w:color w:val="000000"/>
                <w:sz w:val="18"/>
                <w:szCs w:val="18"/>
              </w:rPr>
              <w:t>Mã số</w:t>
            </w:r>
          </w:p>
        </w:tc>
        <w:tc>
          <w:tcPr>
            <w:tcW w:w="400" w:type="pct"/>
            <w:vMerge w:val="restart"/>
            <w:tcBorders>
              <w:top w:val="single" w:sz="8" w:space="0" w:color="000000"/>
              <w:left w:val="nil"/>
              <w:bottom w:val="nil"/>
              <w:right w:val="single" w:sz="8" w:space="0" w:color="000000"/>
            </w:tcBorders>
            <w:shd w:val="clear" w:color="auto" w:fill="auto"/>
            <w:vAlign w:val="center"/>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Kết quả hoạt động kinh doanh trước khi điều chỉnh</w:t>
            </w:r>
          </w:p>
        </w:tc>
        <w:tc>
          <w:tcPr>
            <w:tcW w:w="1150" w:type="pct"/>
            <w:gridSpan w:val="3"/>
            <w:tcBorders>
              <w:top w:val="single" w:sz="8" w:space="0" w:color="000000"/>
              <w:left w:val="nil"/>
              <w:bottom w:val="nil"/>
              <w:right w:val="nil"/>
            </w:tcBorders>
            <w:shd w:val="clear" w:color="auto" w:fill="auto"/>
            <w:vAlign w:val="center"/>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b/>
                <w:bCs/>
                <w:color w:val="000000"/>
                <w:sz w:val="18"/>
                <w:szCs w:val="18"/>
              </w:rPr>
              <w:t>Giao dịch B</w:t>
            </w:r>
          </w:p>
        </w:tc>
        <w:tc>
          <w:tcPr>
            <w:tcW w:w="1300" w:type="pct"/>
            <w:gridSpan w:val="3"/>
            <w:tcBorders>
              <w:top w:val="single" w:sz="8" w:space="0" w:color="000000"/>
              <w:left w:val="nil"/>
              <w:bottom w:val="nil"/>
              <w:right w:val="single" w:sz="8" w:space="0" w:color="000000"/>
            </w:tcBorders>
            <w:shd w:val="clear" w:color="auto" w:fill="auto"/>
            <w:vAlign w:val="center"/>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b/>
                <w:bCs/>
                <w:color w:val="000000"/>
                <w:sz w:val="18"/>
                <w:szCs w:val="18"/>
              </w:rPr>
              <w:t>Giao dịch C</w:t>
            </w:r>
          </w:p>
        </w:tc>
        <w:tc>
          <w:tcPr>
            <w:tcW w:w="200" w:type="pct"/>
            <w:tcBorders>
              <w:top w:val="single" w:sz="8" w:space="0" w:color="000000"/>
              <w:left w:val="nil"/>
              <w:bottom w:val="single" w:sz="8" w:space="0" w:color="000000"/>
              <w:right w:val="nil"/>
            </w:tcBorders>
            <w:shd w:val="clear" w:color="auto" w:fill="auto"/>
            <w:vAlign w:val="center"/>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b/>
                <w:bCs/>
                <w:color w:val="000000"/>
                <w:sz w:val="18"/>
                <w:szCs w:val="18"/>
              </w:rPr>
              <w:t>...</w:t>
            </w:r>
          </w:p>
        </w:tc>
        <w:tc>
          <w:tcPr>
            <w:tcW w:w="400" w:type="pct"/>
            <w:vMerge w:val="restart"/>
            <w:tcBorders>
              <w:top w:val="single" w:sz="8" w:space="0" w:color="000000"/>
              <w:left w:val="nil"/>
              <w:bottom w:val="nil"/>
              <w:right w:val="single" w:sz="8" w:space="0" w:color="000000"/>
            </w:tcBorders>
            <w:shd w:val="clear" w:color="auto" w:fill="auto"/>
            <w:vAlign w:val="center"/>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b/>
                <w:bCs/>
                <w:color w:val="000000"/>
                <w:sz w:val="18"/>
                <w:szCs w:val="18"/>
              </w:rPr>
              <w:t>Kết quả hoạt động kinh doanh theo quy ước</w:t>
            </w:r>
          </w:p>
        </w:tc>
      </w:tr>
      <w:tr w:rsidR="00BA5C80" w:rsidRPr="00BA5C80" w:rsidTr="00BA5C80">
        <w:trPr>
          <w:tblCellSpacing w:w="0" w:type="dxa"/>
        </w:trPr>
        <w:tc>
          <w:tcPr>
            <w:tcW w:w="0" w:type="auto"/>
            <w:vMerge/>
            <w:tcBorders>
              <w:top w:val="single" w:sz="8" w:space="0" w:color="000000"/>
              <w:left w:val="single" w:sz="8" w:space="0" w:color="000000"/>
              <w:bottom w:val="nil"/>
              <w:right w:val="single" w:sz="8" w:space="0" w:color="000000"/>
            </w:tcBorders>
            <w:shd w:val="clear" w:color="auto" w:fill="FFFFFF"/>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0" w:type="auto"/>
            <w:vMerge/>
            <w:tcBorders>
              <w:top w:val="single" w:sz="8" w:space="0" w:color="000000"/>
              <w:left w:val="nil"/>
              <w:bottom w:val="nil"/>
              <w:right w:val="single" w:sz="8" w:space="0" w:color="000000"/>
            </w:tcBorders>
            <w:shd w:val="clear" w:color="auto" w:fill="FFFFFF"/>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0" w:type="auto"/>
            <w:vMerge/>
            <w:tcBorders>
              <w:top w:val="single" w:sz="8" w:space="0" w:color="000000"/>
              <w:left w:val="nil"/>
              <w:bottom w:val="nil"/>
              <w:right w:val="single" w:sz="8" w:space="0" w:color="000000"/>
            </w:tcBorders>
            <w:shd w:val="clear" w:color="auto" w:fill="FFFFFF"/>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400" w:type="pct"/>
            <w:tcBorders>
              <w:top w:val="single" w:sz="8" w:space="0" w:color="000000"/>
              <w:left w:val="nil"/>
              <w:bottom w:val="single" w:sz="8" w:space="0" w:color="000000"/>
              <w:right w:val="single" w:sz="8" w:space="0" w:color="000000"/>
            </w:tcBorders>
            <w:shd w:val="clear" w:color="auto" w:fill="auto"/>
            <w:vAlign w:val="center"/>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Số liệu trước khi thực hiện các điều chỉnh theo quy ước cho giao dịch B</w:t>
            </w:r>
          </w:p>
        </w:tc>
        <w:tc>
          <w:tcPr>
            <w:tcW w:w="350" w:type="pct"/>
            <w:tcBorders>
              <w:top w:val="single" w:sz="8" w:space="0" w:color="000000"/>
              <w:left w:val="nil"/>
              <w:bottom w:val="single" w:sz="8" w:space="0" w:color="000000"/>
              <w:right w:val="single" w:sz="8" w:space="0" w:color="000000"/>
            </w:tcBorders>
            <w:shd w:val="clear" w:color="auto" w:fill="auto"/>
            <w:vAlign w:val="center"/>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Điều chỉnh theo quy ước 1</w:t>
            </w:r>
          </w:p>
        </w:tc>
        <w:tc>
          <w:tcPr>
            <w:tcW w:w="350" w:type="pct"/>
            <w:tcBorders>
              <w:top w:val="single" w:sz="8" w:space="0" w:color="000000"/>
              <w:left w:val="nil"/>
              <w:bottom w:val="single" w:sz="8" w:space="0" w:color="000000"/>
              <w:right w:val="single" w:sz="8" w:space="0" w:color="000000"/>
            </w:tcBorders>
            <w:shd w:val="clear" w:color="auto" w:fill="auto"/>
            <w:vAlign w:val="center"/>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Điều chỉnh theo quy ước 2…</w:t>
            </w:r>
          </w:p>
        </w:tc>
        <w:tc>
          <w:tcPr>
            <w:tcW w:w="550" w:type="pct"/>
            <w:tcBorders>
              <w:top w:val="single" w:sz="8" w:space="0" w:color="000000"/>
              <w:left w:val="nil"/>
              <w:bottom w:val="single" w:sz="8" w:space="0" w:color="000000"/>
              <w:right w:val="single" w:sz="8" w:space="0" w:color="000000"/>
            </w:tcBorders>
            <w:shd w:val="clear" w:color="auto" w:fill="auto"/>
            <w:vAlign w:val="center"/>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Số liệu trước khi thực hiện các điều chỉnh theo quy ước cho giao dịch C</w:t>
            </w:r>
          </w:p>
        </w:tc>
        <w:tc>
          <w:tcPr>
            <w:tcW w:w="350" w:type="pct"/>
            <w:tcBorders>
              <w:top w:val="single" w:sz="8" w:space="0" w:color="000000"/>
              <w:left w:val="nil"/>
              <w:bottom w:val="single" w:sz="8" w:space="0" w:color="000000"/>
              <w:right w:val="single" w:sz="8" w:space="0" w:color="000000"/>
            </w:tcBorders>
            <w:shd w:val="clear" w:color="auto" w:fill="auto"/>
            <w:vAlign w:val="center"/>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Điều chỉnh theo quy ước 1</w:t>
            </w:r>
          </w:p>
        </w:tc>
        <w:tc>
          <w:tcPr>
            <w:tcW w:w="350" w:type="pct"/>
            <w:tcBorders>
              <w:top w:val="single" w:sz="8" w:space="0" w:color="000000"/>
              <w:left w:val="nil"/>
              <w:bottom w:val="single" w:sz="8" w:space="0" w:color="000000"/>
              <w:right w:val="single" w:sz="8" w:space="0" w:color="000000"/>
            </w:tcBorders>
            <w:shd w:val="clear" w:color="auto" w:fill="auto"/>
            <w:vAlign w:val="center"/>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Điều chỉnh theo quy ước 2…</w:t>
            </w:r>
          </w:p>
        </w:tc>
        <w:tc>
          <w:tcPr>
            <w:tcW w:w="200" w:type="pct"/>
            <w:tcBorders>
              <w:top w:val="nil"/>
              <w:left w:val="nil"/>
              <w:bottom w:val="single" w:sz="8" w:space="0" w:color="000000"/>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0" w:type="auto"/>
            <w:vMerge/>
            <w:tcBorders>
              <w:top w:val="single" w:sz="8" w:space="0" w:color="000000"/>
              <w:left w:val="nil"/>
              <w:bottom w:val="nil"/>
              <w:right w:val="single" w:sz="8" w:space="0" w:color="000000"/>
            </w:tcBorders>
            <w:shd w:val="clear" w:color="auto" w:fill="FFFFFF"/>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10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1</w:t>
            </w:r>
          </w:p>
        </w:tc>
        <w:tc>
          <w:tcPr>
            <w:tcW w:w="300" w:type="pct"/>
            <w:tcBorders>
              <w:top w:val="single" w:sz="8" w:space="0" w:color="000000"/>
              <w:left w:val="nil"/>
              <w:bottom w:val="single" w:sz="8" w:space="0" w:color="000000"/>
              <w:right w:val="single" w:sz="8" w:space="0" w:color="000000"/>
            </w:tcBorders>
            <w:shd w:val="clear" w:color="auto" w:fill="auto"/>
            <w:vAlign w:val="center"/>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2</w:t>
            </w:r>
          </w:p>
        </w:tc>
        <w:tc>
          <w:tcPr>
            <w:tcW w:w="400" w:type="pct"/>
            <w:tcBorders>
              <w:top w:val="single" w:sz="8" w:space="0" w:color="000000"/>
              <w:left w:val="nil"/>
              <w:bottom w:val="single" w:sz="8" w:space="0" w:color="000000"/>
              <w:right w:val="single" w:sz="8" w:space="0" w:color="000000"/>
            </w:tcBorders>
            <w:shd w:val="clear" w:color="auto" w:fill="auto"/>
            <w:vAlign w:val="center"/>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3</w:t>
            </w:r>
          </w:p>
        </w:tc>
        <w:tc>
          <w:tcPr>
            <w:tcW w:w="400" w:type="pct"/>
            <w:tcBorders>
              <w:top w:val="nil"/>
              <w:left w:val="nil"/>
              <w:bottom w:val="single" w:sz="8" w:space="0" w:color="000000"/>
              <w:right w:val="single" w:sz="8" w:space="0" w:color="000000"/>
            </w:tcBorders>
            <w:shd w:val="clear" w:color="auto" w:fill="auto"/>
            <w:vAlign w:val="center"/>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4</w:t>
            </w:r>
          </w:p>
        </w:tc>
        <w:tc>
          <w:tcPr>
            <w:tcW w:w="350" w:type="pct"/>
            <w:tcBorders>
              <w:top w:val="nil"/>
              <w:left w:val="nil"/>
              <w:bottom w:val="single" w:sz="8" w:space="0" w:color="000000"/>
              <w:right w:val="single" w:sz="8" w:space="0" w:color="000000"/>
            </w:tcBorders>
            <w:shd w:val="clear" w:color="auto" w:fill="auto"/>
            <w:vAlign w:val="center"/>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5</w:t>
            </w:r>
          </w:p>
        </w:tc>
        <w:tc>
          <w:tcPr>
            <w:tcW w:w="350" w:type="pct"/>
            <w:tcBorders>
              <w:top w:val="nil"/>
              <w:left w:val="nil"/>
              <w:bottom w:val="single" w:sz="8" w:space="0" w:color="000000"/>
              <w:right w:val="single" w:sz="8" w:space="0" w:color="000000"/>
            </w:tcBorders>
            <w:shd w:val="clear" w:color="auto" w:fill="auto"/>
            <w:vAlign w:val="center"/>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6</w:t>
            </w:r>
          </w:p>
        </w:tc>
        <w:tc>
          <w:tcPr>
            <w:tcW w:w="550" w:type="pct"/>
            <w:tcBorders>
              <w:top w:val="nil"/>
              <w:left w:val="nil"/>
              <w:bottom w:val="single" w:sz="8" w:space="0" w:color="000000"/>
              <w:right w:val="single" w:sz="8" w:space="0" w:color="000000"/>
            </w:tcBorders>
            <w:shd w:val="clear" w:color="auto" w:fill="auto"/>
            <w:vAlign w:val="center"/>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7</w:t>
            </w:r>
          </w:p>
        </w:tc>
        <w:tc>
          <w:tcPr>
            <w:tcW w:w="350" w:type="pct"/>
            <w:tcBorders>
              <w:top w:val="nil"/>
              <w:left w:val="nil"/>
              <w:bottom w:val="single" w:sz="8" w:space="0" w:color="000000"/>
              <w:right w:val="single" w:sz="8" w:space="0" w:color="000000"/>
            </w:tcBorders>
            <w:shd w:val="clear" w:color="auto" w:fill="auto"/>
            <w:vAlign w:val="center"/>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8</w:t>
            </w:r>
          </w:p>
        </w:tc>
        <w:tc>
          <w:tcPr>
            <w:tcW w:w="350" w:type="pct"/>
            <w:tcBorders>
              <w:top w:val="nil"/>
              <w:left w:val="nil"/>
              <w:bottom w:val="single" w:sz="8" w:space="0" w:color="000000"/>
              <w:right w:val="single" w:sz="8" w:space="0" w:color="000000"/>
            </w:tcBorders>
            <w:shd w:val="clear" w:color="auto" w:fill="auto"/>
            <w:vAlign w:val="center"/>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9</w:t>
            </w:r>
          </w:p>
        </w:tc>
        <w:tc>
          <w:tcPr>
            <w:tcW w:w="200" w:type="pct"/>
            <w:tcBorders>
              <w:top w:val="nil"/>
              <w:left w:val="nil"/>
              <w:bottom w:val="single" w:sz="8" w:space="0" w:color="000000"/>
              <w:right w:val="single" w:sz="8" w:space="0" w:color="000000"/>
            </w:tcBorders>
            <w:shd w:val="clear" w:color="auto" w:fill="auto"/>
            <w:vAlign w:val="center"/>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10</w:t>
            </w:r>
          </w:p>
        </w:tc>
        <w:tc>
          <w:tcPr>
            <w:tcW w:w="400" w:type="pct"/>
            <w:tcBorders>
              <w:top w:val="single" w:sz="8" w:space="0" w:color="000000"/>
              <w:left w:val="nil"/>
              <w:bottom w:val="single" w:sz="8" w:space="0" w:color="000000"/>
              <w:right w:val="single" w:sz="8" w:space="0" w:color="000000"/>
            </w:tcBorders>
            <w:shd w:val="clear" w:color="auto" w:fill="auto"/>
            <w:vAlign w:val="center"/>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11</w:t>
            </w:r>
          </w:p>
        </w:tc>
      </w:tr>
      <w:tr w:rsidR="00BA5C80" w:rsidRPr="00BA5C80" w:rsidTr="00BA5C80">
        <w:trPr>
          <w:tblCellSpacing w:w="0" w:type="dxa"/>
        </w:trPr>
        <w:tc>
          <w:tcPr>
            <w:tcW w:w="1050" w:type="pct"/>
            <w:tcBorders>
              <w:top w:val="nil"/>
              <w:left w:val="single" w:sz="8" w:space="0" w:color="000000"/>
              <w:bottom w:val="nil"/>
              <w:right w:val="single" w:sz="8" w:space="0" w:color="000000"/>
            </w:tcBorders>
            <w:shd w:val="clear" w:color="auto" w:fill="auto"/>
            <w:vAlign w:val="center"/>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b/>
                <w:bCs/>
                <w:color w:val="000000"/>
                <w:sz w:val="18"/>
                <w:szCs w:val="18"/>
              </w:rPr>
              <w:t>1. Doanh thu bán hàng và cung cấp dịch vụ</w:t>
            </w:r>
          </w:p>
        </w:tc>
        <w:tc>
          <w:tcPr>
            <w:tcW w:w="300" w:type="pct"/>
            <w:tcBorders>
              <w:top w:val="nil"/>
              <w:left w:val="nil"/>
              <w:bottom w:val="nil"/>
              <w:right w:val="single" w:sz="8" w:space="0" w:color="000000"/>
            </w:tcBorders>
            <w:shd w:val="clear" w:color="auto" w:fill="auto"/>
            <w:vAlign w:val="center"/>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01</w:t>
            </w:r>
          </w:p>
        </w:tc>
        <w:tc>
          <w:tcPr>
            <w:tcW w:w="40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40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40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1050" w:type="pct"/>
            <w:tcBorders>
              <w:top w:val="nil"/>
              <w:left w:val="single" w:sz="8" w:space="0" w:color="000000"/>
              <w:bottom w:val="nil"/>
              <w:right w:val="single" w:sz="8" w:space="0" w:color="000000"/>
            </w:tcBorders>
            <w:shd w:val="clear" w:color="auto" w:fill="auto"/>
            <w:vAlign w:val="center"/>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b/>
                <w:bCs/>
                <w:color w:val="000000"/>
                <w:sz w:val="18"/>
                <w:szCs w:val="18"/>
              </w:rPr>
              <w:t>2. Các khoản giảm trừ doanh thu</w:t>
            </w:r>
          </w:p>
        </w:tc>
        <w:tc>
          <w:tcPr>
            <w:tcW w:w="300" w:type="pct"/>
            <w:tcBorders>
              <w:top w:val="nil"/>
              <w:left w:val="nil"/>
              <w:bottom w:val="nil"/>
              <w:right w:val="single" w:sz="8" w:space="0" w:color="000000"/>
            </w:tcBorders>
            <w:shd w:val="clear" w:color="auto" w:fill="auto"/>
            <w:vAlign w:val="center"/>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02</w:t>
            </w:r>
          </w:p>
        </w:tc>
        <w:tc>
          <w:tcPr>
            <w:tcW w:w="40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40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40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1050" w:type="pct"/>
            <w:tcBorders>
              <w:top w:val="nil"/>
              <w:left w:val="single" w:sz="8" w:space="0" w:color="000000"/>
              <w:bottom w:val="nil"/>
              <w:right w:val="single" w:sz="8" w:space="0" w:color="000000"/>
            </w:tcBorders>
            <w:shd w:val="clear" w:color="auto" w:fill="auto"/>
            <w:vAlign w:val="center"/>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b/>
                <w:bCs/>
                <w:color w:val="000000"/>
                <w:sz w:val="18"/>
                <w:szCs w:val="18"/>
              </w:rPr>
              <w:t>3. Doanh thu thuần về bán hàng và cung cấp dịch vụ (10= 01-02)</w:t>
            </w:r>
          </w:p>
        </w:tc>
        <w:tc>
          <w:tcPr>
            <w:tcW w:w="300" w:type="pct"/>
            <w:tcBorders>
              <w:top w:val="nil"/>
              <w:left w:val="nil"/>
              <w:bottom w:val="nil"/>
              <w:right w:val="single" w:sz="8" w:space="0" w:color="000000"/>
            </w:tcBorders>
            <w:shd w:val="clear" w:color="auto" w:fill="auto"/>
            <w:vAlign w:val="center"/>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10</w:t>
            </w:r>
          </w:p>
        </w:tc>
        <w:tc>
          <w:tcPr>
            <w:tcW w:w="40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40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40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1050" w:type="pct"/>
            <w:tcBorders>
              <w:top w:val="nil"/>
              <w:left w:val="single" w:sz="8" w:space="0" w:color="000000"/>
              <w:bottom w:val="nil"/>
              <w:right w:val="single" w:sz="8" w:space="0" w:color="000000"/>
            </w:tcBorders>
            <w:shd w:val="clear" w:color="auto" w:fill="auto"/>
            <w:vAlign w:val="center"/>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b/>
                <w:bCs/>
                <w:color w:val="000000"/>
                <w:sz w:val="18"/>
                <w:szCs w:val="18"/>
              </w:rPr>
              <w:t>4. Giá vốn hàng bán</w:t>
            </w:r>
          </w:p>
        </w:tc>
        <w:tc>
          <w:tcPr>
            <w:tcW w:w="300" w:type="pct"/>
            <w:tcBorders>
              <w:top w:val="nil"/>
              <w:left w:val="nil"/>
              <w:bottom w:val="nil"/>
              <w:right w:val="single" w:sz="8" w:space="0" w:color="000000"/>
            </w:tcBorders>
            <w:shd w:val="clear" w:color="auto" w:fill="auto"/>
            <w:vAlign w:val="center"/>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11</w:t>
            </w:r>
          </w:p>
        </w:tc>
        <w:tc>
          <w:tcPr>
            <w:tcW w:w="40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40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40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1050" w:type="pct"/>
            <w:tcBorders>
              <w:top w:val="nil"/>
              <w:left w:val="single" w:sz="8" w:space="0" w:color="000000"/>
              <w:bottom w:val="nil"/>
              <w:right w:val="single" w:sz="8" w:space="0" w:color="000000"/>
            </w:tcBorders>
            <w:shd w:val="clear" w:color="auto" w:fill="auto"/>
            <w:vAlign w:val="center"/>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b/>
                <w:bCs/>
                <w:color w:val="000000"/>
                <w:sz w:val="18"/>
                <w:szCs w:val="18"/>
              </w:rPr>
              <w:t xml:space="preserve">5. Lợi nhuận gộp về </w:t>
            </w:r>
            <w:r w:rsidRPr="00BA5C80">
              <w:rPr>
                <w:rFonts w:ascii="Arial" w:eastAsia="Times New Roman" w:hAnsi="Arial" w:cs="Arial"/>
                <w:b/>
                <w:bCs/>
                <w:color w:val="000000"/>
                <w:sz w:val="18"/>
                <w:szCs w:val="18"/>
              </w:rPr>
              <w:lastRenderedPageBreak/>
              <w:t>bán hàng và cung cấp dịch vụ</w:t>
            </w:r>
          </w:p>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b/>
                <w:bCs/>
                <w:color w:val="000000"/>
                <w:sz w:val="18"/>
                <w:szCs w:val="18"/>
              </w:rPr>
              <w:t>(20=10-11)</w:t>
            </w:r>
          </w:p>
        </w:tc>
        <w:tc>
          <w:tcPr>
            <w:tcW w:w="300" w:type="pct"/>
            <w:tcBorders>
              <w:top w:val="nil"/>
              <w:left w:val="nil"/>
              <w:bottom w:val="nil"/>
              <w:right w:val="single" w:sz="8" w:space="0" w:color="000000"/>
            </w:tcBorders>
            <w:shd w:val="clear" w:color="auto" w:fill="auto"/>
            <w:vAlign w:val="center"/>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lastRenderedPageBreak/>
              <w:t>20</w:t>
            </w:r>
          </w:p>
        </w:tc>
        <w:tc>
          <w:tcPr>
            <w:tcW w:w="40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40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40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1050" w:type="pct"/>
            <w:tcBorders>
              <w:top w:val="nil"/>
              <w:left w:val="single" w:sz="8" w:space="0" w:color="000000"/>
              <w:bottom w:val="nil"/>
              <w:right w:val="single" w:sz="8" w:space="0" w:color="000000"/>
            </w:tcBorders>
            <w:shd w:val="clear" w:color="auto" w:fill="auto"/>
            <w:vAlign w:val="center"/>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b/>
                <w:bCs/>
                <w:color w:val="000000"/>
                <w:sz w:val="18"/>
                <w:szCs w:val="18"/>
              </w:rPr>
              <w:lastRenderedPageBreak/>
              <w:t>6. Doanh thu hoạt động tài chính</w:t>
            </w:r>
          </w:p>
        </w:tc>
        <w:tc>
          <w:tcPr>
            <w:tcW w:w="300" w:type="pct"/>
            <w:tcBorders>
              <w:top w:val="nil"/>
              <w:left w:val="nil"/>
              <w:bottom w:val="nil"/>
              <w:right w:val="single" w:sz="8" w:space="0" w:color="000000"/>
            </w:tcBorders>
            <w:shd w:val="clear" w:color="auto" w:fill="auto"/>
            <w:vAlign w:val="center"/>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21</w:t>
            </w:r>
          </w:p>
        </w:tc>
        <w:tc>
          <w:tcPr>
            <w:tcW w:w="40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40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40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1050" w:type="pct"/>
            <w:tcBorders>
              <w:top w:val="nil"/>
              <w:left w:val="single" w:sz="8" w:space="0" w:color="000000"/>
              <w:bottom w:val="nil"/>
              <w:right w:val="single" w:sz="8" w:space="0" w:color="000000"/>
            </w:tcBorders>
            <w:shd w:val="clear" w:color="auto" w:fill="auto"/>
            <w:vAlign w:val="center"/>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b/>
                <w:bCs/>
                <w:color w:val="000000"/>
                <w:sz w:val="18"/>
                <w:szCs w:val="18"/>
              </w:rPr>
              <w:t>7. Chi phí tài chính</w:t>
            </w:r>
          </w:p>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w:t>
            </w:r>
            <w:r w:rsidRPr="00BA5C80">
              <w:rPr>
                <w:rFonts w:ascii="Arial" w:eastAsia="Times New Roman" w:hAnsi="Arial" w:cs="Arial"/>
                <w:b/>
                <w:bCs/>
                <w:color w:val="000000"/>
                <w:sz w:val="18"/>
                <w:szCs w:val="18"/>
              </w:rPr>
              <w:t> </w:t>
            </w:r>
            <w:r w:rsidRPr="00BA5C80">
              <w:rPr>
                <w:rFonts w:ascii="Arial" w:eastAsia="Times New Roman" w:hAnsi="Arial" w:cs="Arial"/>
                <w:i/>
                <w:iCs/>
                <w:color w:val="000000"/>
                <w:sz w:val="18"/>
                <w:szCs w:val="18"/>
              </w:rPr>
              <w:t>Trong đó: </w:t>
            </w:r>
            <w:r w:rsidRPr="00BA5C80">
              <w:rPr>
                <w:rFonts w:ascii="Arial" w:eastAsia="Times New Roman" w:hAnsi="Arial" w:cs="Arial"/>
                <w:color w:val="000000"/>
                <w:sz w:val="18"/>
                <w:szCs w:val="18"/>
              </w:rPr>
              <w:t>Chi phí lãi vay</w:t>
            </w:r>
          </w:p>
        </w:tc>
        <w:tc>
          <w:tcPr>
            <w:tcW w:w="300" w:type="pct"/>
            <w:tcBorders>
              <w:top w:val="nil"/>
              <w:left w:val="nil"/>
              <w:bottom w:val="nil"/>
              <w:right w:val="single" w:sz="8" w:space="0" w:color="000000"/>
            </w:tcBorders>
            <w:shd w:val="clear" w:color="auto" w:fill="auto"/>
            <w:vAlign w:val="center"/>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b/>
                <w:bCs/>
                <w:color w:val="000000"/>
                <w:sz w:val="18"/>
                <w:szCs w:val="18"/>
              </w:rPr>
              <w:t>22</w:t>
            </w:r>
          </w:p>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23</w:t>
            </w:r>
          </w:p>
        </w:tc>
        <w:tc>
          <w:tcPr>
            <w:tcW w:w="40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40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40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1050" w:type="pct"/>
            <w:tcBorders>
              <w:top w:val="nil"/>
              <w:left w:val="single" w:sz="8" w:space="0" w:color="000000"/>
              <w:bottom w:val="nil"/>
              <w:right w:val="single" w:sz="8" w:space="0" w:color="000000"/>
            </w:tcBorders>
            <w:shd w:val="clear" w:color="auto" w:fill="auto"/>
            <w:vAlign w:val="center"/>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b/>
                <w:bCs/>
                <w:color w:val="000000"/>
                <w:sz w:val="18"/>
                <w:szCs w:val="18"/>
              </w:rPr>
              <w:t>8. Chi phí bán hàng</w:t>
            </w:r>
          </w:p>
        </w:tc>
        <w:tc>
          <w:tcPr>
            <w:tcW w:w="300" w:type="pct"/>
            <w:tcBorders>
              <w:top w:val="nil"/>
              <w:left w:val="nil"/>
              <w:bottom w:val="nil"/>
              <w:right w:val="single" w:sz="8" w:space="0" w:color="000000"/>
            </w:tcBorders>
            <w:shd w:val="clear" w:color="auto" w:fill="auto"/>
            <w:vAlign w:val="center"/>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b/>
                <w:bCs/>
                <w:color w:val="000000"/>
                <w:sz w:val="18"/>
                <w:szCs w:val="18"/>
              </w:rPr>
              <w:t>25</w:t>
            </w:r>
          </w:p>
        </w:tc>
        <w:tc>
          <w:tcPr>
            <w:tcW w:w="40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40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40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1050" w:type="pct"/>
            <w:tcBorders>
              <w:top w:val="nil"/>
              <w:left w:val="single" w:sz="8" w:space="0" w:color="000000"/>
              <w:bottom w:val="nil"/>
              <w:right w:val="single" w:sz="8" w:space="0" w:color="000000"/>
            </w:tcBorders>
            <w:shd w:val="clear" w:color="auto" w:fill="auto"/>
            <w:vAlign w:val="center"/>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b/>
                <w:bCs/>
                <w:color w:val="000000"/>
                <w:sz w:val="18"/>
                <w:szCs w:val="18"/>
              </w:rPr>
              <w:t>9. Chi phí quản lý doanh nghiệp</w:t>
            </w:r>
          </w:p>
        </w:tc>
        <w:tc>
          <w:tcPr>
            <w:tcW w:w="300" w:type="pct"/>
            <w:tcBorders>
              <w:top w:val="nil"/>
              <w:left w:val="nil"/>
              <w:bottom w:val="nil"/>
              <w:right w:val="single" w:sz="8" w:space="0" w:color="000000"/>
            </w:tcBorders>
            <w:shd w:val="clear" w:color="auto" w:fill="auto"/>
            <w:vAlign w:val="center"/>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b/>
                <w:bCs/>
                <w:color w:val="000000"/>
                <w:sz w:val="18"/>
                <w:szCs w:val="18"/>
              </w:rPr>
              <w:t>26</w:t>
            </w:r>
          </w:p>
        </w:tc>
        <w:tc>
          <w:tcPr>
            <w:tcW w:w="40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40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40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1050" w:type="pct"/>
            <w:tcBorders>
              <w:top w:val="nil"/>
              <w:left w:val="single" w:sz="8" w:space="0" w:color="000000"/>
              <w:bottom w:val="nil"/>
              <w:right w:val="single" w:sz="8" w:space="0" w:color="000000"/>
            </w:tcBorders>
            <w:shd w:val="clear" w:color="auto" w:fill="auto"/>
            <w:vAlign w:val="center"/>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b/>
                <w:bCs/>
                <w:color w:val="000000"/>
                <w:sz w:val="18"/>
                <w:szCs w:val="18"/>
              </w:rPr>
              <w:t>10 Lợi nhuận thuần từ hoạt động kinh doanh</w:t>
            </w:r>
          </w:p>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b/>
                <w:bCs/>
                <w:color w:val="000000"/>
                <w:sz w:val="18"/>
                <w:szCs w:val="18"/>
              </w:rPr>
              <w:t>{30 = 20 + (21 - 22) - (25 + 26)}</w:t>
            </w:r>
          </w:p>
        </w:tc>
        <w:tc>
          <w:tcPr>
            <w:tcW w:w="300" w:type="pct"/>
            <w:tcBorders>
              <w:top w:val="nil"/>
              <w:left w:val="nil"/>
              <w:bottom w:val="nil"/>
              <w:right w:val="single" w:sz="8" w:space="0" w:color="000000"/>
            </w:tcBorders>
            <w:shd w:val="clear" w:color="auto" w:fill="auto"/>
            <w:vAlign w:val="center"/>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b/>
                <w:bCs/>
                <w:color w:val="000000"/>
                <w:sz w:val="18"/>
                <w:szCs w:val="18"/>
              </w:rPr>
              <w:t>30</w:t>
            </w:r>
          </w:p>
        </w:tc>
        <w:tc>
          <w:tcPr>
            <w:tcW w:w="40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40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40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1050" w:type="pct"/>
            <w:tcBorders>
              <w:top w:val="nil"/>
              <w:left w:val="single" w:sz="8" w:space="0" w:color="000000"/>
              <w:bottom w:val="nil"/>
              <w:right w:val="single" w:sz="8" w:space="0" w:color="000000"/>
            </w:tcBorders>
            <w:shd w:val="clear" w:color="auto" w:fill="auto"/>
            <w:vAlign w:val="center"/>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b/>
                <w:bCs/>
                <w:color w:val="000000"/>
                <w:sz w:val="18"/>
                <w:szCs w:val="18"/>
              </w:rPr>
              <w:t>11. Thu nhập khác</w:t>
            </w:r>
          </w:p>
        </w:tc>
        <w:tc>
          <w:tcPr>
            <w:tcW w:w="300" w:type="pct"/>
            <w:tcBorders>
              <w:top w:val="nil"/>
              <w:left w:val="nil"/>
              <w:bottom w:val="nil"/>
              <w:right w:val="single" w:sz="8" w:space="0" w:color="000000"/>
            </w:tcBorders>
            <w:shd w:val="clear" w:color="auto" w:fill="auto"/>
            <w:vAlign w:val="center"/>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b/>
                <w:bCs/>
                <w:color w:val="000000"/>
                <w:sz w:val="18"/>
                <w:szCs w:val="18"/>
              </w:rPr>
              <w:t>31</w:t>
            </w:r>
          </w:p>
        </w:tc>
        <w:tc>
          <w:tcPr>
            <w:tcW w:w="40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40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40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1050" w:type="pct"/>
            <w:tcBorders>
              <w:top w:val="nil"/>
              <w:left w:val="single" w:sz="8" w:space="0" w:color="000000"/>
              <w:bottom w:val="nil"/>
              <w:right w:val="single" w:sz="8" w:space="0" w:color="000000"/>
            </w:tcBorders>
            <w:shd w:val="clear" w:color="auto" w:fill="auto"/>
            <w:vAlign w:val="center"/>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b/>
                <w:bCs/>
                <w:color w:val="000000"/>
                <w:sz w:val="18"/>
                <w:szCs w:val="18"/>
              </w:rPr>
              <w:t>12. Chi phí khác</w:t>
            </w:r>
          </w:p>
        </w:tc>
        <w:tc>
          <w:tcPr>
            <w:tcW w:w="300" w:type="pct"/>
            <w:tcBorders>
              <w:top w:val="nil"/>
              <w:left w:val="nil"/>
              <w:bottom w:val="nil"/>
              <w:right w:val="single" w:sz="8" w:space="0" w:color="000000"/>
            </w:tcBorders>
            <w:shd w:val="clear" w:color="auto" w:fill="auto"/>
            <w:vAlign w:val="center"/>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b/>
                <w:bCs/>
                <w:color w:val="000000"/>
                <w:sz w:val="18"/>
                <w:szCs w:val="18"/>
              </w:rPr>
              <w:t>32</w:t>
            </w:r>
          </w:p>
        </w:tc>
        <w:tc>
          <w:tcPr>
            <w:tcW w:w="40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40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40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1050" w:type="pct"/>
            <w:tcBorders>
              <w:top w:val="nil"/>
              <w:left w:val="single" w:sz="8" w:space="0" w:color="000000"/>
              <w:bottom w:val="nil"/>
              <w:right w:val="single" w:sz="8" w:space="0" w:color="000000"/>
            </w:tcBorders>
            <w:shd w:val="clear" w:color="auto" w:fill="auto"/>
            <w:vAlign w:val="center"/>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b/>
                <w:bCs/>
                <w:color w:val="000000"/>
                <w:sz w:val="18"/>
                <w:szCs w:val="18"/>
              </w:rPr>
              <w:t>13. Lợi nhuận khác</w:t>
            </w:r>
          </w:p>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b/>
                <w:bCs/>
                <w:color w:val="000000"/>
                <w:sz w:val="18"/>
                <w:szCs w:val="18"/>
              </w:rPr>
              <w:t>(40 = 31 -32)</w:t>
            </w:r>
          </w:p>
        </w:tc>
        <w:tc>
          <w:tcPr>
            <w:tcW w:w="300" w:type="pct"/>
            <w:tcBorders>
              <w:top w:val="nil"/>
              <w:left w:val="nil"/>
              <w:bottom w:val="nil"/>
              <w:right w:val="single" w:sz="8" w:space="0" w:color="000000"/>
            </w:tcBorders>
            <w:shd w:val="clear" w:color="auto" w:fill="auto"/>
            <w:vAlign w:val="center"/>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color w:val="000000"/>
                <w:sz w:val="18"/>
                <w:szCs w:val="18"/>
              </w:rPr>
              <w:t>40</w:t>
            </w:r>
          </w:p>
        </w:tc>
        <w:tc>
          <w:tcPr>
            <w:tcW w:w="40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40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40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1050" w:type="pct"/>
            <w:tcBorders>
              <w:top w:val="nil"/>
              <w:left w:val="single" w:sz="8" w:space="0" w:color="000000"/>
              <w:bottom w:val="nil"/>
              <w:right w:val="single" w:sz="8" w:space="0" w:color="000000"/>
            </w:tcBorders>
            <w:shd w:val="clear" w:color="auto" w:fill="auto"/>
            <w:vAlign w:val="center"/>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b/>
                <w:bCs/>
                <w:color w:val="000000"/>
                <w:sz w:val="18"/>
                <w:szCs w:val="18"/>
              </w:rPr>
              <w:t>14. Tổng lợi nhuận kế toán trước thuế</w:t>
            </w:r>
          </w:p>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b/>
                <w:bCs/>
                <w:color w:val="000000"/>
                <w:sz w:val="18"/>
                <w:szCs w:val="18"/>
              </w:rPr>
              <w:t>(50 = 30 + 40)</w:t>
            </w:r>
          </w:p>
        </w:tc>
        <w:tc>
          <w:tcPr>
            <w:tcW w:w="300" w:type="pct"/>
            <w:tcBorders>
              <w:top w:val="nil"/>
              <w:left w:val="nil"/>
              <w:bottom w:val="nil"/>
              <w:right w:val="single" w:sz="8" w:space="0" w:color="000000"/>
            </w:tcBorders>
            <w:shd w:val="clear" w:color="auto" w:fill="auto"/>
            <w:vAlign w:val="center"/>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b/>
                <w:bCs/>
                <w:color w:val="000000"/>
                <w:sz w:val="18"/>
                <w:szCs w:val="18"/>
              </w:rPr>
              <w:t>50</w:t>
            </w:r>
          </w:p>
        </w:tc>
        <w:tc>
          <w:tcPr>
            <w:tcW w:w="40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40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40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1050" w:type="pct"/>
            <w:tcBorders>
              <w:top w:val="nil"/>
              <w:left w:val="single" w:sz="8" w:space="0" w:color="000000"/>
              <w:bottom w:val="nil"/>
              <w:right w:val="single" w:sz="8" w:space="0" w:color="000000"/>
            </w:tcBorders>
            <w:shd w:val="clear" w:color="auto" w:fill="auto"/>
            <w:vAlign w:val="center"/>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b/>
                <w:bCs/>
                <w:color w:val="000000"/>
                <w:sz w:val="18"/>
                <w:szCs w:val="18"/>
              </w:rPr>
              <w:t>15. Chi phí thuế TNDN hiện hành</w:t>
            </w:r>
          </w:p>
        </w:tc>
        <w:tc>
          <w:tcPr>
            <w:tcW w:w="300" w:type="pct"/>
            <w:tcBorders>
              <w:top w:val="nil"/>
              <w:left w:val="nil"/>
              <w:bottom w:val="nil"/>
              <w:right w:val="single" w:sz="8" w:space="0" w:color="000000"/>
            </w:tcBorders>
            <w:shd w:val="clear" w:color="auto" w:fill="auto"/>
            <w:vAlign w:val="center"/>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b/>
                <w:bCs/>
                <w:color w:val="000000"/>
                <w:sz w:val="18"/>
                <w:szCs w:val="18"/>
              </w:rPr>
              <w:t>51</w:t>
            </w:r>
          </w:p>
        </w:tc>
        <w:tc>
          <w:tcPr>
            <w:tcW w:w="40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40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40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1050" w:type="pct"/>
            <w:tcBorders>
              <w:top w:val="nil"/>
              <w:left w:val="single" w:sz="8" w:space="0" w:color="000000"/>
              <w:bottom w:val="nil"/>
              <w:right w:val="single" w:sz="8" w:space="0" w:color="000000"/>
            </w:tcBorders>
            <w:shd w:val="clear" w:color="auto" w:fill="auto"/>
            <w:vAlign w:val="center"/>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b/>
                <w:bCs/>
                <w:color w:val="000000"/>
                <w:sz w:val="18"/>
                <w:szCs w:val="18"/>
              </w:rPr>
              <w:t>16. Chi phí thuế TNDN hoãn lại</w:t>
            </w:r>
          </w:p>
        </w:tc>
        <w:tc>
          <w:tcPr>
            <w:tcW w:w="300" w:type="pct"/>
            <w:tcBorders>
              <w:top w:val="nil"/>
              <w:left w:val="nil"/>
              <w:bottom w:val="nil"/>
              <w:right w:val="single" w:sz="8" w:space="0" w:color="000000"/>
            </w:tcBorders>
            <w:shd w:val="clear" w:color="auto" w:fill="auto"/>
            <w:vAlign w:val="center"/>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b/>
                <w:bCs/>
                <w:color w:val="000000"/>
                <w:sz w:val="18"/>
                <w:szCs w:val="18"/>
              </w:rPr>
              <w:t>52</w:t>
            </w:r>
          </w:p>
        </w:tc>
        <w:tc>
          <w:tcPr>
            <w:tcW w:w="40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40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40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1050" w:type="pct"/>
            <w:tcBorders>
              <w:top w:val="nil"/>
              <w:left w:val="single" w:sz="8" w:space="0" w:color="000000"/>
              <w:bottom w:val="nil"/>
              <w:right w:val="single" w:sz="8" w:space="0" w:color="000000"/>
            </w:tcBorders>
            <w:shd w:val="clear" w:color="auto" w:fill="auto"/>
            <w:vAlign w:val="center"/>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b/>
                <w:bCs/>
                <w:color w:val="000000"/>
                <w:sz w:val="18"/>
                <w:szCs w:val="18"/>
              </w:rPr>
              <w:t>17. Lợi nhuận sau thuế thu nhập doanh nghiệp (60=50 - 51 -52)</w:t>
            </w:r>
          </w:p>
        </w:tc>
        <w:tc>
          <w:tcPr>
            <w:tcW w:w="300" w:type="pct"/>
            <w:tcBorders>
              <w:top w:val="nil"/>
              <w:left w:val="nil"/>
              <w:bottom w:val="nil"/>
              <w:right w:val="single" w:sz="8" w:space="0" w:color="000000"/>
            </w:tcBorders>
            <w:shd w:val="clear" w:color="auto" w:fill="auto"/>
            <w:vAlign w:val="center"/>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b/>
                <w:bCs/>
                <w:color w:val="000000"/>
                <w:sz w:val="18"/>
                <w:szCs w:val="18"/>
              </w:rPr>
              <w:t>60</w:t>
            </w:r>
          </w:p>
        </w:tc>
        <w:tc>
          <w:tcPr>
            <w:tcW w:w="40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40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400" w:type="pct"/>
            <w:tcBorders>
              <w:top w:val="nil"/>
              <w:left w:val="nil"/>
              <w:bottom w:val="nil"/>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r>
      <w:tr w:rsidR="00BA5C80" w:rsidRPr="00BA5C80" w:rsidTr="00BA5C80">
        <w:trPr>
          <w:tblCellSpacing w:w="0" w:type="dxa"/>
        </w:trPr>
        <w:tc>
          <w:tcPr>
            <w:tcW w:w="1050" w:type="pct"/>
            <w:tcBorders>
              <w:top w:val="nil"/>
              <w:left w:val="single" w:sz="8" w:space="0" w:color="000000"/>
              <w:bottom w:val="single" w:sz="8" w:space="0" w:color="000000"/>
              <w:right w:val="single" w:sz="8" w:space="0" w:color="000000"/>
            </w:tcBorders>
            <w:shd w:val="clear" w:color="auto" w:fill="auto"/>
            <w:vAlign w:val="center"/>
            <w:hideMark/>
          </w:tcPr>
          <w:p w:rsidR="00BA5C80" w:rsidRPr="00BA5C80" w:rsidRDefault="00BA5C80" w:rsidP="00BA5C80">
            <w:pPr>
              <w:spacing w:before="120" w:after="120" w:line="234" w:lineRule="atLeast"/>
              <w:rPr>
                <w:rFonts w:ascii="Arial" w:eastAsia="Times New Roman" w:hAnsi="Arial" w:cs="Arial"/>
                <w:color w:val="000000"/>
                <w:sz w:val="18"/>
                <w:szCs w:val="18"/>
              </w:rPr>
            </w:pPr>
            <w:r w:rsidRPr="00BA5C80">
              <w:rPr>
                <w:rFonts w:ascii="Arial" w:eastAsia="Times New Roman" w:hAnsi="Arial" w:cs="Arial"/>
                <w:b/>
                <w:bCs/>
                <w:color w:val="000000"/>
                <w:sz w:val="18"/>
                <w:szCs w:val="18"/>
              </w:rPr>
              <w:t>18. Tỷ lệ lợi nhuận sau thuế trên vốn chủ sở hữu (ROE) (*)</w:t>
            </w:r>
          </w:p>
        </w:tc>
        <w:tc>
          <w:tcPr>
            <w:tcW w:w="300" w:type="pct"/>
            <w:tcBorders>
              <w:top w:val="nil"/>
              <w:left w:val="nil"/>
              <w:bottom w:val="single" w:sz="8" w:space="0" w:color="000000"/>
              <w:right w:val="single" w:sz="8" w:space="0" w:color="000000"/>
            </w:tcBorders>
            <w:shd w:val="clear" w:color="auto" w:fill="auto"/>
            <w:vAlign w:val="center"/>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b/>
                <w:bCs/>
                <w:color w:val="000000"/>
                <w:sz w:val="18"/>
                <w:szCs w:val="18"/>
              </w:rPr>
              <w:t>61</w:t>
            </w:r>
          </w:p>
        </w:tc>
        <w:tc>
          <w:tcPr>
            <w:tcW w:w="400" w:type="pct"/>
            <w:tcBorders>
              <w:top w:val="nil"/>
              <w:left w:val="nil"/>
              <w:bottom w:val="single" w:sz="8" w:space="0" w:color="000000"/>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000000"/>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000000"/>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000000"/>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000000"/>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000000"/>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000000"/>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000000"/>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000000"/>
              <w:right w:val="single" w:sz="8" w:space="0" w:color="000000"/>
            </w:tcBorders>
            <w:shd w:val="clear" w:color="auto" w:fill="auto"/>
            <w:vAlign w:val="center"/>
            <w:hideMark/>
          </w:tcPr>
          <w:p w:rsidR="00BA5C80" w:rsidRPr="00BA5C80" w:rsidRDefault="00BA5C80" w:rsidP="00BA5C80">
            <w:pPr>
              <w:spacing w:after="0" w:line="240" w:lineRule="auto"/>
              <w:rPr>
                <w:rFonts w:ascii="Arial" w:eastAsia="Times New Roman" w:hAnsi="Arial" w:cs="Arial"/>
                <w:color w:val="000000"/>
                <w:sz w:val="18"/>
                <w:szCs w:val="18"/>
              </w:rPr>
            </w:pPr>
          </w:p>
        </w:tc>
      </w:tr>
    </w:tbl>
    <w:p w:rsidR="00BA5C80" w:rsidRPr="00BA5C80" w:rsidRDefault="00BA5C80" w:rsidP="00BA5C80">
      <w:pPr>
        <w:shd w:val="clear" w:color="auto" w:fill="FFFFFF"/>
        <w:spacing w:before="120" w:after="120" w:line="234" w:lineRule="atLeast"/>
        <w:jc w:val="right"/>
        <w:rPr>
          <w:rFonts w:ascii="Arial" w:eastAsia="Times New Roman" w:hAnsi="Arial" w:cs="Arial"/>
          <w:color w:val="000000"/>
          <w:sz w:val="18"/>
          <w:szCs w:val="18"/>
        </w:rPr>
      </w:pPr>
      <w:r w:rsidRPr="00BA5C80">
        <w:rPr>
          <w:rFonts w:ascii="Arial" w:eastAsia="Times New Roman" w:hAnsi="Arial" w:cs="Arial"/>
          <w:i/>
          <w:iCs/>
          <w:color w:val="000000"/>
          <w:sz w:val="18"/>
          <w:szCs w:val="18"/>
        </w:rPr>
        <w:t>Lập, ngày……….tháng………….năm…..</w:t>
      </w:r>
    </w:p>
    <w:tbl>
      <w:tblPr>
        <w:tblW w:w="5000" w:type="pct"/>
        <w:tblCellSpacing w:w="0" w:type="dxa"/>
        <w:shd w:val="clear" w:color="auto" w:fill="FFFFFF"/>
        <w:tblCellMar>
          <w:left w:w="0" w:type="dxa"/>
          <w:right w:w="0" w:type="dxa"/>
        </w:tblCellMar>
        <w:tblLook w:val="04A0"/>
      </w:tblPr>
      <w:tblGrid>
        <w:gridCol w:w="3120"/>
        <w:gridCol w:w="3120"/>
        <w:gridCol w:w="3120"/>
      </w:tblGrid>
      <w:tr w:rsidR="00BA5C80" w:rsidRPr="00BA5C80" w:rsidTr="00BA5C80">
        <w:trPr>
          <w:tblCellSpacing w:w="0" w:type="dxa"/>
        </w:trPr>
        <w:tc>
          <w:tcPr>
            <w:tcW w:w="1650" w:type="pct"/>
            <w:shd w:val="clear" w:color="auto" w:fill="FFFFFF"/>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b/>
                <w:bCs/>
                <w:color w:val="000000"/>
                <w:sz w:val="18"/>
                <w:szCs w:val="18"/>
              </w:rPr>
              <w:t>NGƯỜI LẬP BIỂU</w:t>
            </w:r>
            <w:r w:rsidRPr="00BA5C80">
              <w:rPr>
                <w:rFonts w:ascii="Arial" w:eastAsia="Times New Roman" w:hAnsi="Arial" w:cs="Arial"/>
                <w:b/>
                <w:bCs/>
                <w:color w:val="000000"/>
                <w:sz w:val="18"/>
                <w:szCs w:val="18"/>
              </w:rPr>
              <w:br/>
            </w:r>
            <w:r w:rsidRPr="00BA5C80">
              <w:rPr>
                <w:rFonts w:ascii="Arial" w:eastAsia="Times New Roman" w:hAnsi="Arial" w:cs="Arial"/>
                <w:i/>
                <w:iCs/>
                <w:color w:val="000000"/>
                <w:sz w:val="18"/>
                <w:szCs w:val="18"/>
              </w:rPr>
              <w:t>(Ký, họ tên)</w:t>
            </w:r>
          </w:p>
        </w:tc>
        <w:tc>
          <w:tcPr>
            <w:tcW w:w="1650" w:type="pct"/>
            <w:shd w:val="clear" w:color="auto" w:fill="FFFFFF"/>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b/>
                <w:bCs/>
                <w:color w:val="000000"/>
                <w:sz w:val="18"/>
                <w:szCs w:val="18"/>
              </w:rPr>
              <w:t>KẾ TOÁN TRƯỞNG</w:t>
            </w:r>
            <w:r w:rsidRPr="00BA5C80">
              <w:rPr>
                <w:rFonts w:ascii="Arial" w:eastAsia="Times New Roman" w:hAnsi="Arial" w:cs="Arial"/>
                <w:b/>
                <w:bCs/>
                <w:color w:val="000000"/>
                <w:sz w:val="18"/>
                <w:szCs w:val="18"/>
              </w:rPr>
              <w:br/>
            </w:r>
            <w:r w:rsidRPr="00BA5C80">
              <w:rPr>
                <w:rFonts w:ascii="Arial" w:eastAsia="Times New Roman" w:hAnsi="Arial" w:cs="Arial"/>
                <w:i/>
                <w:iCs/>
                <w:color w:val="000000"/>
                <w:sz w:val="18"/>
                <w:szCs w:val="18"/>
              </w:rPr>
              <w:t>(Ký, họ tên)</w:t>
            </w:r>
          </w:p>
        </w:tc>
        <w:tc>
          <w:tcPr>
            <w:tcW w:w="1650" w:type="pct"/>
            <w:shd w:val="clear" w:color="auto" w:fill="FFFFFF"/>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b/>
                <w:bCs/>
                <w:color w:val="000000"/>
                <w:sz w:val="18"/>
                <w:szCs w:val="18"/>
              </w:rPr>
              <w:t>GIÁM ĐỐC</w:t>
            </w:r>
            <w:r w:rsidRPr="00BA5C80">
              <w:rPr>
                <w:rFonts w:ascii="Arial" w:eastAsia="Times New Roman" w:hAnsi="Arial" w:cs="Arial"/>
                <w:b/>
                <w:bCs/>
                <w:color w:val="000000"/>
                <w:sz w:val="18"/>
                <w:szCs w:val="18"/>
              </w:rPr>
              <w:br/>
            </w:r>
            <w:r w:rsidRPr="00BA5C80">
              <w:rPr>
                <w:rFonts w:ascii="Arial" w:eastAsia="Times New Roman" w:hAnsi="Arial" w:cs="Arial"/>
                <w:i/>
                <w:iCs/>
                <w:color w:val="000000"/>
                <w:sz w:val="18"/>
                <w:szCs w:val="18"/>
              </w:rPr>
              <w:t>(Ký, họ tên, đóng dấu)</w:t>
            </w:r>
          </w:p>
        </w:tc>
      </w:tr>
    </w:tbl>
    <w:p w:rsidR="00BA5C80" w:rsidRPr="00BA5C80" w:rsidRDefault="00BA5C80" w:rsidP="00BA5C80">
      <w:pPr>
        <w:shd w:val="clear" w:color="auto" w:fill="FFFFFF"/>
        <w:spacing w:before="120" w:after="120" w:line="234" w:lineRule="atLeast"/>
        <w:rPr>
          <w:rFonts w:ascii="Arial" w:eastAsia="Times New Roman" w:hAnsi="Arial" w:cs="Arial"/>
          <w:color w:val="000000"/>
          <w:sz w:val="18"/>
          <w:szCs w:val="18"/>
        </w:rPr>
      </w:pPr>
      <w:r w:rsidRPr="00BA5C80">
        <w:rPr>
          <w:rFonts w:ascii="Arial" w:eastAsia="Times New Roman" w:hAnsi="Arial" w:cs="Arial"/>
          <w:b/>
          <w:bCs/>
          <w:i/>
          <w:iCs/>
          <w:color w:val="000000"/>
          <w:sz w:val="18"/>
          <w:szCs w:val="18"/>
        </w:rPr>
        <w:t>Ghi chú:</w:t>
      </w:r>
    </w:p>
    <w:p w:rsidR="00BA5C80" w:rsidRPr="00BA5C80" w:rsidRDefault="00BA5C80" w:rsidP="00BA5C80">
      <w:pPr>
        <w:shd w:val="clear" w:color="auto" w:fill="FFFFFF"/>
        <w:spacing w:before="120" w:after="120" w:line="234" w:lineRule="atLeast"/>
        <w:rPr>
          <w:rFonts w:ascii="Arial" w:eastAsia="Times New Roman" w:hAnsi="Arial" w:cs="Arial"/>
          <w:color w:val="000000"/>
          <w:sz w:val="18"/>
          <w:szCs w:val="18"/>
        </w:rPr>
      </w:pPr>
      <w:r w:rsidRPr="00BA5C80">
        <w:rPr>
          <w:rFonts w:ascii="Arial" w:eastAsia="Times New Roman" w:hAnsi="Arial" w:cs="Arial"/>
          <w:b/>
          <w:bCs/>
          <w:color w:val="000000"/>
          <w:sz w:val="18"/>
          <w:szCs w:val="18"/>
        </w:rPr>
        <w:lastRenderedPageBreak/>
        <w:t>(1)</w:t>
      </w:r>
      <w:r w:rsidRPr="00BA5C80">
        <w:rPr>
          <w:rFonts w:ascii="Arial" w:eastAsia="Times New Roman" w:hAnsi="Arial" w:cs="Arial"/>
          <w:i/>
          <w:iCs/>
          <w:color w:val="000000"/>
          <w:sz w:val="18"/>
          <w:szCs w:val="18"/>
        </w:rPr>
        <w:t> Những chỉ tiêu không có số liệu được miễn trình bày.</w:t>
      </w:r>
    </w:p>
    <w:p w:rsidR="00BA5C80" w:rsidRPr="00BA5C80" w:rsidRDefault="00BA5C80" w:rsidP="00BA5C80">
      <w:pPr>
        <w:shd w:val="clear" w:color="auto" w:fill="FFFFFF"/>
        <w:spacing w:after="0" w:line="234" w:lineRule="atLeast"/>
        <w:rPr>
          <w:rFonts w:ascii="Arial" w:eastAsia="Times New Roman" w:hAnsi="Arial" w:cs="Arial"/>
          <w:color w:val="000000"/>
          <w:sz w:val="18"/>
          <w:szCs w:val="18"/>
        </w:rPr>
      </w:pPr>
      <w:r w:rsidRPr="00BA5C80">
        <w:rPr>
          <w:rFonts w:ascii="Arial" w:eastAsia="Times New Roman" w:hAnsi="Arial" w:cs="Arial"/>
          <w:b/>
          <w:bCs/>
          <w:color w:val="000000"/>
          <w:sz w:val="18"/>
          <w:szCs w:val="18"/>
        </w:rPr>
        <w:t>(2)</w:t>
      </w:r>
      <w:r w:rsidRPr="00BA5C80">
        <w:rPr>
          <w:rFonts w:ascii="Arial" w:eastAsia="Times New Roman" w:hAnsi="Arial" w:cs="Arial"/>
          <w:i/>
          <w:iCs/>
          <w:color w:val="000000"/>
          <w:sz w:val="18"/>
          <w:szCs w:val="18"/>
        </w:rPr>
        <w:t> Mẫu biểu trên áp dụng cho BCTC của doanh nghiệp áp dụng chế độ kế toán doanh nghiệp theo TT </w:t>
      </w:r>
      <w:hyperlink r:id="rId5" w:tgtFrame="_blank" w:tooltip="Thông tư 200/2014/TT-BTC" w:history="1">
        <w:r w:rsidRPr="00BA5C80">
          <w:rPr>
            <w:rFonts w:ascii="Arial" w:eastAsia="Times New Roman" w:hAnsi="Arial" w:cs="Arial"/>
            <w:i/>
            <w:iCs/>
            <w:color w:val="0E70C3"/>
            <w:sz w:val="18"/>
          </w:rPr>
          <w:t>200/2014/TT-BTC</w:t>
        </w:r>
      </w:hyperlink>
      <w:r w:rsidRPr="00BA5C80">
        <w:rPr>
          <w:rFonts w:ascii="Arial" w:eastAsia="Times New Roman" w:hAnsi="Arial" w:cs="Arial"/>
          <w:i/>
          <w:iCs/>
          <w:color w:val="000000"/>
          <w:sz w:val="18"/>
          <w:szCs w:val="18"/>
        </w:rPr>
        <w:t> ngày 22/12/2014 của Bộ Tài chính. Đối với BCTC hợp nhất và BCTC của doanh nghiệp áp dụng chế độ kế toán khác, doanh nghiệp sửa đổi các chỉ tiêu cho phù hợp với chế độ kế toán đang áp dụng.</w:t>
      </w:r>
    </w:p>
    <w:p w:rsidR="00BA5C80" w:rsidRPr="00BA5C80" w:rsidRDefault="00BA5C80" w:rsidP="00BA5C80">
      <w:pPr>
        <w:shd w:val="clear" w:color="auto" w:fill="FFFFFF"/>
        <w:spacing w:before="120" w:after="120" w:line="234" w:lineRule="atLeast"/>
        <w:rPr>
          <w:rFonts w:ascii="Arial" w:eastAsia="Times New Roman" w:hAnsi="Arial" w:cs="Arial"/>
          <w:color w:val="000000"/>
          <w:sz w:val="18"/>
          <w:szCs w:val="18"/>
        </w:rPr>
      </w:pPr>
      <w:r w:rsidRPr="00BA5C80">
        <w:rPr>
          <w:rFonts w:ascii="Arial" w:eastAsia="Times New Roman" w:hAnsi="Arial" w:cs="Arial"/>
          <w:i/>
          <w:iCs/>
          <w:color w:val="000000"/>
          <w:sz w:val="18"/>
          <w:szCs w:val="18"/>
        </w:rPr>
        <w:t>(3) Chỉ tiêu có dấu (*) chỉ áp dụng cho các doanh nghiệp trong việc đăng ký niêm yến và duy trì điều kiện niêm yết.</w:t>
      </w:r>
    </w:p>
    <w:p w:rsidR="00BA5C80" w:rsidRPr="00BA5C80" w:rsidRDefault="00BA5C80" w:rsidP="00BA5C80">
      <w:pPr>
        <w:shd w:val="clear" w:color="auto" w:fill="FFFFFF"/>
        <w:spacing w:after="0" w:line="234" w:lineRule="atLeast"/>
        <w:rPr>
          <w:rFonts w:ascii="Arial" w:eastAsia="Times New Roman" w:hAnsi="Arial" w:cs="Arial"/>
          <w:color w:val="000000"/>
          <w:sz w:val="18"/>
          <w:szCs w:val="18"/>
        </w:rPr>
      </w:pPr>
      <w:bookmarkStart w:id="4" w:name="dieu_3_1"/>
      <w:r w:rsidRPr="00BA5C80">
        <w:rPr>
          <w:rFonts w:ascii="Arial" w:eastAsia="Times New Roman" w:hAnsi="Arial" w:cs="Arial"/>
          <w:b/>
          <w:bCs/>
          <w:color w:val="000000"/>
          <w:sz w:val="18"/>
          <w:szCs w:val="18"/>
        </w:rPr>
        <w:t>3. Thuyết minh báo cáo tổng hợp thông tin tài chính theo quy ước</w:t>
      </w:r>
      <w:bookmarkEnd w:id="4"/>
    </w:p>
    <w:tbl>
      <w:tblPr>
        <w:tblW w:w="0" w:type="auto"/>
        <w:tblCellSpacing w:w="0" w:type="dxa"/>
        <w:shd w:val="clear" w:color="auto" w:fill="FFFFFF"/>
        <w:tblCellMar>
          <w:left w:w="0" w:type="dxa"/>
          <w:right w:w="0" w:type="dxa"/>
        </w:tblCellMar>
        <w:tblLook w:val="04A0"/>
      </w:tblPr>
      <w:tblGrid>
        <w:gridCol w:w="3625"/>
        <w:gridCol w:w="5015"/>
      </w:tblGrid>
      <w:tr w:rsidR="00BA5C80" w:rsidRPr="00BA5C80" w:rsidTr="00BA5C80">
        <w:trPr>
          <w:tblCellSpacing w:w="0" w:type="dxa"/>
        </w:trPr>
        <w:tc>
          <w:tcPr>
            <w:tcW w:w="3625" w:type="dxa"/>
            <w:shd w:val="clear" w:color="auto" w:fill="FFFFFF"/>
            <w:hideMark/>
          </w:tcPr>
          <w:p w:rsidR="00BA5C80" w:rsidRPr="00BA5C80" w:rsidRDefault="00BA5C80" w:rsidP="00BA5C80">
            <w:pPr>
              <w:spacing w:before="120" w:after="240" w:line="234" w:lineRule="atLeast"/>
              <w:rPr>
                <w:rFonts w:ascii="Arial" w:eastAsia="Times New Roman" w:hAnsi="Arial" w:cs="Arial"/>
                <w:color w:val="000000"/>
                <w:sz w:val="18"/>
                <w:szCs w:val="18"/>
              </w:rPr>
            </w:pPr>
            <w:r w:rsidRPr="00BA5C80">
              <w:rPr>
                <w:rFonts w:ascii="Arial" w:eastAsia="Times New Roman" w:hAnsi="Arial" w:cs="Arial"/>
                <w:b/>
                <w:bCs/>
                <w:color w:val="000000"/>
                <w:sz w:val="18"/>
                <w:szCs w:val="18"/>
              </w:rPr>
              <w:t>Đơn vị báo cáo:…………………..</w:t>
            </w:r>
            <w:r w:rsidRPr="00BA5C80">
              <w:rPr>
                <w:rFonts w:ascii="Arial" w:eastAsia="Times New Roman" w:hAnsi="Arial" w:cs="Arial"/>
                <w:b/>
                <w:bCs/>
                <w:color w:val="000000"/>
                <w:sz w:val="18"/>
                <w:szCs w:val="18"/>
              </w:rPr>
              <w:br/>
              <w:t>Địa chỉ:…………………………….</w:t>
            </w:r>
          </w:p>
        </w:tc>
        <w:tc>
          <w:tcPr>
            <w:tcW w:w="5015" w:type="dxa"/>
            <w:shd w:val="clear" w:color="auto" w:fill="FFFFFF"/>
            <w:hideMark/>
          </w:tcPr>
          <w:p w:rsidR="00BA5C80" w:rsidRPr="00BA5C80" w:rsidRDefault="00BA5C80" w:rsidP="00BA5C80">
            <w:pPr>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b/>
                <w:bCs/>
                <w:color w:val="000000"/>
                <w:sz w:val="18"/>
                <w:szCs w:val="18"/>
              </w:rPr>
              <w:t>Mẫu số BTH 09 - DN</w:t>
            </w:r>
            <w:r w:rsidRPr="00BA5C80">
              <w:rPr>
                <w:rFonts w:ascii="Arial" w:eastAsia="Times New Roman" w:hAnsi="Arial" w:cs="Arial"/>
                <w:b/>
                <w:bCs/>
                <w:color w:val="000000"/>
                <w:sz w:val="18"/>
                <w:szCs w:val="18"/>
              </w:rPr>
              <w:br/>
            </w:r>
            <w:r w:rsidRPr="00BA5C80">
              <w:rPr>
                <w:rFonts w:ascii="Arial" w:eastAsia="Times New Roman" w:hAnsi="Arial" w:cs="Arial"/>
                <w:i/>
                <w:iCs/>
                <w:color w:val="000000"/>
                <w:sz w:val="18"/>
                <w:szCs w:val="18"/>
              </w:rPr>
              <w:t>(Ban hành kèm theo Thông tư số 10/2022/TT-BTC ngày 14 tháng 02 năm 2022 của Bộ trưởng Bộ Tài chính)</w:t>
            </w:r>
          </w:p>
        </w:tc>
      </w:tr>
    </w:tbl>
    <w:p w:rsidR="00BA5C80" w:rsidRPr="00BA5C80" w:rsidRDefault="00BA5C80" w:rsidP="00BA5C80">
      <w:pPr>
        <w:shd w:val="clear" w:color="auto" w:fill="FFFFFF"/>
        <w:spacing w:before="120" w:after="120" w:line="234" w:lineRule="atLeast"/>
        <w:jc w:val="center"/>
        <w:rPr>
          <w:rFonts w:ascii="Arial" w:eastAsia="Times New Roman" w:hAnsi="Arial" w:cs="Arial"/>
          <w:color w:val="000000"/>
          <w:sz w:val="18"/>
          <w:szCs w:val="18"/>
        </w:rPr>
      </w:pPr>
      <w:r w:rsidRPr="00BA5C80">
        <w:rPr>
          <w:rFonts w:ascii="Arial" w:eastAsia="Times New Roman" w:hAnsi="Arial" w:cs="Arial"/>
          <w:b/>
          <w:bCs/>
          <w:color w:val="000000"/>
          <w:sz w:val="18"/>
          <w:szCs w:val="18"/>
        </w:rPr>
        <w:t>THUYẾT MINH BÁO CÁO TỔNG HỢP THÔNG TIN TÀI CHÍNH THEO QUY ƯỚC</w:t>
      </w:r>
      <w:r w:rsidRPr="00BA5C80">
        <w:rPr>
          <w:rFonts w:ascii="Arial" w:eastAsia="Times New Roman" w:hAnsi="Arial" w:cs="Arial"/>
          <w:b/>
          <w:bCs/>
          <w:color w:val="000000"/>
          <w:sz w:val="18"/>
          <w:szCs w:val="18"/>
        </w:rPr>
        <w:br/>
      </w:r>
      <w:r w:rsidRPr="00BA5C80">
        <w:rPr>
          <w:rFonts w:ascii="Arial" w:eastAsia="Times New Roman" w:hAnsi="Arial" w:cs="Arial"/>
          <w:i/>
          <w:iCs/>
          <w:color w:val="000000"/>
          <w:sz w:val="18"/>
          <w:szCs w:val="18"/>
        </w:rPr>
        <w:t>Năm ....(1)</w:t>
      </w:r>
    </w:p>
    <w:p w:rsidR="00BA5C80" w:rsidRPr="00BA5C80" w:rsidRDefault="00BA5C80" w:rsidP="00BA5C80">
      <w:pPr>
        <w:shd w:val="clear" w:color="auto" w:fill="FFFFFF"/>
        <w:spacing w:before="120" w:after="120" w:line="234" w:lineRule="atLeast"/>
        <w:rPr>
          <w:rFonts w:ascii="Arial" w:eastAsia="Times New Roman" w:hAnsi="Arial" w:cs="Arial"/>
          <w:color w:val="000000"/>
          <w:sz w:val="18"/>
          <w:szCs w:val="18"/>
        </w:rPr>
      </w:pPr>
      <w:r w:rsidRPr="00BA5C80">
        <w:rPr>
          <w:rFonts w:ascii="Arial" w:eastAsia="Times New Roman" w:hAnsi="Arial" w:cs="Arial"/>
          <w:b/>
          <w:bCs/>
          <w:color w:val="000000"/>
          <w:sz w:val="18"/>
          <w:szCs w:val="18"/>
        </w:rPr>
        <w:t>I. Thông tin chung của doanh nghiệp</w:t>
      </w:r>
    </w:p>
    <w:p w:rsidR="00BA5C80" w:rsidRPr="00BA5C80" w:rsidRDefault="00BA5C80" w:rsidP="00BA5C80">
      <w:pPr>
        <w:shd w:val="clear" w:color="auto" w:fill="FFFFFF"/>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1. Hình thức sở hữu vốn.</w:t>
      </w:r>
    </w:p>
    <w:p w:rsidR="00BA5C80" w:rsidRPr="00BA5C80" w:rsidRDefault="00BA5C80" w:rsidP="00BA5C80">
      <w:pPr>
        <w:shd w:val="clear" w:color="auto" w:fill="FFFFFF"/>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2. Lĩnh vực kinh doanh.</w:t>
      </w:r>
    </w:p>
    <w:p w:rsidR="00BA5C80" w:rsidRPr="00BA5C80" w:rsidRDefault="00BA5C80" w:rsidP="00BA5C80">
      <w:pPr>
        <w:shd w:val="clear" w:color="auto" w:fill="FFFFFF"/>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3. Ngành nghề kinh doanh.</w:t>
      </w:r>
    </w:p>
    <w:p w:rsidR="00BA5C80" w:rsidRPr="00BA5C80" w:rsidRDefault="00BA5C80" w:rsidP="00BA5C80">
      <w:pPr>
        <w:shd w:val="clear" w:color="auto" w:fill="FFFFFF"/>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4. Chu kỳ sản xuất, kinh doanh thông thường.</w:t>
      </w:r>
    </w:p>
    <w:p w:rsidR="00BA5C80" w:rsidRPr="00BA5C80" w:rsidRDefault="00BA5C80" w:rsidP="00BA5C80">
      <w:pPr>
        <w:shd w:val="clear" w:color="auto" w:fill="FFFFFF"/>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5. Cấu trúc doanh nghiệp</w:t>
      </w:r>
    </w:p>
    <w:p w:rsidR="00BA5C80" w:rsidRPr="00BA5C80" w:rsidRDefault="00BA5C80" w:rsidP="00BA5C80">
      <w:pPr>
        <w:shd w:val="clear" w:color="auto" w:fill="FFFFFF"/>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a) Danh sách các công ty con;</w:t>
      </w:r>
    </w:p>
    <w:p w:rsidR="00BA5C80" w:rsidRPr="00BA5C80" w:rsidRDefault="00BA5C80" w:rsidP="00BA5C80">
      <w:pPr>
        <w:shd w:val="clear" w:color="auto" w:fill="FFFFFF"/>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b) Danh sách các công ty liên doanh, liên kết;</w:t>
      </w:r>
    </w:p>
    <w:p w:rsidR="00BA5C80" w:rsidRPr="00BA5C80" w:rsidRDefault="00BA5C80" w:rsidP="00BA5C80">
      <w:pPr>
        <w:shd w:val="clear" w:color="auto" w:fill="FFFFFF"/>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c) Danh sách các đơn vị trực thuộc không có tư cách pháp nhân hạch toán phụ thuộc.</w:t>
      </w:r>
    </w:p>
    <w:p w:rsidR="00BA5C80" w:rsidRPr="00BA5C80" w:rsidRDefault="00BA5C80" w:rsidP="00BA5C80">
      <w:pPr>
        <w:shd w:val="clear" w:color="auto" w:fill="FFFFFF"/>
        <w:spacing w:before="120" w:after="120" w:line="234" w:lineRule="atLeast"/>
        <w:rPr>
          <w:rFonts w:ascii="Arial" w:eastAsia="Times New Roman" w:hAnsi="Arial" w:cs="Arial"/>
          <w:color w:val="000000"/>
          <w:sz w:val="18"/>
          <w:szCs w:val="18"/>
        </w:rPr>
      </w:pPr>
      <w:r w:rsidRPr="00BA5C80">
        <w:rPr>
          <w:rFonts w:ascii="Arial" w:eastAsia="Times New Roman" w:hAnsi="Arial" w:cs="Arial"/>
          <w:b/>
          <w:bCs/>
          <w:color w:val="000000"/>
          <w:sz w:val="18"/>
          <w:szCs w:val="18"/>
        </w:rPr>
        <w:t>II. Thông tin bổ sung cho các điều chỉnh theo quy ước</w:t>
      </w:r>
    </w:p>
    <w:p w:rsidR="00BA5C80" w:rsidRPr="00BA5C80" w:rsidRDefault="00BA5C80" w:rsidP="00BA5C80">
      <w:pPr>
        <w:shd w:val="clear" w:color="auto" w:fill="FFFFFF"/>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1. Mô tả giao dịch, trong đó mô tả bối cảnh, hoàn cảnh cơ cấu lại, chia tách,... và các bộ phận cụ thể tham gia vào giao dịch cơ cấu lại, giao dịch tách công ty.</w:t>
      </w:r>
    </w:p>
    <w:p w:rsidR="00BA5C80" w:rsidRPr="00BA5C80" w:rsidRDefault="00BA5C80" w:rsidP="00BA5C80">
      <w:pPr>
        <w:shd w:val="clear" w:color="auto" w:fill="FFFFFF"/>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2. Nội dung và mục đích của thông tin tài chính theo quy ước bao gồm bản chất của sự kiện hoặc giao dịch và ngày giả định sự kiện đã xảy ra hoặc giao dịch đã thực hiện.</w:t>
      </w:r>
    </w:p>
    <w:p w:rsidR="00BA5C80" w:rsidRPr="00BA5C80" w:rsidRDefault="00BA5C80" w:rsidP="00BA5C80">
      <w:pPr>
        <w:shd w:val="clear" w:color="auto" w:fill="FFFFFF"/>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3. Thuyết minh nguồn thông tin dữ liệu gốc dùng để điều chỉnh và liệu báo cáo kiểm toán hoặc soát xét về nguồn đó đã được công bố hay chưa.</w:t>
      </w:r>
    </w:p>
    <w:p w:rsidR="00BA5C80" w:rsidRPr="00BA5C80" w:rsidRDefault="00BA5C80" w:rsidP="00BA5C80">
      <w:pPr>
        <w:shd w:val="clear" w:color="auto" w:fill="FFFFFF"/>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4. Thuyết minh các điều chỉnh theo quy ước: Doanh nghiệp trình bày thuyết minh chi tiết để giải thích cho từng điều chỉnh quy ước, bao gồm các nội dung sau:</w:t>
      </w:r>
    </w:p>
    <w:p w:rsidR="00BA5C80" w:rsidRPr="00BA5C80" w:rsidRDefault="00BA5C80" w:rsidP="00BA5C80">
      <w:pPr>
        <w:shd w:val="clear" w:color="auto" w:fill="FFFFFF"/>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a) Từng giao dịch có ảnh hưởng được phản ánh trong thông tin tài chính theo quy ước;</w:t>
      </w:r>
    </w:p>
    <w:p w:rsidR="00BA5C80" w:rsidRPr="00BA5C80" w:rsidRDefault="00BA5C80" w:rsidP="00BA5C80">
      <w:pPr>
        <w:shd w:val="clear" w:color="auto" w:fill="FFFFFF"/>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b) Các đơn vị liên quan;</w:t>
      </w:r>
    </w:p>
    <w:p w:rsidR="00BA5C80" w:rsidRPr="00BA5C80" w:rsidRDefault="00BA5C80" w:rsidP="00BA5C80">
      <w:pPr>
        <w:shd w:val="clear" w:color="auto" w:fill="FFFFFF"/>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c) Các giai đoạn báo cáo được trình bày; và</w:t>
      </w:r>
    </w:p>
    <w:p w:rsidR="00BA5C80" w:rsidRPr="00BA5C80" w:rsidRDefault="00BA5C80" w:rsidP="00BA5C80">
      <w:pPr>
        <w:shd w:val="clear" w:color="auto" w:fill="FFFFFF"/>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d) Giải thích cụ thể cho từng điều chỉnh theo quy ước.</w:t>
      </w:r>
    </w:p>
    <w:p w:rsidR="00BA5C80" w:rsidRPr="00BA5C80" w:rsidRDefault="00BA5C80" w:rsidP="00BA5C80">
      <w:pPr>
        <w:shd w:val="clear" w:color="auto" w:fill="FFFFFF"/>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5. Ngoài thuyết minh cho các điều chỉnh theo quy ước nên trên, doanh nghiệp phải:</w:t>
      </w:r>
    </w:p>
    <w:p w:rsidR="00BA5C80" w:rsidRPr="00BA5C80" w:rsidRDefault="00BA5C80" w:rsidP="00BA5C80">
      <w:pPr>
        <w:shd w:val="clear" w:color="auto" w:fill="FFFFFF"/>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a) Thuyết minh các khoản thu nhập và chi phí trọng yếu liên quan trực tiếp đến giao dịch cơ cấu lại, giao dịch tách công ty mà các khoản mục này không phát sinh lại trong kỳ sau và các ảnh hưởng của thuế liên quan của các khoản mục đó.</w:t>
      </w:r>
    </w:p>
    <w:p w:rsidR="00BA5C80" w:rsidRPr="00BA5C80" w:rsidRDefault="00BA5C80" w:rsidP="00BA5C80">
      <w:pPr>
        <w:shd w:val="clear" w:color="auto" w:fill="FFFFFF"/>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b) Thuyết minh về các khoản nợ phải trả và tài sản hữu hình và vô hình tiềm tàng, cũng như sự không chắc chắn liên quan đến ảnh hưởng của thời gian hao mòn ước tính của tài sản.</w:t>
      </w:r>
    </w:p>
    <w:p w:rsidR="00BA5C80" w:rsidRPr="00BA5C80" w:rsidRDefault="00BA5C80" w:rsidP="00BA5C80">
      <w:pPr>
        <w:shd w:val="clear" w:color="auto" w:fill="FFFFFF"/>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c) Thuyết minh các điều khoản của khoản thanh toán tiềm tàng và ảnh hưởng tiềm tàng đối với thu nhập trong tương lai nếu khoản thanh toán tiềm tàng là cổ phiếu có thể phát hành.</w:t>
      </w:r>
    </w:p>
    <w:p w:rsidR="00BA5C80" w:rsidRPr="00BA5C80" w:rsidRDefault="00BA5C80" w:rsidP="00BA5C80">
      <w:pPr>
        <w:shd w:val="clear" w:color="auto" w:fill="FFFFFF"/>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lastRenderedPageBreak/>
        <w:t>6. Khuyến khích doanh nghiệp thuyết minh bổ sung các thông tin sau:</w:t>
      </w:r>
    </w:p>
    <w:p w:rsidR="00BA5C80" w:rsidRPr="00BA5C80" w:rsidRDefault="00BA5C80" w:rsidP="00BA5C80">
      <w:pPr>
        <w:shd w:val="clear" w:color="auto" w:fill="FFFFFF"/>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a) Các thông tin do Ban điều hành thực hiện hoặc dự kiến sẽ thực hiện sau giao dịch hợp nhất kinh doanh, bao gồm việc cho một số nhân viên thôi việc, đóng cửa các cơ sở kinh doanh và các khoản phí tái cấu trúc khác.</w:t>
      </w:r>
    </w:p>
    <w:p w:rsidR="00BA5C80" w:rsidRPr="00BA5C80" w:rsidRDefault="00BA5C80" w:rsidP="00BA5C80">
      <w:pPr>
        <w:shd w:val="clear" w:color="auto" w:fill="FFFFFF"/>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b) Các chỉ số đo lường hiệu quả hoạt động hoặc tính thanh khoản và ảnh hưởng của các điều chỉnh quy ước lên các chỉ số đó.</w:t>
      </w:r>
    </w:p>
    <w:p w:rsidR="00BA5C80" w:rsidRPr="00BA5C80" w:rsidRDefault="00BA5C80" w:rsidP="00BA5C80">
      <w:pPr>
        <w:shd w:val="clear" w:color="auto" w:fill="FFFFFF"/>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c) Thời gian sử dụng hữu ích hoặc thời gian phân bổ ước tính của các tài sản trọng yếu được mua trong giao dịch hợp nhất kinh doanh, bao gồm cả tài sản vô hình đã được xác định.</w:t>
      </w:r>
    </w:p>
    <w:p w:rsidR="00BA5C80" w:rsidRPr="00BA5C80" w:rsidRDefault="00BA5C80" w:rsidP="00BA5C80">
      <w:pPr>
        <w:shd w:val="clear" w:color="auto" w:fill="FFFFFF"/>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d) Có sự thay đổi về chính sách kế toán áp dụng giữa các giai đoạn lập báo cáo tài chính tổng hợp thông tin theo quy ước</w:t>
      </w:r>
    </w:p>
    <w:p w:rsidR="00BA5C80" w:rsidRPr="00BA5C80" w:rsidRDefault="00BA5C80" w:rsidP="00BA5C80">
      <w:pPr>
        <w:shd w:val="clear" w:color="auto" w:fill="FFFFFF"/>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7. Các điều chỉnh theo quy ước cũng phải được chứng minh bằng các bàng chứng thực tế để cung cấp cơ sở đáng tin cậy cho các thông tin tài chính theo quy ước. Các điều chỉnh được chứng minh bằng các bằng chứng thực tế có thể xác định được một cách khách quan. Nguồn thông tin của các bằng chứng thực tế cho các điều chỉnh theo quy ước bao gồm:</w:t>
      </w:r>
    </w:p>
    <w:p w:rsidR="00BA5C80" w:rsidRPr="00BA5C80" w:rsidRDefault="00BA5C80" w:rsidP="00BA5C80">
      <w:pPr>
        <w:shd w:val="clear" w:color="auto" w:fill="FFFFFF"/>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a) Thỏa thuận mua bán;</w:t>
      </w:r>
    </w:p>
    <w:p w:rsidR="00BA5C80" w:rsidRPr="00BA5C80" w:rsidRDefault="00BA5C80" w:rsidP="00BA5C80">
      <w:pPr>
        <w:shd w:val="clear" w:color="auto" w:fill="FFFFFF"/>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b) Tài liệu tài chính cho sự kiện hoặc giao dịch, như thỏa thuận nợ;</w:t>
      </w:r>
    </w:p>
    <w:p w:rsidR="00BA5C80" w:rsidRPr="00BA5C80" w:rsidRDefault="00BA5C80" w:rsidP="00BA5C80">
      <w:pPr>
        <w:shd w:val="clear" w:color="auto" w:fill="FFFFFF"/>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c) Báo cáo định giá độc lập;</w:t>
      </w:r>
    </w:p>
    <w:p w:rsidR="00BA5C80" w:rsidRPr="00BA5C80" w:rsidRDefault="00BA5C80" w:rsidP="00BA5C80">
      <w:pPr>
        <w:shd w:val="clear" w:color="auto" w:fill="FFFFFF"/>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d) Tài liệu khác liên quan đến các sự kiện hoặc giao dịch;</w:t>
      </w:r>
    </w:p>
    <w:p w:rsidR="00BA5C80" w:rsidRPr="00BA5C80" w:rsidRDefault="00BA5C80" w:rsidP="00BA5C80">
      <w:pPr>
        <w:shd w:val="clear" w:color="auto" w:fill="FFFFFF"/>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e) Báo cáo tài chính được công bố:</w:t>
      </w:r>
    </w:p>
    <w:p w:rsidR="00BA5C80" w:rsidRPr="00BA5C80" w:rsidRDefault="00BA5C80" w:rsidP="00BA5C80">
      <w:pPr>
        <w:shd w:val="clear" w:color="auto" w:fill="FFFFFF"/>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f) Thông tin tài chính khác trong bản cáo bạch;</w:t>
      </w:r>
    </w:p>
    <w:p w:rsidR="00BA5C80" w:rsidRPr="00BA5C80" w:rsidRDefault="00BA5C80" w:rsidP="00BA5C80">
      <w:pPr>
        <w:shd w:val="clear" w:color="auto" w:fill="FFFFFF"/>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g) Hành động phù hợp theo pháp luật và các quy định có liên quan, như việc tính thuế;</w:t>
      </w:r>
    </w:p>
    <w:p w:rsidR="00BA5C80" w:rsidRPr="00BA5C80" w:rsidRDefault="00BA5C80" w:rsidP="00BA5C80">
      <w:pPr>
        <w:shd w:val="clear" w:color="auto" w:fill="FFFFFF"/>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h) Hợp đồng lao động;</w:t>
      </w:r>
    </w:p>
    <w:p w:rsidR="00BA5C80" w:rsidRPr="00BA5C80" w:rsidRDefault="00BA5C80" w:rsidP="00BA5C80">
      <w:pPr>
        <w:shd w:val="clear" w:color="auto" w:fill="FFFFFF"/>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i) Hành động của Ban quản trị đơn vị.</w:t>
      </w:r>
    </w:p>
    <w:p w:rsidR="00BA5C80" w:rsidRPr="00BA5C80" w:rsidRDefault="00BA5C80" w:rsidP="00BA5C80">
      <w:pPr>
        <w:shd w:val="clear" w:color="auto" w:fill="FFFFFF"/>
        <w:spacing w:before="120" w:after="120" w:line="234" w:lineRule="atLeast"/>
        <w:rPr>
          <w:rFonts w:ascii="Arial" w:eastAsia="Times New Roman" w:hAnsi="Arial" w:cs="Arial"/>
          <w:color w:val="000000"/>
          <w:sz w:val="18"/>
          <w:szCs w:val="18"/>
        </w:rPr>
      </w:pPr>
      <w:r w:rsidRPr="00BA5C80">
        <w:rPr>
          <w:rFonts w:ascii="Arial" w:eastAsia="Times New Roman" w:hAnsi="Arial" w:cs="Arial"/>
          <w:color w:val="000000"/>
          <w:sz w:val="18"/>
          <w:szCs w:val="18"/>
        </w:rPr>
        <w:t>Các điều chỉnh nhất quán với khuôn khổ về lập và trình bày báo cáo tài chính được áp dụng của đơn vị và chính sách kế toán theo khuôn khổ đó</w:t>
      </w:r>
    </w:p>
    <w:p w:rsidR="00A507A7" w:rsidRDefault="00A507A7"/>
    <w:sectPr w:rsidR="00A507A7" w:rsidSect="00FF69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A5C80"/>
    <w:rsid w:val="00A507A7"/>
    <w:rsid w:val="00BA5C80"/>
    <w:rsid w:val="00FF69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9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5C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A5C80"/>
    <w:rPr>
      <w:color w:val="0000FF"/>
      <w:u w:val="single"/>
    </w:rPr>
  </w:style>
  <w:style w:type="character" w:styleId="FollowedHyperlink">
    <w:name w:val="FollowedHyperlink"/>
    <w:basedOn w:val="DefaultParagraphFont"/>
    <w:uiPriority w:val="99"/>
    <w:semiHidden/>
    <w:unhideWhenUsed/>
    <w:rsid w:val="00BA5C80"/>
    <w:rPr>
      <w:color w:val="800080"/>
      <w:u w:val="single"/>
    </w:rPr>
  </w:style>
</w:styles>
</file>

<file path=word/webSettings.xml><?xml version="1.0" encoding="utf-8"?>
<w:webSettings xmlns:r="http://schemas.openxmlformats.org/officeDocument/2006/relationships" xmlns:w="http://schemas.openxmlformats.org/wordprocessingml/2006/main">
  <w:divs>
    <w:div w:id="75255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doanh-nghiep/thong-tu-200-2014-tt-btc-huong-dan-che-do-ke-toan-doanh-nghiep-263599.aspx" TargetMode="External"/><Relationship Id="rId4" Type="http://schemas.openxmlformats.org/officeDocument/2006/relationships/hyperlink" Target="https://thuvienphapluat.vn/van-ban/doanh-nghiep/thong-tu-200-2014-tt-btc-huong-dan-che-do-ke-toan-doanh-nghiep-26359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1965</Words>
  <Characters>11204</Characters>
  <Application>Microsoft Office Word</Application>
  <DocSecurity>0</DocSecurity>
  <Lines>93</Lines>
  <Paragraphs>26</Paragraphs>
  <ScaleCrop>false</ScaleCrop>
  <Company>Grizli777</Company>
  <LinksUpToDate>false</LinksUpToDate>
  <CharactersWithSpaces>13143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TPT-PC</dc:creator>
  <cp:lastModifiedBy>TPT-PC</cp:lastModifiedBy>
  <cp:revision>1</cp:revision>
  <dcterms:created xsi:type="dcterms:W3CDTF">2023-09-12T03:31:00Z</dcterms:created>
  <dcterms:modified xsi:type="dcterms:W3CDTF">2023-09-12T03:31:00Z</dcterms:modified>
</cp:coreProperties>
</file>