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1F" w:rsidRPr="0067551F" w:rsidRDefault="0067551F" w:rsidP="0067551F">
      <w:pPr>
        <w:pStyle w:val="NormalWeb"/>
        <w:shd w:val="clear" w:color="auto" w:fill="FFFFFF"/>
        <w:spacing w:before="0" w:beforeAutospacing="0" w:after="0" w:afterAutospacing="0"/>
        <w:jc w:val="both"/>
        <w:rPr>
          <w:sz w:val="26"/>
          <w:szCs w:val="26"/>
        </w:rPr>
      </w:pPr>
      <w:bookmarkStart w:id="0" w:name="_GoBack"/>
      <w:r w:rsidRPr="0067551F">
        <w:rPr>
          <w:sz w:val="26"/>
          <w:szCs w:val="26"/>
        </w:rPr>
        <w:t>Chủ tịch Hồ Chí Minh, lãnh tụ kính yêu của dân tộc ta đã dâng hiến tất cả tình cảm trí tuệ và cuộc đời cho sự nghiệp cách mạng của Đảng và nhân dân ta. Người đã để lại tài sản vô giá là tư tưởng và tấm gương đạo đức trong sáng, mẫu mực cao đẹp kết tinh những giá trị truyền thống của dân tộc của nhân loại và thời đại. Chính vì vậy học tập và làm theo tấm gương đạo đức Hồ Chí Minh là niềm vinh dự và tự hào đối với mỗi chúng ta. Qua các chuyên đề bồi dưỡng chính trị hè năm 2022 tôi tâm đắc nhất chuyên đề “Học tập và làm theo tư tưởng, tấm gương đạo đức Hồ Chí Minh về ý chí tự lực, tự cườngvà khát vọng phát triển đất nước phồn vinh, hạnh phúc.</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Những nội dung cơ bản:</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rStyle w:val="Strong"/>
          <w:sz w:val="26"/>
          <w:szCs w:val="26"/>
          <w:bdr w:val="none" w:sz="0" w:space="0" w:color="auto" w:frame="1"/>
        </w:rPr>
        <w:t>Về ý chí tự lực, tự cường</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 Một là, ý chí tự lực, tự cường là không phụ thuộc vào lực lượng bên ngoài, có quan điểm độc lập trong quan hệ quốc tế.</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 Hai là, ý chí tự lực, tự cường là phải nhận thức rõ sức mạnh của chủ nghĩa yêu nước và tinh thần dân tộc với chủ nghĩa quốc tế trong sáng. Hồ Chí Minh khẳng định, nhân tố mang tính quyết định của cách mạng giải phóng dân tộc chính là sức mạnh của toàn dân tộc.</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 Ba là, ý chí tự lực, tự cường là sự chủ động, chuẩn bị mọi mặt các điều kiện của cách mạng.</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 Bốn là, ý chí tự lực, tự cường là đặc biệt chú trọng phát huy vai trò, sức mạnh của nhân dân.</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 Năm là, ý chí tự lực, tự cường là quyết tâm bảo vệ và giữ vững nền độc lập dân tộc.</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rStyle w:val="Strong"/>
          <w:sz w:val="26"/>
          <w:szCs w:val="26"/>
          <w:bdr w:val="none" w:sz="0" w:space="0" w:color="auto" w:frame="1"/>
        </w:rPr>
        <w:t>Về khát vọng phát triển đất nước phồn vinh, hạnh phúc</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1. Xây dựng, phát triển đất nước giàu mạnh, cường thịnh, nâng cao dân trí, bồi dưỡng nhân tài.</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2. Thực hiện khát vọng đất nước giàu mạnh, cường thịnh trong điều kiện Đảng cầm quyền, xây dựng chế độ mới, mưu cầu hạnh phúc, ấm no cho Nhân dân.</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3. Xây dựng nền tảng kinh tế vững chắc, thực hiện một cách có kế hoạch với sự đồng lòng của Chính phủ và người dân.</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4. Phát huy tối đa nội lực dân tộc, tranh thủ ngoại lực, có chính sách mở cửa, thu hút đầu tư nước ngoài</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5. Luôn xuất phát từ hoàn cảnh cụ thể của đất nước, vận dụng sáng tạo lý luận vào thực tiễn để đưa ra những quan điểm, chủ trương phù hợp; không giáo điều, máy móc trong học tập kinh nghiệm của nước khác</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rStyle w:val="Strong"/>
          <w:sz w:val="26"/>
          <w:szCs w:val="26"/>
          <w:bdr w:val="none" w:sz="0" w:space="0" w:color="auto" w:frame="1"/>
        </w:rPr>
        <w:t>Liên hệ bản thân:</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Trong những năm công tác trong ngành giáo dục bản thân tôi luôn luôn gương mẫu rèn luyện phẩm chất tư cách, làm tròn nhiệm vụ được giao. Sống cần, kiệm, liêm, chính, chí công vô tư, hoà nhã thân ái với mọi người, hết lòng vì nhân dân phục vụ.</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Luôn tham gia các hoạt động chuyên môn của nhà trường cũng như của Ngành. Luôn có ý thức giữ gìn đoàn kết cơ quan đơn vị. Bản thân tôi tự luôn đặt mình trong tổ chức, trong tập thể, tôn trọng nguyên tắc, pháp luật, không kéo bè kéo cánh gây mất đoàn kết nội bộ. Luôn động viên những người thân trong gia đình giữ gìn đạo đức, lối sống, xây dựng gia đình văn hoá.</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lastRenderedPageBreak/>
        <w:t>Bên cạnh những ưu điểm, bản thân tôi nhận thấy mình cũng còn những nhược điểm như đôi lúc làm việc còn chưa khoa học, chưa hệ thống, tinh thần làm việc đôi lúc chưa thật sự sâu sát, tỉ mỉ.</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rStyle w:val="Strong"/>
          <w:sz w:val="26"/>
          <w:szCs w:val="26"/>
          <w:bdr w:val="none" w:sz="0" w:space="0" w:color="auto" w:frame="1"/>
        </w:rPr>
        <w:t>Phương hướng phấn đấu, rèn luyện:</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Nước ta đặt biệt là TP HCM hiện nay đang trong giai đoạn hết sức khó khăn do đại dịch Covit-19 hoành hành, do vậy tôi không ngừng nâng cao trình độ của bản thân để thích ứng với điều kiện xã hội mới. Đẩy mạnh công tác tự học, tự bồi dưỡng để nâng cao nghiệp vụ chuyên môn của bản thân. Luôn nêu gương trước đồng nghiệp, học sinh.</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Tuyên truyền đường lối chính sách pháp luật của Đảng, của nhà nước đến quần chúng nhân dân. Không ngừng tự học để nâng cao chuyên môn nghiệp vụ. Chống các biểu hiện suy thoái về phẩm chất đạo đức. Luôn tu dưỡng đạo đức phẩm chất nhà giáo, không ngừng tự học suốt đời.</w:t>
      </w:r>
    </w:p>
    <w:p w:rsidR="0067551F" w:rsidRPr="0067551F" w:rsidRDefault="0067551F" w:rsidP="0067551F">
      <w:pPr>
        <w:pStyle w:val="NormalWeb"/>
        <w:shd w:val="clear" w:color="auto" w:fill="FFFFFF"/>
        <w:spacing w:before="0" w:beforeAutospacing="0" w:after="0" w:afterAutospacing="0"/>
        <w:jc w:val="both"/>
        <w:rPr>
          <w:sz w:val="26"/>
          <w:szCs w:val="26"/>
        </w:rPr>
      </w:pPr>
      <w:r w:rsidRPr="0067551F">
        <w:rPr>
          <w:sz w:val="26"/>
          <w:szCs w:val="26"/>
        </w:rPr>
        <w:t>Thường xuyên nắm bắt các chủ trương, chính sách về phòng dịch Covid-19 của Đảng, Nhà nước, của chính quyền các cấp. Qua đó tích cực tham gia các hoạt động quyên góp phòng chống dịch, thực hiện tốt khẩu hiệu 5K, tích cực thực hiện các công tác phòng chống dịch cho bản thân, gia đình và góp phần lan tỏa đến cộng đồng dân cư…</w:t>
      </w:r>
    </w:p>
    <w:bookmarkEnd w:id="0"/>
    <w:p w:rsidR="006504EE" w:rsidRPr="0067551F" w:rsidRDefault="0067551F" w:rsidP="0067551F">
      <w:pPr>
        <w:jc w:val="both"/>
        <w:rPr>
          <w:rFonts w:ascii="Times New Roman" w:hAnsi="Times New Roman" w:cs="Times New Roman"/>
          <w:sz w:val="26"/>
          <w:szCs w:val="26"/>
        </w:rPr>
      </w:pPr>
    </w:p>
    <w:sectPr w:rsidR="006504EE" w:rsidRPr="006755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A3"/>
    <w:rsid w:val="001811E4"/>
    <w:rsid w:val="001E23BE"/>
    <w:rsid w:val="0067551F"/>
    <w:rsid w:val="0092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EF66F-1BB5-48AE-96A6-AC0C9716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5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5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9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2024-08-14T08:01:00Z</dcterms:created>
  <dcterms:modified xsi:type="dcterms:W3CDTF">2024-08-14T08:01:00Z</dcterms:modified>
</cp:coreProperties>
</file>