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5DE" w:rsidRPr="00A825DE" w:rsidRDefault="00A825DE" w:rsidP="00A825DE">
      <w:pPr>
        <w:shd w:val="clear" w:color="auto" w:fill="FFFFFF"/>
        <w:spacing w:after="0" w:line="234" w:lineRule="atLeast"/>
        <w:jc w:val="right"/>
        <w:rPr>
          <w:rFonts w:eastAsia="Times New Roman"/>
          <w:sz w:val="18"/>
          <w:szCs w:val="18"/>
          <w:lang w:val="en-US"/>
        </w:rPr>
      </w:pPr>
      <w:bookmarkStart w:id="0" w:name="chuong_pl_9"/>
      <w:bookmarkStart w:id="1" w:name="_GoBack"/>
      <w:r w:rsidRPr="00A825DE">
        <w:rPr>
          <w:rFonts w:eastAsia="Times New Roman"/>
          <w:b/>
          <w:bCs/>
          <w:sz w:val="18"/>
          <w:szCs w:val="18"/>
          <w:u w:val="single"/>
          <w:lang w:val="en-US"/>
        </w:rPr>
        <w:t>Biểu 2.6A</w:t>
      </w:r>
      <w:bookmarkEnd w:id="0"/>
    </w:p>
    <w:p w:rsidR="00A825DE" w:rsidRPr="00A825DE" w:rsidRDefault="00A825DE" w:rsidP="00A825DE">
      <w:pPr>
        <w:shd w:val="clear" w:color="auto" w:fill="FFFFFF"/>
        <w:spacing w:after="0" w:line="234" w:lineRule="atLeast"/>
        <w:jc w:val="center"/>
        <w:rPr>
          <w:rFonts w:eastAsia="Times New Roman"/>
          <w:sz w:val="18"/>
          <w:szCs w:val="18"/>
          <w:lang w:val="en-US"/>
        </w:rPr>
      </w:pPr>
      <w:bookmarkStart w:id="2" w:name="chuong_pl_9_name"/>
      <w:r w:rsidRPr="00A825DE">
        <w:rPr>
          <w:rFonts w:eastAsia="Times New Roman"/>
          <w:b/>
          <w:bCs/>
          <w:sz w:val="18"/>
          <w:szCs w:val="18"/>
          <w:lang w:val="en-US"/>
        </w:rPr>
        <w:t>BÁO CÁO TỔNG HỢP CÁC DỰ ÁN ĐẦU TƯ CÓ SỬ DỤNG ĐẤT ĐÃ LỰA CHỌN ĐƯỢC NHÀ ĐẦU TƯ TRONG NĂM 2023 THEO QUY ĐỊNH CỦA LUẬT ĐẤU THẦU, NGHỊ ĐỊNH SỐ </w:t>
      </w:r>
      <w:bookmarkEnd w:id="2"/>
      <w:r w:rsidRPr="00A825DE">
        <w:rPr>
          <w:rFonts w:eastAsia="Times New Roman"/>
          <w:b/>
          <w:bCs/>
          <w:sz w:val="18"/>
          <w:szCs w:val="18"/>
          <w:lang w:val="en-US"/>
        </w:rPr>
        <w:fldChar w:fldCharType="begin"/>
      </w:r>
      <w:r w:rsidRPr="00A825DE">
        <w:rPr>
          <w:rFonts w:eastAsia="Times New Roman"/>
          <w:b/>
          <w:bCs/>
          <w:sz w:val="18"/>
          <w:szCs w:val="18"/>
          <w:lang w:val="en-US"/>
        </w:rPr>
        <w:instrText xml:space="preserve"> HYPERLINK "https://thuvienphapluat.vn/van-ban/dau-tu/nghi-dinh-25-2020-nd-cp-huong-dan-luat-dau-thau-lua-chon-nha-dau-tu-347400.aspx" \o "Nghị định 25/2020/NĐ-CP" \t "_blank" </w:instrText>
      </w:r>
      <w:r w:rsidRPr="00A825DE">
        <w:rPr>
          <w:rFonts w:eastAsia="Times New Roman"/>
          <w:b/>
          <w:bCs/>
          <w:sz w:val="18"/>
          <w:szCs w:val="18"/>
          <w:lang w:val="en-US"/>
        </w:rPr>
        <w:fldChar w:fldCharType="separate"/>
      </w:r>
      <w:r w:rsidRPr="00A825DE">
        <w:rPr>
          <w:rFonts w:eastAsia="Times New Roman"/>
          <w:b/>
          <w:bCs/>
          <w:sz w:val="18"/>
          <w:szCs w:val="18"/>
          <w:lang w:val="en-US"/>
        </w:rPr>
        <w:t>25/2020/NĐ-CP</w:t>
      </w:r>
      <w:r w:rsidRPr="00A825DE">
        <w:rPr>
          <w:rFonts w:eastAsia="Times New Roman"/>
          <w:b/>
          <w:bCs/>
          <w:sz w:val="18"/>
          <w:szCs w:val="18"/>
          <w:lang w:val="en-US"/>
        </w:rPr>
        <w:fldChar w:fldCharType="end"/>
      </w:r>
      <w:r w:rsidRPr="00A825DE">
        <w:rPr>
          <w:rFonts w:eastAsia="Times New Roman"/>
          <w:b/>
          <w:bCs/>
          <w:sz w:val="18"/>
          <w:szCs w:val="18"/>
          <w:lang w:val="en-US"/>
        </w:rPr>
        <w:t> VÀ NGHỊ ĐỊNH SỐ 31/2021/NĐ-CP</w:t>
      </w:r>
    </w:p>
    <w:p w:rsidR="00A825DE" w:rsidRPr="00A825DE" w:rsidRDefault="00A825DE" w:rsidP="00A825DE">
      <w:pPr>
        <w:shd w:val="clear" w:color="auto" w:fill="FFFFFF"/>
        <w:spacing w:before="120" w:after="120" w:line="234" w:lineRule="atLeast"/>
        <w:jc w:val="right"/>
        <w:rPr>
          <w:rFonts w:eastAsia="Times New Roman"/>
          <w:sz w:val="18"/>
          <w:szCs w:val="18"/>
          <w:lang w:val="en-US"/>
        </w:rPr>
      </w:pPr>
      <w:r w:rsidRPr="00A825DE">
        <w:rPr>
          <w:rFonts w:eastAsia="Times New Roman"/>
          <w:b/>
          <w:bCs/>
          <w:i/>
          <w:iCs/>
          <w:sz w:val="18"/>
          <w:szCs w:val="18"/>
          <w:lang w:val="en-US"/>
        </w:rPr>
        <w:t>Đơn vị: Tỷ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1"/>
        <w:gridCol w:w="962"/>
        <w:gridCol w:w="577"/>
        <w:gridCol w:w="1349"/>
        <w:gridCol w:w="1349"/>
        <w:gridCol w:w="1541"/>
        <w:gridCol w:w="1252"/>
        <w:gridCol w:w="1349"/>
      </w:tblGrid>
      <w:tr w:rsidR="00A825DE" w:rsidRPr="00A825DE" w:rsidTr="00A825DE">
        <w:trPr>
          <w:tblCellSpacing w:w="0" w:type="dxa"/>
        </w:trPr>
        <w:tc>
          <w:tcPr>
            <w:tcW w:w="10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A825DE" w:rsidRPr="00A825DE" w:rsidRDefault="00A825DE" w:rsidP="00A825DE">
            <w:pPr>
              <w:spacing w:before="120" w:after="120" w:line="234" w:lineRule="atLeast"/>
              <w:jc w:val="left"/>
              <w:rPr>
                <w:rFonts w:eastAsia="Times New Roman"/>
                <w:sz w:val="18"/>
                <w:szCs w:val="18"/>
                <w:lang w:val="en-US"/>
              </w:rPr>
            </w:pPr>
            <w:r w:rsidRPr="00A825DE">
              <w:rPr>
                <w:rFonts w:eastAsia="Times New Roman"/>
                <w:b/>
                <w:bCs/>
                <w:sz w:val="18"/>
                <w:szCs w:val="18"/>
                <w:lang w:val="en-US"/>
              </w:rPr>
              <w:t>PHÂN LOẠI HÌNH THỨC ĐẤU THẦU</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A825DE" w:rsidRPr="00A825DE" w:rsidRDefault="00A825DE" w:rsidP="00A825DE">
            <w:pPr>
              <w:spacing w:before="120" w:after="120" w:line="234" w:lineRule="atLeast"/>
              <w:jc w:val="center"/>
              <w:rPr>
                <w:rFonts w:eastAsia="Times New Roman"/>
                <w:sz w:val="18"/>
                <w:szCs w:val="18"/>
                <w:lang w:val="en-US"/>
              </w:rPr>
            </w:pPr>
            <w:r w:rsidRPr="00A825DE">
              <w:rPr>
                <w:rFonts w:eastAsia="Times New Roman"/>
                <w:b/>
                <w:bCs/>
                <w:i/>
                <w:iCs/>
                <w:sz w:val="18"/>
                <w:szCs w:val="18"/>
                <w:lang w:val="en-US"/>
              </w:rPr>
              <w:t>Tổng số dự án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A825DE" w:rsidRPr="00A825DE" w:rsidRDefault="00A825DE" w:rsidP="00A825DE">
            <w:pPr>
              <w:spacing w:before="120" w:after="120" w:line="234" w:lineRule="atLeast"/>
              <w:jc w:val="center"/>
              <w:rPr>
                <w:rFonts w:eastAsia="Times New Roman"/>
                <w:sz w:val="18"/>
                <w:szCs w:val="18"/>
                <w:lang w:val="en-US"/>
              </w:rPr>
            </w:pPr>
            <w:r w:rsidRPr="00A825DE">
              <w:rPr>
                <w:rFonts w:eastAsia="Times New Roman"/>
                <w:b/>
                <w:bCs/>
                <w:i/>
                <w:iCs/>
                <w:sz w:val="18"/>
                <w:szCs w:val="18"/>
                <w:lang w:val="en-US"/>
              </w:rPr>
              <w:t>Tổng đề xuất nộp ngân nhà nước yêu cầu trong HSMT, HSYC</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A825DE" w:rsidRPr="00A825DE" w:rsidRDefault="00A825DE" w:rsidP="00A825DE">
            <w:pPr>
              <w:spacing w:before="120" w:after="120" w:line="234" w:lineRule="atLeast"/>
              <w:jc w:val="center"/>
              <w:rPr>
                <w:rFonts w:eastAsia="Times New Roman"/>
                <w:sz w:val="18"/>
                <w:szCs w:val="18"/>
                <w:lang w:val="en-US"/>
              </w:rPr>
            </w:pPr>
            <w:r w:rsidRPr="00A825DE">
              <w:rPr>
                <w:rFonts w:eastAsia="Times New Roman"/>
                <w:b/>
                <w:bCs/>
                <w:i/>
                <w:iCs/>
                <w:sz w:val="18"/>
                <w:szCs w:val="18"/>
                <w:lang w:val="en-US"/>
              </w:rPr>
              <w:t>Tổng đề xuất nộp ngân sách nhà nước được đề nghị trúng thầu</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A825DE" w:rsidRPr="00A825DE" w:rsidRDefault="00A825DE" w:rsidP="00A825DE">
            <w:pPr>
              <w:spacing w:before="120" w:after="120" w:line="234" w:lineRule="atLeast"/>
              <w:jc w:val="center"/>
              <w:rPr>
                <w:rFonts w:eastAsia="Times New Roman"/>
                <w:sz w:val="18"/>
                <w:szCs w:val="18"/>
                <w:lang w:val="en-US"/>
              </w:rPr>
            </w:pPr>
            <w:r w:rsidRPr="00A825DE">
              <w:rPr>
                <w:rFonts w:eastAsia="Times New Roman"/>
                <w:b/>
                <w:bCs/>
                <w:i/>
                <w:iCs/>
                <w:sz w:val="18"/>
                <w:szCs w:val="18"/>
                <w:lang w:val="en-US"/>
              </w:rPr>
              <w:t>Chênh lệch</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A825DE" w:rsidRPr="00A825DE" w:rsidRDefault="00A825DE" w:rsidP="00A825DE">
            <w:pPr>
              <w:spacing w:before="120" w:after="120" w:line="234" w:lineRule="atLeast"/>
              <w:jc w:val="center"/>
              <w:rPr>
                <w:rFonts w:eastAsia="Times New Roman"/>
                <w:sz w:val="18"/>
                <w:szCs w:val="18"/>
                <w:lang w:val="en-US"/>
              </w:rPr>
            </w:pPr>
            <w:r w:rsidRPr="00A825DE">
              <w:rPr>
                <w:rFonts w:eastAsia="Times New Roman"/>
                <w:b/>
                <w:bCs/>
                <w:i/>
                <w:iCs/>
                <w:sz w:val="18"/>
                <w:szCs w:val="18"/>
                <w:lang w:val="en-US"/>
              </w:rPr>
              <w:t>Dự kiến tổng tiền sử dụng đất, tiền thuê đất nhà đầu tư phải nộp trong HSMT/HSYC</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A825DE" w:rsidRPr="00A825DE" w:rsidRDefault="00A825DE" w:rsidP="00A825DE">
            <w:pPr>
              <w:spacing w:before="120" w:after="120" w:line="234" w:lineRule="atLeast"/>
              <w:jc w:val="center"/>
              <w:rPr>
                <w:rFonts w:eastAsia="Times New Roman"/>
                <w:sz w:val="18"/>
                <w:szCs w:val="18"/>
                <w:lang w:val="en-US"/>
              </w:rPr>
            </w:pPr>
            <w:r w:rsidRPr="00A825DE">
              <w:rPr>
                <w:rFonts w:eastAsia="Times New Roman"/>
                <w:b/>
                <w:bCs/>
                <w:i/>
                <w:iCs/>
                <w:sz w:val="18"/>
                <w:szCs w:val="18"/>
                <w:lang w:val="en-US"/>
              </w:rPr>
              <w:t>Tổng Tiền sử dụng đất, tiền thuê đất nhà đầu tư phải nộp sau khi được giao đất, cho thuê đất</w:t>
            </w:r>
          </w:p>
        </w:tc>
      </w:tr>
      <w:tr w:rsidR="00A825DE" w:rsidRPr="00A825DE" w:rsidTr="00A825DE">
        <w:trPr>
          <w:tblCellSpacing w:w="0" w:type="dxa"/>
        </w:trPr>
        <w:tc>
          <w:tcPr>
            <w:tcW w:w="500" w:type="pct"/>
            <w:vMerge w:val="restart"/>
            <w:tcBorders>
              <w:top w:val="nil"/>
              <w:left w:val="single" w:sz="8" w:space="0" w:color="auto"/>
              <w:bottom w:val="single" w:sz="8" w:space="0" w:color="auto"/>
              <w:right w:val="single" w:sz="8" w:space="0" w:color="auto"/>
            </w:tcBorders>
            <w:shd w:val="clear" w:color="auto" w:fill="FFFFFF"/>
            <w:vAlign w:val="center"/>
            <w:hideMark/>
          </w:tcPr>
          <w:p w:rsidR="00A825DE" w:rsidRPr="00A825DE" w:rsidRDefault="00A825DE" w:rsidP="00A825DE">
            <w:pPr>
              <w:spacing w:before="120" w:after="120" w:line="234" w:lineRule="atLeast"/>
              <w:jc w:val="left"/>
              <w:rPr>
                <w:rFonts w:eastAsia="Times New Roman"/>
                <w:sz w:val="18"/>
                <w:szCs w:val="18"/>
                <w:lang w:val="en-US"/>
              </w:rPr>
            </w:pPr>
            <w:r w:rsidRPr="00A825DE">
              <w:rPr>
                <w:rFonts w:eastAsia="Times New Roman"/>
                <w:sz w:val="18"/>
                <w:szCs w:val="18"/>
                <w:lang w:val="en-US"/>
              </w:rPr>
              <w:t>1. Rộng rãi</w:t>
            </w:r>
          </w:p>
        </w:tc>
        <w:tc>
          <w:tcPr>
            <w:tcW w:w="500" w:type="pct"/>
            <w:tcBorders>
              <w:top w:val="nil"/>
              <w:left w:val="nil"/>
              <w:bottom w:val="single" w:sz="8" w:space="0" w:color="auto"/>
              <w:right w:val="single" w:sz="8" w:space="0" w:color="auto"/>
            </w:tcBorders>
            <w:shd w:val="clear" w:color="auto" w:fill="FFFFFF"/>
            <w:vAlign w:val="center"/>
            <w:hideMark/>
          </w:tcPr>
          <w:p w:rsidR="00A825DE" w:rsidRPr="00A825DE" w:rsidRDefault="00A825DE" w:rsidP="00A825DE">
            <w:pPr>
              <w:spacing w:before="120" w:after="120" w:line="234" w:lineRule="atLeast"/>
              <w:jc w:val="left"/>
              <w:rPr>
                <w:rFonts w:eastAsia="Times New Roman"/>
                <w:sz w:val="18"/>
                <w:szCs w:val="18"/>
                <w:lang w:val="en-US"/>
              </w:rPr>
            </w:pPr>
            <w:r w:rsidRPr="00A825DE">
              <w:rPr>
                <w:rFonts w:eastAsia="Times New Roman"/>
                <w:sz w:val="18"/>
                <w:szCs w:val="18"/>
                <w:lang w:val="en-US"/>
              </w:rPr>
              <w:t>Trong nước</w:t>
            </w:r>
          </w:p>
        </w:tc>
        <w:tc>
          <w:tcPr>
            <w:tcW w:w="3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7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8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65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7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r>
      <w:tr w:rsidR="00A825DE" w:rsidRPr="00A825DE" w:rsidTr="00A825D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825DE" w:rsidRPr="00A825DE" w:rsidRDefault="00A825DE" w:rsidP="00A825DE">
            <w:pPr>
              <w:spacing w:after="0"/>
              <w:jc w:val="left"/>
              <w:rPr>
                <w:rFonts w:eastAsia="Times New Roman"/>
                <w:sz w:val="18"/>
                <w:szCs w:val="18"/>
                <w:lang w:val="en-US"/>
              </w:rPr>
            </w:pPr>
          </w:p>
        </w:tc>
        <w:tc>
          <w:tcPr>
            <w:tcW w:w="500" w:type="pct"/>
            <w:tcBorders>
              <w:top w:val="nil"/>
              <w:left w:val="nil"/>
              <w:bottom w:val="single" w:sz="8" w:space="0" w:color="auto"/>
              <w:right w:val="single" w:sz="8" w:space="0" w:color="auto"/>
            </w:tcBorders>
            <w:shd w:val="clear" w:color="auto" w:fill="FFFFFF"/>
            <w:vAlign w:val="center"/>
            <w:hideMark/>
          </w:tcPr>
          <w:p w:rsidR="00A825DE" w:rsidRPr="00A825DE" w:rsidRDefault="00A825DE" w:rsidP="00A825DE">
            <w:pPr>
              <w:spacing w:before="120" w:after="120" w:line="234" w:lineRule="atLeast"/>
              <w:jc w:val="left"/>
              <w:rPr>
                <w:rFonts w:eastAsia="Times New Roman"/>
                <w:sz w:val="18"/>
                <w:szCs w:val="18"/>
                <w:lang w:val="en-US"/>
              </w:rPr>
            </w:pPr>
            <w:r w:rsidRPr="00A825DE">
              <w:rPr>
                <w:rFonts w:eastAsia="Times New Roman"/>
                <w:sz w:val="18"/>
                <w:szCs w:val="18"/>
                <w:lang w:val="en-US"/>
              </w:rPr>
              <w:t>Quốc tế</w:t>
            </w:r>
          </w:p>
        </w:tc>
        <w:tc>
          <w:tcPr>
            <w:tcW w:w="3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7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8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65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7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r>
      <w:tr w:rsidR="00A825DE" w:rsidRPr="00A825DE" w:rsidTr="00A825DE">
        <w:trPr>
          <w:tblCellSpacing w:w="0" w:type="dxa"/>
        </w:trPr>
        <w:tc>
          <w:tcPr>
            <w:tcW w:w="500" w:type="pct"/>
            <w:vMerge w:val="restart"/>
            <w:tcBorders>
              <w:top w:val="nil"/>
              <w:left w:val="single" w:sz="8" w:space="0" w:color="auto"/>
              <w:bottom w:val="single" w:sz="8" w:space="0" w:color="auto"/>
              <w:right w:val="single" w:sz="8" w:space="0" w:color="auto"/>
            </w:tcBorders>
            <w:shd w:val="clear" w:color="auto" w:fill="FFFFFF"/>
            <w:vAlign w:val="center"/>
            <w:hideMark/>
          </w:tcPr>
          <w:p w:rsidR="00A825DE" w:rsidRPr="00A825DE" w:rsidRDefault="00A825DE" w:rsidP="00A825DE">
            <w:pPr>
              <w:spacing w:before="120" w:after="120" w:line="234" w:lineRule="atLeast"/>
              <w:jc w:val="left"/>
              <w:rPr>
                <w:rFonts w:eastAsia="Times New Roman"/>
                <w:sz w:val="18"/>
                <w:szCs w:val="18"/>
                <w:lang w:val="en-US"/>
              </w:rPr>
            </w:pPr>
            <w:r w:rsidRPr="00A825DE">
              <w:rPr>
                <w:rFonts w:eastAsia="Times New Roman"/>
                <w:sz w:val="18"/>
                <w:szCs w:val="18"/>
                <w:lang w:val="en-US"/>
              </w:rPr>
              <w:t>2. Chỉ định thầu</w:t>
            </w:r>
          </w:p>
        </w:tc>
        <w:tc>
          <w:tcPr>
            <w:tcW w:w="500" w:type="pct"/>
            <w:tcBorders>
              <w:top w:val="nil"/>
              <w:left w:val="nil"/>
              <w:bottom w:val="single" w:sz="8" w:space="0" w:color="auto"/>
              <w:right w:val="single" w:sz="8" w:space="0" w:color="auto"/>
            </w:tcBorders>
            <w:shd w:val="clear" w:color="auto" w:fill="FFFFFF"/>
            <w:vAlign w:val="center"/>
            <w:hideMark/>
          </w:tcPr>
          <w:p w:rsidR="00A825DE" w:rsidRPr="00A825DE" w:rsidRDefault="00A825DE" w:rsidP="00A825DE">
            <w:pPr>
              <w:spacing w:before="120" w:after="120" w:line="234" w:lineRule="atLeast"/>
              <w:jc w:val="left"/>
              <w:rPr>
                <w:rFonts w:eastAsia="Times New Roman"/>
                <w:sz w:val="18"/>
                <w:szCs w:val="18"/>
                <w:lang w:val="en-US"/>
              </w:rPr>
            </w:pPr>
            <w:r w:rsidRPr="00A825DE">
              <w:rPr>
                <w:rFonts w:eastAsia="Times New Roman"/>
                <w:sz w:val="18"/>
                <w:szCs w:val="18"/>
                <w:lang w:val="en-US"/>
              </w:rPr>
              <w:t>Trong nước</w:t>
            </w:r>
          </w:p>
        </w:tc>
        <w:tc>
          <w:tcPr>
            <w:tcW w:w="3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7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8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65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7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r>
      <w:tr w:rsidR="00A825DE" w:rsidRPr="00A825DE" w:rsidTr="00A825D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825DE" w:rsidRPr="00A825DE" w:rsidRDefault="00A825DE" w:rsidP="00A825DE">
            <w:pPr>
              <w:spacing w:after="0"/>
              <w:jc w:val="left"/>
              <w:rPr>
                <w:rFonts w:eastAsia="Times New Roman"/>
                <w:sz w:val="18"/>
                <w:szCs w:val="18"/>
                <w:lang w:val="en-US"/>
              </w:rPr>
            </w:pPr>
          </w:p>
        </w:tc>
        <w:tc>
          <w:tcPr>
            <w:tcW w:w="500" w:type="pct"/>
            <w:tcBorders>
              <w:top w:val="nil"/>
              <w:left w:val="nil"/>
              <w:bottom w:val="single" w:sz="8" w:space="0" w:color="auto"/>
              <w:right w:val="single" w:sz="8" w:space="0" w:color="auto"/>
            </w:tcBorders>
            <w:shd w:val="clear" w:color="auto" w:fill="FFFFFF"/>
            <w:vAlign w:val="center"/>
            <w:hideMark/>
          </w:tcPr>
          <w:p w:rsidR="00A825DE" w:rsidRPr="00A825DE" w:rsidRDefault="00A825DE" w:rsidP="00A825DE">
            <w:pPr>
              <w:spacing w:before="120" w:after="120" w:line="234" w:lineRule="atLeast"/>
              <w:jc w:val="left"/>
              <w:rPr>
                <w:rFonts w:eastAsia="Times New Roman"/>
                <w:sz w:val="18"/>
                <w:szCs w:val="18"/>
                <w:lang w:val="en-US"/>
              </w:rPr>
            </w:pPr>
            <w:r w:rsidRPr="00A825DE">
              <w:rPr>
                <w:rFonts w:eastAsia="Times New Roman"/>
                <w:sz w:val="18"/>
                <w:szCs w:val="18"/>
                <w:lang w:val="en-US"/>
              </w:rPr>
              <w:t>Quốc tế</w:t>
            </w:r>
          </w:p>
        </w:tc>
        <w:tc>
          <w:tcPr>
            <w:tcW w:w="3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7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8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65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7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r>
      <w:tr w:rsidR="00A825DE" w:rsidRPr="00A825DE" w:rsidTr="00A825DE">
        <w:trPr>
          <w:tblCellSpacing w:w="0" w:type="dxa"/>
        </w:trPr>
        <w:tc>
          <w:tcPr>
            <w:tcW w:w="500" w:type="pct"/>
            <w:vMerge w:val="restart"/>
            <w:tcBorders>
              <w:top w:val="nil"/>
              <w:left w:val="single" w:sz="8" w:space="0" w:color="auto"/>
              <w:bottom w:val="single" w:sz="8" w:space="0" w:color="auto"/>
              <w:right w:val="single" w:sz="8" w:space="0" w:color="auto"/>
            </w:tcBorders>
            <w:shd w:val="clear" w:color="auto" w:fill="FFFFFF"/>
            <w:vAlign w:val="center"/>
            <w:hideMark/>
          </w:tcPr>
          <w:p w:rsidR="00A825DE" w:rsidRPr="00A825DE" w:rsidRDefault="00A825DE" w:rsidP="00A825DE">
            <w:pPr>
              <w:spacing w:before="120" w:after="120" w:line="234" w:lineRule="atLeast"/>
              <w:jc w:val="left"/>
              <w:rPr>
                <w:rFonts w:eastAsia="Times New Roman"/>
                <w:sz w:val="18"/>
                <w:szCs w:val="18"/>
                <w:lang w:val="en-US"/>
              </w:rPr>
            </w:pPr>
            <w:r w:rsidRPr="00A825DE">
              <w:rPr>
                <w:rFonts w:eastAsia="Times New Roman"/>
                <w:sz w:val="18"/>
                <w:szCs w:val="18"/>
                <w:lang w:val="en-US"/>
              </w:rPr>
              <w:t>3. Đặc biệt</w:t>
            </w:r>
          </w:p>
        </w:tc>
        <w:tc>
          <w:tcPr>
            <w:tcW w:w="500" w:type="pct"/>
            <w:tcBorders>
              <w:top w:val="nil"/>
              <w:left w:val="nil"/>
              <w:bottom w:val="single" w:sz="8" w:space="0" w:color="auto"/>
              <w:right w:val="single" w:sz="8" w:space="0" w:color="auto"/>
            </w:tcBorders>
            <w:shd w:val="clear" w:color="auto" w:fill="FFFFFF"/>
            <w:vAlign w:val="center"/>
            <w:hideMark/>
          </w:tcPr>
          <w:p w:rsidR="00A825DE" w:rsidRPr="00A825DE" w:rsidRDefault="00A825DE" w:rsidP="00A825DE">
            <w:pPr>
              <w:spacing w:before="120" w:after="120" w:line="234" w:lineRule="atLeast"/>
              <w:jc w:val="left"/>
              <w:rPr>
                <w:rFonts w:eastAsia="Times New Roman"/>
                <w:sz w:val="18"/>
                <w:szCs w:val="18"/>
                <w:lang w:val="en-US"/>
              </w:rPr>
            </w:pPr>
            <w:r w:rsidRPr="00A825DE">
              <w:rPr>
                <w:rFonts w:eastAsia="Times New Roman"/>
                <w:sz w:val="18"/>
                <w:szCs w:val="18"/>
                <w:lang w:val="en-US"/>
              </w:rPr>
              <w:t>Trong nước</w:t>
            </w:r>
          </w:p>
        </w:tc>
        <w:tc>
          <w:tcPr>
            <w:tcW w:w="3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7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8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65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7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r>
      <w:tr w:rsidR="00A825DE" w:rsidRPr="00A825DE" w:rsidTr="00A825D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825DE" w:rsidRPr="00A825DE" w:rsidRDefault="00A825DE" w:rsidP="00A825DE">
            <w:pPr>
              <w:spacing w:after="0"/>
              <w:jc w:val="left"/>
              <w:rPr>
                <w:rFonts w:eastAsia="Times New Roman"/>
                <w:sz w:val="18"/>
                <w:szCs w:val="18"/>
                <w:lang w:val="en-US"/>
              </w:rPr>
            </w:pPr>
          </w:p>
        </w:tc>
        <w:tc>
          <w:tcPr>
            <w:tcW w:w="500" w:type="pct"/>
            <w:tcBorders>
              <w:top w:val="nil"/>
              <w:left w:val="nil"/>
              <w:bottom w:val="single" w:sz="8" w:space="0" w:color="auto"/>
              <w:right w:val="single" w:sz="8" w:space="0" w:color="auto"/>
            </w:tcBorders>
            <w:shd w:val="clear" w:color="auto" w:fill="FFFFFF"/>
            <w:vAlign w:val="center"/>
            <w:hideMark/>
          </w:tcPr>
          <w:p w:rsidR="00A825DE" w:rsidRPr="00A825DE" w:rsidRDefault="00A825DE" w:rsidP="00A825DE">
            <w:pPr>
              <w:spacing w:before="120" w:after="120" w:line="234" w:lineRule="atLeast"/>
              <w:jc w:val="left"/>
              <w:rPr>
                <w:rFonts w:eastAsia="Times New Roman"/>
                <w:sz w:val="18"/>
                <w:szCs w:val="18"/>
                <w:lang w:val="en-US"/>
              </w:rPr>
            </w:pPr>
            <w:r w:rsidRPr="00A825DE">
              <w:rPr>
                <w:rFonts w:eastAsia="Times New Roman"/>
                <w:sz w:val="18"/>
                <w:szCs w:val="18"/>
                <w:lang w:val="en-US"/>
              </w:rPr>
              <w:t>Quốc tế</w:t>
            </w:r>
          </w:p>
        </w:tc>
        <w:tc>
          <w:tcPr>
            <w:tcW w:w="3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7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8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65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7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r>
      <w:tr w:rsidR="00A825DE" w:rsidRPr="00A825DE" w:rsidTr="00A825DE">
        <w:trPr>
          <w:tblCellSpacing w:w="0" w:type="dxa"/>
        </w:trPr>
        <w:tc>
          <w:tcPr>
            <w:tcW w:w="1000" w:type="pct"/>
            <w:gridSpan w:val="2"/>
            <w:tcBorders>
              <w:top w:val="nil"/>
              <w:left w:val="single" w:sz="8" w:space="0" w:color="auto"/>
              <w:bottom w:val="single" w:sz="8" w:space="0" w:color="auto"/>
              <w:right w:val="single" w:sz="8" w:space="0" w:color="auto"/>
            </w:tcBorders>
            <w:shd w:val="clear" w:color="auto" w:fill="FFFFFF"/>
            <w:vAlign w:val="center"/>
            <w:hideMark/>
          </w:tcPr>
          <w:p w:rsidR="00A825DE" w:rsidRPr="00A825DE" w:rsidRDefault="00A825DE" w:rsidP="00A825DE">
            <w:pPr>
              <w:spacing w:before="120" w:after="120" w:line="234" w:lineRule="atLeast"/>
              <w:jc w:val="center"/>
              <w:rPr>
                <w:rFonts w:eastAsia="Times New Roman"/>
                <w:sz w:val="18"/>
                <w:szCs w:val="18"/>
                <w:lang w:val="en-US"/>
              </w:rPr>
            </w:pPr>
            <w:r w:rsidRPr="00A825DE">
              <w:rPr>
                <w:rFonts w:eastAsia="Times New Roman"/>
                <w:b/>
                <w:bCs/>
                <w:sz w:val="18"/>
                <w:szCs w:val="18"/>
                <w:lang w:val="en-US"/>
              </w:rPr>
              <w:t>Tổng cộng</w:t>
            </w:r>
          </w:p>
        </w:tc>
        <w:tc>
          <w:tcPr>
            <w:tcW w:w="3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7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8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65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c>
          <w:tcPr>
            <w:tcW w:w="700" w:type="pct"/>
            <w:tcBorders>
              <w:top w:val="nil"/>
              <w:left w:val="nil"/>
              <w:bottom w:val="single" w:sz="8" w:space="0" w:color="auto"/>
              <w:right w:val="single" w:sz="8" w:space="0" w:color="auto"/>
            </w:tcBorders>
            <w:shd w:val="clear" w:color="auto" w:fill="FFFFFF"/>
            <w:hideMark/>
          </w:tcPr>
          <w:p w:rsidR="00A825DE" w:rsidRPr="00A825DE" w:rsidRDefault="00A825DE" w:rsidP="00A825DE">
            <w:pPr>
              <w:spacing w:after="0"/>
              <w:jc w:val="left"/>
              <w:rPr>
                <w:rFonts w:eastAsia="Times New Roman"/>
                <w:sz w:val="20"/>
                <w:szCs w:val="20"/>
                <w:lang w:val="en-US"/>
              </w:rPr>
            </w:pPr>
          </w:p>
        </w:tc>
      </w:tr>
    </w:tbl>
    <w:p w:rsidR="00A825DE" w:rsidRPr="00A825DE" w:rsidRDefault="00A825DE" w:rsidP="00A825DE">
      <w:pPr>
        <w:spacing w:after="0"/>
        <w:jc w:val="left"/>
        <w:rPr>
          <w:rFonts w:eastAsia="Times New Roman"/>
          <w:vanish/>
          <w:sz w:val="24"/>
          <w:szCs w:val="24"/>
          <w:lang w:val="en-U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825DE" w:rsidRPr="00A825DE" w:rsidTr="00A825DE">
        <w:trPr>
          <w:tblCellSpacing w:w="0" w:type="dxa"/>
        </w:trPr>
        <w:tc>
          <w:tcPr>
            <w:tcW w:w="2500" w:type="pct"/>
            <w:shd w:val="clear" w:color="auto" w:fill="FFFFFF"/>
            <w:hideMark/>
          </w:tcPr>
          <w:p w:rsidR="00A825DE" w:rsidRPr="00A825DE" w:rsidRDefault="00A825DE" w:rsidP="00A825DE">
            <w:pPr>
              <w:spacing w:after="0"/>
              <w:jc w:val="left"/>
              <w:rPr>
                <w:rFonts w:eastAsia="Times New Roman"/>
                <w:sz w:val="24"/>
                <w:szCs w:val="24"/>
                <w:lang w:val="en-US"/>
              </w:rPr>
            </w:pPr>
          </w:p>
        </w:tc>
        <w:tc>
          <w:tcPr>
            <w:tcW w:w="2500" w:type="pct"/>
            <w:shd w:val="clear" w:color="auto" w:fill="FFFFFF"/>
            <w:hideMark/>
          </w:tcPr>
          <w:p w:rsidR="00A825DE" w:rsidRPr="00A825DE" w:rsidRDefault="00A825DE" w:rsidP="00A825DE">
            <w:pPr>
              <w:spacing w:before="120" w:after="120" w:line="234" w:lineRule="atLeast"/>
              <w:jc w:val="center"/>
              <w:rPr>
                <w:rFonts w:eastAsia="Times New Roman"/>
                <w:sz w:val="18"/>
                <w:szCs w:val="18"/>
                <w:lang w:val="en-US"/>
              </w:rPr>
            </w:pPr>
            <w:r w:rsidRPr="00A825DE">
              <w:rPr>
                <w:rFonts w:eastAsia="Times New Roman"/>
                <w:sz w:val="18"/>
                <w:szCs w:val="18"/>
                <w:lang w:val="en-US"/>
              </w:rPr>
              <w:t>____, ngày___tháng___năm____</w:t>
            </w:r>
            <w:r w:rsidRPr="00A825DE">
              <w:rPr>
                <w:rFonts w:eastAsia="Times New Roman"/>
                <w:sz w:val="18"/>
                <w:szCs w:val="18"/>
                <w:lang w:val="en-US"/>
              </w:rPr>
              <w:br/>
            </w:r>
            <w:r w:rsidRPr="00A825DE">
              <w:rPr>
                <w:rFonts w:eastAsia="Times New Roman"/>
                <w:b/>
                <w:bCs/>
                <w:sz w:val="18"/>
                <w:szCs w:val="18"/>
                <w:lang w:val="en-US"/>
              </w:rPr>
              <w:t>Người báo cáo</w:t>
            </w:r>
            <w:r w:rsidRPr="00A825DE">
              <w:rPr>
                <w:rFonts w:eastAsia="Times New Roman"/>
                <w:b/>
                <w:bCs/>
                <w:sz w:val="18"/>
                <w:szCs w:val="18"/>
                <w:lang w:val="en-US"/>
              </w:rPr>
              <w:br/>
            </w:r>
            <w:r w:rsidRPr="00A825DE">
              <w:rPr>
                <w:rFonts w:eastAsia="Times New Roman"/>
                <w:sz w:val="18"/>
                <w:szCs w:val="18"/>
                <w:lang w:val="en-US"/>
              </w:rPr>
              <w:t>(Tên, số điện thoại, địa chỉ email)</w:t>
            </w:r>
          </w:p>
        </w:tc>
      </w:tr>
      <w:bookmarkEnd w:id="1"/>
    </w:tbl>
    <w:p w:rsidR="00317D0F" w:rsidRPr="00A825DE" w:rsidRDefault="00A825DE" w:rsidP="00A825DE"/>
    <w:sectPr w:rsidR="00317D0F" w:rsidRPr="00A825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DC"/>
    <w:rsid w:val="000971F6"/>
    <w:rsid w:val="001E62DC"/>
    <w:rsid w:val="00426DB6"/>
    <w:rsid w:val="005D4E20"/>
    <w:rsid w:val="006262C8"/>
    <w:rsid w:val="008C258F"/>
    <w:rsid w:val="0091469A"/>
    <w:rsid w:val="00A825DE"/>
    <w:rsid w:val="00B03152"/>
    <w:rsid w:val="00E0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2F72B-2538-49A9-A981-A7102F19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1F6"/>
    <w:pPr>
      <w:spacing w:line="240" w:lineRule="auto"/>
      <w:jc w:val="both"/>
    </w:pPr>
    <w:rPr>
      <w:rFonts w:ascii="Times New Roman" w:eastAsia="Calibri"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DB6"/>
    <w:pPr>
      <w:spacing w:before="100" w:beforeAutospacing="1" w:after="100" w:afterAutospacing="1"/>
      <w:jc w:val="left"/>
    </w:pPr>
    <w:rPr>
      <w:rFonts w:eastAsia="Times New Roman"/>
      <w:sz w:val="24"/>
      <w:szCs w:val="24"/>
      <w:lang w:val="en-US"/>
    </w:rPr>
  </w:style>
  <w:style w:type="character" w:styleId="Hyperlink">
    <w:name w:val="Hyperlink"/>
    <w:basedOn w:val="DefaultParagraphFont"/>
    <w:uiPriority w:val="99"/>
    <w:semiHidden/>
    <w:unhideWhenUsed/>
    <w:rsid w:val="00A825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2165">
      <w:bodyDiv w:val="1"/>
      <w:marLeft w:val="0"/>
      <w:marRight w:val="0"/>
      <w:marTop w:val="0"/>
      <w:marBottom w:val="0"/>
      <w:divBdr>
        <w:top w:val="none" w:sz="0" w:space="0" w:color="auto"/>
        <w:left w:val="none" w:sz="0" w:space="0" w:color="auto"/>
        <w:bottom w:val="none" w:sz="0" w:space="0" w:color="auto"/>
        <w:right w:val="none" w:sz="0" w:space="0" w:color="auto"/>
      </w:divBdr>
    </w:div>
    <w:div w:id="643700336">
      <w:bodyDiv w:val="1"/>
      <w:marLeft w:val="0"/>
      <w:marRight w:val="0"/>
      <w:marTop w:val="0"/>
      <w:marBottom w:val="0"/>
      <w:divBdr>
        <w:top w:val="none" w:sz="0" w:space="0" w:color="auto"/>
        <w:left w:val="none" w:sz="0" w:space="0" w:color="auto"/>
        <w:bottom w:val="none" w:sz="0" w:space="0" w:color="auto"/>
        <w:right w:val="none" w:sz="0" w:space="0" w:color="auto"/>
      </w:divBdr>
    </w:div>
    <w:div w:id="84439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10</cp:revision>
  <dcterms:created xsi:type="dcterms:W3CDTF">2023-12-29T03:59:00Z</dcterms:created>
  <dcterms:modified xsi:type="dcterms:W3CDTF">2024-01-02T03:56:00Z</dcterms:modified>
</cp:coreProperties>
</file>