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1555"/>
        <w:gridCol w:w="3221"/>
      </w:tblGrid>
      <w:tr w:rsidR="00A23805" w:rsidRPr="00A23805" w:rsidTr="00A23805">
        <w:trPr>
          <w:tblCellSpacing w:w="0" w:type="dxa"/>
        </w:trPr>
        <w:tc>
          <w:tcPr>
            <w:tcW w:w="4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05" w:rsidRPr="00A23805" w:rsidRDefault="00A23805" w:rsidP="00A23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all"/>
            </w:r>
          </w:p>
          <w:p w:rsidR="00A23805" w:rsidRPr="00A23805" w:rsidRDefault="00A23805" w:rsidP="00A2380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dieu_1_1"/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BIỂU SỐ: 2.1</w:t>
            </w:r>
            <w:bookmarkEnd w:id="0"/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 hành kèm theo Nghị định số:</w:t>
            </w: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cung cấp số liệu:</w:t>
            </w: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liệu quý: ngày 30 tháng đầu quý sau</w:t>
            </w:r>
          </w:p>
        </w:tc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05" w:rsidRPr="00A23805" w:rsidRDefault="00A23805" w:rsidP="00A23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lập biểu:</w:t>
            </w: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nhận biểu:</w:t>
            </w:r>
          </w:p>
        </w:tc>
        <w:tc>
          <w:tcPr>
            <w:tcW w:w="3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05" w:rsidRPr="00A23805" w:rsidRDefault="00A23805" w:rsidP="00A23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Kế hoạch và Đầu tư</w:t>
            </w: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(Cục Đầu tư nước ngoài)</w:t>
            </w: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Ngân hàng Nhà nước Việt Nam</w:t>
            </w:r>
          </w:p>
        </w:tc>
      </w:tr>
    </w:tbl>
    <w:p w:rsidR="00A23805" w:rsidRPr="00A23805" w:rsidRDefault="00A23805" w:rsidP="00A23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23805" w:rsidRPr="00A23805" w:rsidRDefault="00A23805" w:rsidP="00A238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1_1_name"/>
      <w:r w:rsidRPr="00A23805">
        <w:rPr>
          <w:rFonts w:ascii="Arial" w:eastAsia="Times New Roman" w:hAnsi="Arial" w:cs="Arial"/>
          <w:b/>
          <w:bCs/>
          <w:color w:val="000000"/>
          <w:sz w:val="18"/>
          <w:szCs w:val="18"/>
        </w:rPr>
        <w:t>TÌNH HÌNH CẤP GIẤY CHỨNG NHẬN ĐẦU TƯ (GCNĐT) TRỰC TIẾP NƯỚC NGOÀI VÀO VIỆT NAM PHÂN THEO NGÀNH KINH TẾ</w:t>
      </w:r>
      <w:bookmarkEnd w:id="1"/>
    </w:p>
    <w:p w:rsidR="00A23805" w:rsidRPr="00A23805" w:rsidRDefault="00A23805" w:rsidP="00A238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Quý……. Năm…….</w:t>
      </w:r>
    </w:p>
    <w:p w:rsidR="00A23805" w:rsidRPr="00A23805" w:rsidRDefault="00A23805" w:rsidP="00A2380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tính: USD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790"/>
        <w:gridCol w:w="836"/>
        <w:gridCol w:w="1606"/>
        <w:gridCol w:w="837"/>
        <w:gridCol w:w="1414"/>
        <w:gridCol w:w="740"/>
        <w:gridCol w:w="1414"/>
      </w:tblGrid>
      <w:tr w:rsidR="00A23805" w:rsidRPr="00A23805" w:rsidTr="00A23805">
        <w:trPr>
          <w:tblCellSpacing w:w="0" w:type="dxa"/>
        </w:trPr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 kinh tế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 kinh tế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án đầu tư mới được cấp GCNĐT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án tăng vốn được cấp GCNĐT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án chấm dứt hoạt động, bị thu hồi GCNĐT</w:t>
            </w:r>
          </w:p>
        </w:tc>
      </w:tr>
      <w:tr w:rsidR="00A23805" w:rsidRPr="00A23805" w:rsidTr="00A2380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805" w:rsidRPr="00A23805" w:rsidRDefault="00A23805" w:rsidP="00A23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805" w:rsidRPr="00A23805" w:rsidRDefault="00A23805" w:rsidP="00A23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dự án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vốn đầu tư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dự án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vốn đầu tư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dự án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vốn đầu tư</w:t>
            </w:r>
          </w:p>
        </w:tc>
      </w:tr>
      <w:tr w:rsidR="00A23805" w:rsidRPr="00A23805" w:rsidTr="00A23805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(8)</w:t>
            </w:r>
          </w:p>
        </w:tc>
      </w:tr>
      <w:tr w:rsidR="00A23805" w:rsidRPr="00A23805" w:rsidTr="00A23805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3805" w:rsidRPr="00A23805" w:rsidTr="00A23805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3805" w:rsidRPr="00A23805" w:rsidTr="00A23805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23805" w:rsidRPr="00A23805" w:rsidRDefault="00A23805" w:rsidP="00A23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748"/>
      </w:tblGrid>
      <w:tr w:rsidR="00A23805" w:rsidRPr="00A23805" w:rsidTr="00A23805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05" w:rsidRPr="00A23805" w:rsidRDefault="00A23805" w:rsidP="00A23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Người lập biểu</w:t>
            </w: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05" w:rsidRPr="00A23805" w:rsidRDefault="00A23805" w:rsidP="00A2380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8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……………, ngày…… tháng…… năm……</w:t>
            </w:r>
            <w:r w:rsidRPr="00A238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kiểm duyệt</w:t>
            </w:r>
            <w:r w:rsidRPr="00A238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238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A23805" w:rsidRPr="00A23805" w:rsidRDefault="00A23805" w:rsidP="00A23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A23805" w:rsidRPr="00A23805" w:rsidRDefault="00A23805" w:rsidP="00A23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color w:val="000000"/>
          <w:sz w:val="18"/>
          <w:szCs w:val="18"/>
        </w:rPr>
        <w:t>- Cột 1, 2: Ngành kinh tế cấp I và mã ngành kinh tế được quy định tại Quyết định số 337/QĐ-BKH ngày 10/4/2007 của Bộ Kế hoạch và Đầu tư ban hành quy định nội dung hệ thống ngành kinh tế của Việt Nam.</w:t>
      </w:r>
    </w:p>
    <w:p w:rsidR="00A23805" w:rsidRPr="00A23805" w:rsidRDefault="00A23805" w:rsidP="00A23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color w:val="000000"/>
          <w:sz w:val="18"/>
          <w:szCs w:val="18"/>
        </w:rPr>
        <w:t>- Cột 3, 4: Số dự án đầu tư mới và tổng vốn đầu tư mới được cấp GCNĐT trong kỳ báo cáo phân theo ngành kinh tế.</w:t>
      </w:r>
    </w:p>
    <w:p w:rsidR="00A23805" w:rsidRPr="00A23805" w:rsidRDefault="00A23805" w:rsidP="00A23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color w:val="000000"/>
          <w:sz w:val="18"/>
          <w:szCs w:val="18"/>
        </w:rPr>
        <w:t>- Cột 5, 6: Số dự án tăng vốn và tổng vốn đầu tư được cấp GCNĐT tăng vốn trong kỳ báo cáo phân theo ngành kinh tế.</w:t>
      </w:r>
    </w:p>
    <w:p w:rsidR="00A23805" w:rsidRPr="00A23805" w:rsidRDefault="00A23805" w:rsidP="00A23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805">
        <w:rPr>
          <w:rFonts w:ascii="Arial" w:eastAsia="Times New Roman" w:hAnsi="Arial" w:cs="Arial"/>
          <w:color w:val="000000"/>
          <w:sz w:val="18"/>
          <w:szCs w:val="18"/>
        </w:rPr>
        <w:t>- Cột 7, 8: Số dự án và tổng vốn đầu tư đăng ký chấm dứt hoạt động và bị thu hồi GCNĐT trong kỳ báo cáo phân theo ngành kinh tế.</w:t>
      </w:r>
    </w:p>
    <w:p w:rsidR="00BB166E" w:rsidRDefault="00BB166E">
      <w:bookmarkStart w:id="2" w:name="_GoBack"/>
      <w:bookmarkEnd w:id="2"/>
    </w:p>
    <w:sectPr w:rsidR="00BB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05"/>
    <w:rsid w:val="0075104E"/>
    <w:rsid w:val="00A23805"/>
    <w:rsid w:val="00BB166E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3B921-E6BB-46DC-8B6B-E0FAC498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2023-09-04T01:29:00Z</dcterms:created>
  <dcterms:modified xsi:type="dcterms:W3CDTF">2023-09-04T01:29:00Z</dcterms:modified>
</cp:coreProperties>
</file>