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05" w:rsidRDefault="00D30005">
      <w:pPr>
        <w:rPr>
          <w:rFonts w:ascii="Times New Roman" w:hAnsi="Times New Roman" w:cs="Times New Roman"/>
          <w:b/>
          <w:sz w:val="30"/>
          <w:szCs w:val="30"/>
          <w:lang w:val="en-US"/>
        </w:rPr>
      </w:pPr>
      <w:r w:rsidRPr="00D30005">
        <w:rPr>
          <w:rFonts w:ascii="Times New Roman" w:hAnsi="Times New Roman" w:cs="Times New Roman"/>
          <w:b/>
          <w:sz w:val="30"/>
          <w:szCs w:val="30"/>
          <w:lang w:val="en-US"/>
        </w:rPr>
        <w:t>Học phí các trường Đại học miền Nam</w:t>
      </w:r>
      <w:r>
        <w:rPr>
          <w:rFonts w:ascii="Times New Roman" w:hAnsi="Times New Roman" w:cs="Times New Roman"/>
          <w:b/>
          <w:sz w:val="30"/>
          <w:szCs w:val="30"/>
          <w:lang w:val="en-US"/>
        </w:rPr>
        <w:t>:</w:t>
      </w:r>
    </w:p>
    <w:p w:rsidR="00D30005" w:rsidRPr="00D30005" w:rsidRDefault="00D30005" w:rsidP="00D30005">
      <w:pPr>
        <w:pStyle w:val="Heading1"/>
        <w:rPr>
          <w:sz w:val="4"/>
          <w:szCs w:val="4"/>
          <w:lang w:val="en-US"/>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2391"/>
        <w:gridCol w:w="5285"/>
        <w:gridCol w:w="1109"/>
      </w:tblGrid>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spacing w:line="240" w:lineRule="auto"/>
              <w:jc w:val="center"/>
              <w:rPr>
                <w:rFonts w:ascii="Times New Roman" w:eastAsia="Times New Roman" w:hAnsi="Times New Roman" w:cs="Times New Roman"/>
                <w:sz w:val="26"/>
                <w:szCs w:val="26"/>
                <w:lang w:val="en-US"/>
              </w:rPr>
            </w:pPr>
            <w:r w:rsidRPr="00D30005">
              <w:rPr>
                <w:rStyle w:val="Strong"/>
                <w:rFonts w:ascii="Times New Roman" w:hAnsi="Times New Roman" w:cs="Times New Roman"/>
                <w:sz w:val="26"/>
                <w:szCs w:val="26"/>
              </w:rPr>
              <w:t>TT</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jc w:val="center"/>
              <w:rPr>
                <w:rFonts w:ascii="Times New Roman" w:hAnsi="Times New Roman" w:cs="Times New Roman"/>
                <w:sz w:val="26"/>
                <w:szCs w:val="26"/>
              </w:rPr>
            </w:pPr>
            <w:r w:rsidRPr="00D30005">
              <w:rPr>
                <w:rStyle w:val="Strong"/>
                <w:rFonts w:ascii="Times New Roman" w:hAnsi="Times New Roman" w:cs="Times New Roman"/>
                <w:sz w:val="26"/>
                <w:szCs w:val="26"/>
              </w:rPr>
              <w:t>Tên trường + Link điểm chuẩn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jc w:val="center"/>
              <w:rPr>
                <w:rFonts w:ascii="Times New Roman" w:hAnsi="Times New Roman" w:cs="Times New Roman"/>
                <w:sz w:val="26"/>
                <w:szCs w:val="26"/>
              </w:rPr>
            </w:pPr>
            <w:r w:rsidRPr="00D30005">
              <w:rPr>
                <w:rStyle w:val="Strong"/>
                <w:rFonts w:ascii="Times New Roman" w:hAnsi="Times New Roman" w:cs="Times New Roman"/>
                <w:sz w:val="26"/>
                <w:szCs w:val="26"/>
              </w:rPr>
              <w:t>Học phí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jc w:val="center"/>
              <w:rPr>
                <w:rFonts w:ascii="Times New Roman" w:hAnsi="Times New Roman" w:cs="Times New Roman"/>
                <w:sz w:val="26"/>
                <w:szCs w:val="26"/>
              </w:rPr>
            </w:pPr>
            <w:r w:rsidRPr="00D30005">
              <w:rPr>
                <w:rStyle w:val="Strong"/>
                <w:rFonts w:ascii="Times New Roman" w:hAnsi="Times New Roman" w:cs="Times New Roman"/>
                <w:sz w:val="26"/>
                <w:szCs w:val="26"/>
              </w:rPr>
              <w:t>Ghi chú</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5" w:tooltip="Đại Học Y Dược TPHCM" w:history="1">
              <w:r w:rsidRPr="00D30005">
                <w:rPr>
                  <w:rStyle w:val="Hyperlink"/>
                  <w:rFonts w:ascii="Times New Roman" w:hAnsi="Times New Roman" w:cs="Times New Roman"/>
                  <w:color w:val="auto"/>
                  <w:sz w:val="26"/>
                  <w:szCs w:val="26"/>
                </w:rPr>
                <w:t>Đại Học Y Dược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năm học 2022 – 2023 cụ thể như sau:</w:t>
            </w:r>
            <w:r w:rsidRPr="00D30005">
              <w:rPr>
                <w:rFonts w:ascii="Times New Roman" w:hAnsi="Times New Roman" w:cs="Times New Roman"/>
                <w:sz w:val="26"/>
                <w:szCs w:val="26"/>
              </w:rPr>
              <w:br/>
              <w:t>– Y khoa: </w:t>
            </w:r>
            <w:r w:rsidRPr="00D30005">
              <w:rPr>
                <w:rStyle w:val="Strong"/>
                <w:rFonts w:ascii="Times New Roman" w:hAnsi="Times New Roman" w:cs="Times New Roman"/>
                <w:sz w:val="26"/>
                <w:szCs w:val="26"/>
              </w:rPr>
              <w:t>74.800.000 đ</w:t>
            </w:r>
            <w:r w:rsidRPr="00D30005">
              <w:rPr>
                <w:rFonts w:ascii="Times New Roman" w:hAnsi="Times New Roman" w:cs="Times New Roman"/>
                <w:sz w:val="26"/>
                <w:szCs w:val="26"/>
              </w:rPr>
              <w:br/>
              <w:t>– Y học dự phòng: </w:t>
            </w:r>
            <w:r w:rsidRPr="00D30005">
              <w:rPr>
                <w:rStyle w:val="Strong"/>
                <w:rFonts w:ascii="Times New Roman" w:hAnsi="Times New Roman" w:cs="Times New Roman"/>
                <w:sz w:val="26"/>
                <w:szCs w:val="26"/>
              </w:rPr>
              <w:t>41.800.000 đ</w:t>
            </w:r>
            <w:r w:rsidRPr="00D30005">
              <w:rPr>
                <w:rFonts w:ascii="Times New Roman" w:hAnsi="Times New Roman" w:cs="Times New Roman"/>
                <w:sz w:val="26"/>
                <w:szCs w:val="26"/>
              </w:rPr>
              <w:br/>
              <w:t>– Y học cổ truyển: </w:t>
            </w:r>
            <w:r w:rsidRPr="00D30005">
              <w:rPr>
                <w:rStyle w:val="Strong"/>
                <w:rFonts w:ascii="Times New Roman" w:hAnsi="Times New Roman" w:cs="Times New Roman"/>
                <w:sz w:val="26"/>
                <w:szCs w:val="26"/>
              </w:rPr>
              <w:t>41.800.000 đ</w:t>
            </w:r>
            <w:r w:rsidRPr="00D30005">
              <w:rPr>
                <w:rFonts w:ascii="Times New Roman" w:hAnsi="Times New Roman" w:cs="Times New Roman"/>
                <w:sz w:val="26"/>
                <w:szCs w:val="26"/>
              </w:rPr>
              <w:br/>
              <w:t>– Dược học: </w:t>
            </w:r>
            <w:r w:rsidRPr="00D30005">
              <w:rPr>
                <w:rStyle w:val="Strong"/>
                <w:rFonts w:ascii="Times New Roman" w:hAnsi="Times New Roman" w:cs="Times New Roman"/>
                <w:sz w:val="26"/>
                <w:szCs w:val="26"/>
              </w:rPr>
              <w:t>55.000.000 đ</w:t>
            </w:r>
            <w:r w:rsidRPr="00D30005">
              <w:rPr>
                <w:rFonts w:ascii="Times New Roman" w:hAnsi="Times New Roman" w:cs="Times New Roman"/>
                <w:sz w:val="26"/>
                <w:szCs w:val="26"/>
              </w:rPr>
              <w:br/>
              <w:t>– Điều dưỡng: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Điều dưỡng chuyên ngành Hộ sinh (chỉ tuyển nữ):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Điểu dưỡng chuyên ngành Gây mê hồi sức: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Dinh dưỡng: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Răng – Hàm – Mặt: </w:t>
            </w:r>
            <w:r w:rsidRPr="00D30005">
              <w:rPr>
                <w:rStyle w:val="Strong"/>
                <w:rFonts w:ascii="Times New Roman" w:hAnsi="Times New Roman" w:cs="Times New Roman"/>
                <w:sz w:val="26"/>
                <w:szCs w:val="26"/>
              </w:rPr>
              <w:t>77.000.000 đ</w:t>
            </w:r>
            <w:r w:rsidRPr="00D30005">
              <w:rPr>
                <w:rFonts w:ascii="Times New Roman" w:hAnsi="Times New Roman" w:cs="Times New Roman"/>
                <w:sz w:val="26"/>
                <w:szCs w:val="26"/>
              </w:rPr>
              <w:br/>
              <w:t>– Kỹ thuật phục hình răng: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Kỹ thuật xét nghiệm y học: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Kỹ thuật hình ảnh y học: 37</w:t>
            </w:r>
            <w:r w:rsidRPr="00D30005">
              <w:rPr>
                <w:rStyle w:val="Strong"/>
                <w:rFonts w:ascii="Times New Roman" w:hAnsi="Times New Roman" w:cs="Times New Roman"/>
                <w:sz w:val="26"/>
                <w:szCs w:val="26"/>
              </w:rPr>
              <w:t>.000.000 đ</w:t>
            </w:r>
            <w:r w:rsidRPr="00D30005">
              <w:rPr>
                <w:rFonts w:ascii="Times New Roman" w:hAnsi="Times New Roman" w:cs="Times New Roman"/>
                <w:sz w:val="26"/>
                <w:szCs w:val="26"/>
              </w:rPr>
              <w:br/>
              <w:t>– Kỹ thuật phục hồi chức năng: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 Y tế công cộng: </w:t>
            </w:r>
            <w:r w:rsidRPr="00D30005">
              <w:rPr>
                <w:rStyle w:val="Strong"/>
                <w:rFonts w:ascii="Times New Roman" w:hAnsi="Times New Roman" w:cs="Times New Roman"/>
                <w:sz w:val="26"/>
                <w:szCs w:val="26"/>
              </w:rPr>
              <w:t>37.000.000 đ</w:t>
            </w:r>
            <w:r w:rsidRPr="00D30005">
              <w:rPr>
                <w:rFonts w:ascii="Times New Roman" w:hAnsi="Times New Roman" w:cs="Times New Roman"/>
                <w:sz w:val="26"/>
                <w:szCs w:val="26"/>
              </w:rPr>
              <w:br/>
              <w:t>Học phí các năm tiếp theo dự kiến mỗi năm tăng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học 2022 – 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6" w:tooltip="Khoa Y - Đại học Quốc Gia TPHCM" w:history="1">
              <w:r w:rsidRPr="00D30005">
                <w:rPr>
                  <w:rStyle w:val="Hyperlink"/>
                  <w:rFonts w:ascii="Times New Roman" w:hAnsi="Times New Roman" w:cs="Times New Roman"/>
                  <w:color w:val="auto"/>
                  <w:sz w:val="26"/>
                  <w:szCs w:val="26"/>
                </w:rPr>
                <w:t>Khoa Y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Y khoa (CLC): </w:t>
            </w:r>
            <w:r w:rsidRPr="00D30005">
              <w:rPr>
                <w:rStyle w:val="Strong"/>
                <w:rFonts w:ascii="Times New Roman" w:hAnsi="Times New Roman" w:cs="Times New Roman"/>
                <w:sz w:val="26"/>
                <w:szCs w:val="26"/>
              </w:rPr>
              <w:t>66 triệu đồng;</w:t>
            </w:r>
            <w:r w:rsidRPr="00D30005">
              <w:rPr>
                <w:rFonts w:ascii="Times New Roman" w:hAnsi="Times New Roman" w:cs="Times New Roman"/>
                <w:sz w:val="26"/>
                <w:szCs w:val="26"/>
              </w:rPr>
              <w:br/>
              <w:t>– Dược học (CLC): </w:t>
            </w:r>
            <w:r w:rsidRPr="00D30005">
              <w:rPr>
                <w:rStyle w:val="Strong"/>
                <w:rFonts w:ascii="Times New Roman" w:hAnsi="Times New Roman" w:cs="Times New Roman"/>
                <w:sz w:val="26"/>
                <w:szCs w:val="26"/>
              </w:rPr>
              <w:t>60,5 triệu đồng;</w:t>
            </w:r>
            <w:r w:rsidRPr="00D30005">
              <w:rPr>
                <w:rFonts w:ascii="Times New Roman" w:hAnsi="Times New Roman" w:cs="Times New Roman"/>
                <w:sz w:val="26"/>
                <w:szCs w:val="26"/>
              </w:rPr>
              <w:br/>
              <w:t>– Răng Hàm Mặt (CLC): </w:t>
            </w:r>
            <w:r w:rsidRPr="00D30005">
              <w:rPr>
                <w:rStyle w:val="Strong"/>
                <w:rFonts w:ascii="Times New Roman" w:hAnsi="Times New Roman" w:cs="Times New Roman"/>
                <w:sz w:val="26"/>
                <w:szCs w:val="26"/>
              </w:rPr>
              <w:t>96,8 triệu đồng.</w:t>
            </w:r>
            <w:r w:rsidRPr="00D30005">
              <w:rPr>
                <w:rFonts w:ascii="Times New Roman" w:hAnsi="Times New Roman" w:cs="Times New Roman"/>
                <w:sz w:val="26"/>
                <w:szCs w:val="26"/>
              </w:rPr>
              <w:br/>
              <w:t>Mức thu học phí cho từng khoá học về định hướng vẫn sẽ được giữ cố định trong thời gian đào tạo và thay đổi khi có các văn bản liên quan.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Theo lộ trình tăng học phí giai đoạn 1 (2021-2023) dự kiến</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3</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7" w:tooltip="Đại Học Gia Định" w:history="1">
              <w:r w:rsidRPr="00D30005">
                <w:rPr>
                  <w:rStyle w:val="Hyperlink"/>
                  <w:rFonts w:ascii="Times New Roman" w:hAnsi="Times New Roman" w:cs="Times New Roman"/>
                  <w:color w:val="auto"/>
                  <w:sz w:val="26"/>
                  <w:szCs w:val="26"/>
                </w:rPr>
                <w:t>Đại Học Gia Định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đại trà: </w:t>
            </w:r>
            <w:r w:rsidRPr="00D30005">
              <w:rPr>
                <w:rStyle w:val="Strong"/>
                <w:rFonts w:ascii="Times New Roman" w:hAnsi="Times New Roman" w:cs="Times New Roman"/>
                <w:sz w:val="26"/>
                <w:szCs w:val="26"/>
              </w:rPr>
              <w:t>12,5 triệu đồng/học kỳ.</w:t>
            </w:r>
            <w:r w:rsidRPr="00D30005">
              <w:rPr>
                <w:rFonts w:ascii="Times New Roman" w:hAnsi="Times New Roman" w:cs="Times New Roman"/>
                <w:sz w:val="26"/>
                <w:szCs w:val="26"/>
              </w:rPr>
              <w:br/>
              <w:t>– Chương trình tài năng: </w:t>
            </w:r>
            <w:r w:rsidRPr="00D30005">
              <w:rPr>
                <w:rStyle w:val="Strong"/>
                <w:rFonts w:ascii="Times New Roman" w:hAnsi="Times New Roman" w:cs="Times New Roman"/>
                <w:sz w:val="26"/>
                <w:szCs w:val="26"/>
              </w:rPr>
              <w:t>25 triệu đồng/học kỳ.</w:t>
            </w:r>
            <w:r w:rsidRPr="00D30005">
              <w:rPr>
                <w:rFonts w:ascii="Times New Roman" w:hAnsi="Times New Roman" w:cs="Times New Roman"/>
                <w:sz w:val="26"/>
                <w:szCs w:val="26"/>
              </w:rPr>
              <w:br/>
              <w:t>Đặc biệt, học phí không tăng trong suốt quá trình đào tạo.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dự kiến theo thông tin tuyển sinh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4</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8" w:tooltip="Đại Học Khoa Học Tự Nhiên – Đại Học Quốc Gia TPHCM" w:history="1">
              <w:r w:rsidRPr="00D30005">
                <w:rPr>
                  <w:rStyle w:val="Hyperlink"/>
                  <w:rFonts w:ascii="Times New Roman" w:hAnsi="Times New Roman" w:cs="Times New Roman"/>
                  <w:color w:val="auto"/>
                  <w:sz w:val="26"/>
                  <w:szCs w:val="26"/>
                </w:rPr>
                <w:t>Đại Học Khoa Học Tự Nhiên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Ngành Sinh học; Công nghệ sinh học; Hóa học; Khoa học vật liệu; Nhóm ngành Toán học, Toán tin, Toán ứng dụng; Khoa học dữ liệu; Nhóm ngành máy tính và Công nghệ thông tin; Công nghệ Vật liệu; Kỹ thuật điện tử – viễn thông; Vật lý Y khoa: </w:t>
            </w:r>
            <w:r w:rsidRPr="00D30005">
              <w:rPr>
                <w:rStyle w:val="Strong"/>
                <w:rFonts w:ascii="Times New Roman" w:hAnsi="Times New Roman" w:cs="Times New Roman"/>
                <w:sz w:val="26"/>
                <w:szCs w:val="26"/>
              </w:rPr>
              <w:t>27.000.000 đồng/năm</w:t>
            </w:r>
            <w:r w:rsidRPr="00D30005">
              <w:rPr>
                <w:rFonts w:ascii="Times New Roman" w:hAnsi="Times New Roman" w:cs="Times New Roman"/>
                <w:sz w:val="26"/>
                <w:szCs w:val="26"/>
              </w:rPr>
              <w:br/>
              <w:t>– Sinh học (chương trình CLC): </w:t>
            </w:r>
            <w:r w:rsidRPr="00D30005">
              <w:rPr>
                <w:rStyle w:val="Strong"/>
                <w:rFonts w:ascii="Times New Roman" w:hAnsi="Times New Roman" w:cs="Times New Roman"/>
                <w:sz w:val="26"/>
                <w:szCs w:val="26"/>
              </w:rPr>
              <w:t>40.000.000 VNĐ/năm.</w:t>
            </w:r>
            <w:r w:rsidRPr="00D30005">
              <w:rPr>
                <w:rFonts w:ascii="Times New Roman" w:hAnsi="Times New Roman" w:cs="Times New Roman"/>
                <w:sz w:val="26"/>
                <w:szCs w:val="26"/>
              </w:rPr>
              <w:br/>
              <w:t>– Công nghệ Sinh học (chương trình CLC):</w:t>
            </w:r>
            <w:r w:rsidRPr="00D30005">
              <w:rPr>
                <w:rStyle w:val="Strong"/>
                <w:rFonts w:ascii="Times New Roman" w:hAnsi="Times New Roman" w:cs="Times New Roman"/>
                <w:sz w:val="26"/>
                <w:szCs w:val="26"/>
              </w:rPr>
              <w:t> 40.000.000 VNĐ/năm.</w:t>
            </w:r>
            <w:r w:rsidRPr="00D30005">
              <w:rPr>
                <w:rFonts w:ascii="Times New Roman" w:hAnsi="Times New Roman" w:cs="Times New Roman"/>
                <w:sz w:val="26"/>
                <w:szCs w:val="26"/>
              </w:rPr>
              <w:br/>
              <w:t>– Vật lý học; Địa chất học; Hải dương học; Khoa học Môi trường; Công nghệ Kỹ thuật Môi trường; Kỹ thuật hạt nhân; Kỹ thuật địa chất; Quản lý tài nguyên và môi trường: </w:t>
            </w:r>
            <w:r w:rsidRPr="00D30005">
              <w:rPr>
                <w:rStyle w:val="Strong"/>
                <w:rFonts w:ascii="Times New Roman" w:hAnsi="Times New Roman" w:cs="Times New Roman"/>
                <w:sz w:val="26"/>
                <w:szCs w:val="26"/>
              </w:rPr>
              <w:t>21.500.000 VNĐ/năm.</w:t>
            </w:r>
            <w:r w:rsidRPr="00D30005">
              <w:rPr>
                <w:rFonts w:ascii="Times New Roman" w:hAnsi="Times New Roman" w:cs="Times New Roman"/>
                <w:sz w:val="26"/>
                <w:szCs w:val="26"/>
              </w:rPr>
              <w:br/>
              <w:t>– Hóa học (chương trình CLC): </w:t>
            </w:r>
            <w:r w:rsidRPr="00D30005">
              <w:rPr>
                <w:rStyle w:val="Strong"/>
                <w:rFonts w:ascii="Times New Roman" w:hAnsi="Times New Roman" w:cs="Times New Roman"/>
                <w:sz w:val="26"/>
                <w:szCs w:val="26"/>
              </w:rPr>
              <w:t>40.000.000 VNĐ/năm.</w:t>
            </w:r>
            <w:r w:rsidRPr="00D30005">
              <w:rPr>
                <w:rFonts w:ascii="Times New Roman" w:hAnsi="Times New Roman" w:cs="Times New Roman"/>
                <w:sz w:val="26"/>
                <w:szCs w:val="26"/>
              </w:rPr>
              <w:br/>
              <w:t>– Khoa học Môi trường (chương trình CLC): </w:t>
            </w:r>
            <w:r w:rsidRPr="00D30005">
              <w:rPr>
                <w:rStyle w:val="Strong"/>
                <w:rFonts w:ascii="Times New Roman" w:hAnsi="Times New Roman" w:cs="Times New Roman"/>
                <w:sz w:val="26"/>
                <w:szCs w:val="26"/>
              </w:rPr>
              <w:t>40.000.000 VNĐ/năm.</w:t>
            </w:r>
            <w:r w:rsidRPr="00D30005">
              <w:rPr>
                <w:rFonts w:ascii="Times New Roman" w:hAnsi="Times New Roman" w:cs="Times New Roman"/>
                <w:sz w:val="26"/>
                <w:szCs w:val="26"/>
              </w:rPr>
              <w:br/>
              <w:t>– Khoa học máy tính (chương trình Tiên tiến): </w:t>
            </w:r>
            <w:r w:rsidRPr="00D30005">
              <w:rPr>
                <w:rStyle w:val="Strong"/>
                <w:rFonts w:ascii="Times New Roman" w:hAnsi="Times New Roman" w:cs="Times New Roman"/>
                <w:sz w:val="26"/>
                <w:szCs w:val="26"/>
              </w:rPr>
              <w:t>47.000.000 đồng/năm</w:t>
            </w:r>
            <w:r w:rsidRPr="00D30005">
              <w:rPr>
                <w:rFonts w:ascii="Times New Roman" w:hAnsi="Times New Roman" w:cs="Times New Roman"/>
                <w:sz w:val="26"/>
                <w:szCs w:val="26"/>
              </w:rPr>
              <w:br/>
              <w:t>– Công nghệ thông tin (chương trình Chất lượng cao): </w:t>
            </w:r>
            <w:r w:rsidRPr="00D30005">
              <w:rPr>
                <w:rStyle w:val="Strong"/>
                <w:rFonts w:ascii="Times New Roman" w:hAnsi="Times New Roman" w:cs="Times New Roman"/>
                <w:sz w:val="26"/>
                <w:szCs w:val="26"/>
              </w:rPr>
              <w:t>34.800.000 đồng/năm</w:t>
            </w:r>
            <w:r w:rsidRPr="00D30005">
              <w:rPr>
                <w:rFonts w:ascii="Times New Roman" w:hAnsi="Times New Roman" w:cs="Times New Roman"/>
                <w:sz w:val="26"/>
                <w:szCs w:val="26"/>
              </w:rPr>
              <w:br/>
              <w:t>– Công nghệ thông tin (chương trình liên kết ĐH Claude Bernard Lyon I-Pháp): </w:t>
            </w:r>
            <w:r w:rsidRPr="00D30005">
              <w:rPr>
                <w:rStyle w:val="Strong"/>
                <w:rFonts w:ascii="Times New Roman" w:hAnsi="Times New Roman" w:cs="Times New Roman"/>
                <w:sz w:val="26"/>
                <w:szCs w:val="26"/>
              </w:rPr>
              <w:t>44.500.000 đồng/năm</w:t>
            </w:r>
            <w:r w:rsidRPr="00D30005">
              <w:rPr>
                <w:rFonts w:ascii="Times New Roman" w:hAnsi="Times New Roman" w:cs="Times New Roman"/>
                <w:sz w:val="26"/>
                <w:szCs w:val="26"/>
              </w:rPr>
              <w:br/>
              <w:t>– Công nghệ Kỹ thuật Hóa học (chương trình Chất lượng cao): </w:t>
            </w:r>
            <w:r w:rsidRPr="00D30005">
              <w:rPr>
                <w:rStyle w:val="Strong"/>
                <w:rFonts w:ascii="Times New Roman" w:hAnsi="Times New Roman" w:cs="Times New Roman"/>
                <w:sz w:val="26"/>
                <w:szCs w:val="26"/>
              </w:rPr>
              <w:t>47.300.000 đồng/năm</w:t>
            </w:r>
            <w:r w:rsidRPr="00D30005">
              <w:rPr>
                <w:rFonts w:ascii="Times New Roman" w:hAnsi="Times New Roman" w:cs="Times New Roman"/>
                <w:sz w:val="26"/>
                <w:szCs w:val="26"/>
              </w:rPr>
              <w:br/>
              <w:t>– Hóa học (chương trình liên kết ĐH Le Mans – Pháp): </w:t>
            </w:r>
            <w:r w:rsidRPr="00D30005">
              <w:rPr>
                <w:rStyle w:val="Strong"/>
                <w:rFonts w:ascii="Times New Roman" w:hAnsi="Times New Roman" w:cs="Times New Roman"/>
                <w:sz w:val="26"/>
                <w:szCs w:val="26"/>
              </w:rPr>
              <w:t>47.300.000 đồng/năm</w:t>
            </w:r>
            <w:r w:rsidRPr="00D30005">
              <w:rPr>
                <w:rFonts w:ascii="Times New Roman" w:hAnsi="Times New Roman" w:cs="Times New Roman"/>
                <w:sz w:val="26"/>
                <w:szCs w:val="26"/>
              </w:rPr>
              <w:br/>
              <w:t>– Kỹ thuật điện tử – viễn thông (chương trình CLC): </w:t>
            </w:r>
            <w:r w:rsidRPr="00D30005">
              <w:rPr>
                <w:rStyle w:val="Strong"/>
                <w:rFonts w:ascii="Times New Roman" w:hAnsi="Times New Roman" w:cs="Times New Roman"/>
                <w:sz w:val="26"/>
                <w:szCs w:val="26"/>
              </w:rPr>
              <w:t>32.000.000 VNĐ/năm.</w:t>
            </w:r>
            <w:r w:rsidRPr="00D30005">
              <w:rPr>
                <w:rFonts w:ascii="Times New Roman" w:hAnsi="Times New Roman" w:cs="Times New Roman"/>
                <w:sz w:val="26"/>
                <w:szCs w:val="26"/>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năm học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5</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9" w:tooltip="Đại Học Y Dược Cần Thơ" w:history="1">
              <w:r w:rsidRPr="00D30005">
                <w:rPr>
                  <w:rStyle w:val="Hyperlink"/>
                  <w:rFonts w:ascii="Times New Roman" w:hAnsi="Times New Roman" w:cs="Times New Roman"/>
                  <w:color w:val="auto"/>
                  <w:sz w:val="26"/>
                  <w:szCs w:val="26"/>
                </w:rPr>
                <w:t>Đại Học Y Dược Cần Thơ</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bình quân tối đa là </w:t>
            </w:r>
            <w:r w:rsidRPr="00D30005">
              <w:rPr>
                <w:rStyle w:val="Strong"/>
                <w:rFonts w:ascii="Times New Roman" w:hAnsi="Times New Roman" w:cs="Times New Roman"/>
                <w:sz w:val="26"/>
                <w:szCs w:val="26"/>
              </w:rPr>
              <w:t>24,6 triệu đồng/năm</w:t>
            </w:r>
            <w:r w:rsidRPr="00D30005">
              <w:rPr>
                <w:rFonts w:ascii="Times New Roman" w:hAnsi="Times New Roman" w:cs="Times New Roman"/>
                <w:sz w:val="26"/>
                <w:szCs w:val="26"/>
              </w:rPr>
              <w:t> cho chương trình đại trà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6</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0" w:tooltip="Đại Học Bách Khoa – Đại Học Quốc Gia TPHCM" w:history="1">
              <w:r w:rsidRPr="00D30005">
                <w:rPr>
                  <w:rStyle w:val="Hyperlink"/>
                  <w:rFonts w:ascii="Times New Roman" w:hAnsi="Times New Roman" w:cs="Times New Roman"/>
                  <w:color w:val="auto"/>
                  <w:sz w:val="26"/>
                  <w:szCs w:val="26"/>
                </w:rPr>
                <w:t>Đại Học Bách Khoa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đại trà: từ </w:t>
            </w:r>
            <w:r w:rsidRPr="00D30005">
              <w:rPr>
                <w:rStyle w:val="Strong"/>
                <w:rFonts w:ascii="Times New Roman" w:hAnsi="Times New Roman" w:cs="Times New Roman"/>
                <w:sz w:val="26"/>
                <w:szCs w:val="26"/>
              </w:rPr>
              <w:t>13,75 triệu đồng/năm</w:t>
            </w:r>
            <w:r w:rsidRPr="00D30005">
              <w:rPr>
                <w:rFonts w:ascii="Times New Roman" w:hAnsi="Times New Roman" w:cs="Times New Roman"/>
                <w:sz w:val="26"/>
                <w:szCs w:val="26"/>
              </w:rPr>
              <w:br/>
              <w:t>– Chương trình tiên tiến, chất lượng cao: </w:t>
            </w:r>
            <w:r w:rsidRPr="00D30005">
              <w:rPr>
                <w:rStyle w:val="Strong"/>
                <w:rFonts w:ascii="Times New Roman" w:hAnsi="Times New Roman" w:cs="Times New Roman"/>
                <w:sz w:val="26"/>
                <w:szCs w:val="26"/>
              </w:rPr>
              <w:t>36 triệu đồng/năm</w:t>
            </w:r>
            <w:r w:rsidRPr="00D30005">
              <w:rPr>
                <w:rFonts w:ascii="Times New Roman" w:hAnsi="Times New Roman" w:cs="Times New Roman"/>
                <w:sz w:val="26"/>
                <w:szCs w:val="26"/>
              </w:rPr>
              <w:br/>
              <w:t>– Chương trình chất lượng cao tăng cường tiếng Nhật: </w:t>
            </w:r>
            <w:r w:rsidRPr="00D30005">
              <w:rPr>
                <w:rStyle w:val="Strong"/>
                <w:rFonts w:ascii="Times New Roman" w:hAnsi="Times New Roman" w:cs="Times New Roman"/>
                <w:sz w:val="26"/>
                <w:szCs w:val="26"/>
              </w:rPr>
              <w:t>27,5 triệu đồng/năm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Theo lộ trình tăng học phí năm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7</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1" w:tooltip="Đại Học Quốc Tế – Đại Học Quốc Gia TPHCM" w:history="1">
              <w:r w:rsidRPr="00D30005">
                <w:rPr>
                  <w:rStyle w:val="Hyperlink"/>
                  <w:rFonts w:ascii="Times New Roman" w:hAnsi="Times New Roman" w:cs="Times New Roman"/>
                  <w:color w:val="auto"/>
                  <w:sz w:val="26"/>
                  <w:szCs w:val="26"/>
                </w:rPr>
                <w:t>Đại Học Quốc Tế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do trường Đại học Quốc tế cấp bằng: khoảng </w:t>
            </w:r>
            <w:r w:rsidRPr="00D30005">
              <w:rPr>
                <w:rStyle w:val="Strong"/>
                <w:rFonts w:ascii="Times New Roman" w:hAnsi="Times New Roman" w:cs="Times New Roman"/>
                <w:sz w:val="26"/>
                <w:szCs w:val="26"/>
              </w:rPr>
              <w:t>42.000.000 VNĐ/năm</w:t>
            </w:r>
            <w:r w:rsidRPr="00D30005">
              <w:rPr>
                <w:rFonts w:ascii="Times New Roman" w:hAnsi="Times New Roman" w:cs="Times New Roman"/>
                <w:sz w:val="26"/>
                <w:szCs w:val="26"/>
              </w:rPr>
              <w:br/>
              <w:t>– Các chương trình liên kết: Học phí 2 năm đầu tại Việt Nam khoảng </w:t>
            </w:r>
            <w:r w:rsidRPr="00D30005">
              <w:rPr>
                <w:rStyle w:val="Strong"/>
                <w:rFonts w:ascii="Times New Roman" w:hAnsi="Times New Roman" w:cs="Times New Roman"/>
                <w:sz w:val="26"/>
                <w:szCs w:val="26"/>
              </w:rPr>
              <w:t>56.000.000 VNĐ/năm.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8</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2" w:tooltip="Đại Học Công Nghệ Thông Tin – Đại Học Quốc Gia TPHCM" w:history="1">
              <w:r w:rsidRPr="00D30005">
                <w:rPr>
                  <w:rStyle w:val="Hyperlink"/>
                  <w:rFonts w:ascii="Times New Roman" w:hAnsi="Times New Roman" w:cs="Times New Roman"/>
                  <w:color w:val="auto"/>
                  <w:sz w:val="26"/>
                  <w:szCs w:val="26"/>
                </w:rPr>
                <w:t>Đại Học Công Nghệ Thông Tin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chính quy: </w:t>
            </w:r>
            <w:r w:rsidRPr="00D30005">
              <w:rPr>
                <w:rStyle w:val="Strong"/>
                <w:rFonts w:ascii="Times New Roman" w:hAnsi="Times New Roman" w:cs="Times New Roman"/>
                <w:sz w:val="26"/>
                <w:szCs w:val="26"/>
              </w:rPr>
              <w:t>30 triệu đồng/năm</w:t>
            </w:r>
            <w:r w:rsidRPr="00D30005">
              <w:rPr>
                <w:rFonts w:ascii="Times New Roman" w:hAnsi="Times New Roman" w:cs="Times New Roman"/>
                <w:sz w:val="26"/>
                <w:szCs w:val="26"/>
              </w:rPr>
              <w:br/>
              <w:t>– Chương trình chất lượng cao: </w:t>
            </w:r>
            <w:r w:rsidRPr="00D30005">
              <w:rPr>
                <w:rStyle w:val="Strong"/>
                <w:rFonts w:ascii="Times New Roman" w:hAnsi="Times New Roman" w:cs="Times New Roman"/>
                <w:sz w:val="26"/>
                <w:szCs w:val="26"/>
              </w:rPr>
              <w:t>40 triệu đồng/năm</w:t>
            </w:r>
            <w:r w:rsidRPr="00D30005">
              <w:rPr>
                <w:rFonts w:ascii="Times New Roman" w:hAnsi="Times New Roman" w:cs="Times New Roman"/>
                <w:sz w:val="26"/>
                <w:szCs w:val="26"/>
              </w:rPr>
              <w:br/>
              <w:t>– Chương trình tiên tiến: </w:t>
            </w:r>
            <w:r w:rsidRPr="00D30005">
              <w:rPr>
                <w:rStyle w:val="Strong"/>
                <w:rFonts w:ascii="Times New Roman" w:hAnsi="Times New Roman" w:cs="Times New Roman"/>
                <w:sz w:val="26"/>
                <w:szCs w:val="26"/>
              </w:rPr>
              <w:t>50 triệu đồng/năm</w:t>
            </w:r>
            <w:r w:rsidRPr="00D30005">
              <w:rPr>
                <w:rFonts w:ascii="Times New Roman" w:hAnsi="Times New Roman" w:cs="Times New Roman"/>
                <w:sz w:val="26"/>
                <w:szCs w:val="26"/>
              </w:rPr>
              <w:br/>
              <w:t>– Chương trình liên kết (Đại học Birmingham City) (3.5 năm): </w:t>
            </w:r>
            <w:r w:rsidRPr="00D30005">
              <w:rPr>
                <w:rStyle w:val="Strong"/>
                <w:rFonts w:ascii="Times New Roman" w:hAnsi="Times New Roman" w:cs="Times New Roman"/>
                <w:sz w:val="26"/>
                <w:szCs w:val="26"/>
              </w:rPr>
              <w:t>80 triệu đồng/năm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Theo lộ trình tăng học phí năm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9</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3" w:tooltip="Đại học Kinh Tế – Luật – Đại Học Quốc Gia TPHCM" w:history="1">
              <w:r w:rsidRPr="00D30005">
                <w:rPr>
                  <w:rStyle w:val="Hyperlink"/>
                  <w:rFonts w:ascii="Times New Roman" w:hAnsi="Times New Roman" w:cs="Times New Roman"/>
                  <w:color w:val="auto"/>
                  <w:sz w:val="26"/>
                  <w:szCs w:val="26"/>
                </w:rPr>
                <w:t>Đại học Kinh Tế – Luật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đại trà: </w:t>
            </w:r>
            <w:r w:rsidRPr="00D30005">
              <w:rPr>
                <w:rStyle w:val="Strong"/>
                <w:rFonts w:ascii="Times New Roman" w:hAnsi="Times New Roman" w:cs="Times New Roman"/>
                <w:sz w:val="26"/>
                <w:szCs w:val="26"/>
              </w:rPr>
              <w:t>21.550.000 đồng/năm</w:t>
            </w:r>
            <w:r w:rsidRPr="00D30005">
              <w:rPr>
                <w:rFonts w:ascii="Times New Roman" w:hAnsi="Times New Roman" w:cs="Times New Roman"/>
                <w:sz w:val="26"/>
                <w:szCs w:val="26"/>
              </w:rPr>
              <w:br/>
              <w:t>– Chương trình chất lượng: </w:t>
            </w:r>
            <w:r w:rsidRPr="00D30005">
              <w:rPr>
                <w:rStyle w:val="Strong"/>
                <w:rFonts w:ascii="Times New Roman" w:hAnsi="Times New Roman" w:cs="Times New Roman"/>
                <w:sz w:val="26"/>
                <w:szCs w:val="26"/>
              </w:rPr>
              <w:t>33.800.000đ/năm</w:t>
            </w:r>
            <w:r w:rsidRPr="00D30005">
              <w:rPr>
                <w:rFonts w:ascii="Times New Roman" w:hAnsi="Times New Roman" w:cs="Times New Roman"/>
                <w:sz w:val="26"/>
                <w:szCs w:val="26"/>
              </w:rPr>
              <w:br/>
              <w:t>– Chương trình chất lượng cao bằng tiếng Anh: </w:t>
            </w:r>
            <w:r w:rsidRPr="00D30005">
              <w:rPr>
                <w:rStyle w:val="Strong"/>
                <w:rFonts w:ascii="Times New Roman" w:hAnsi="Times New Roman" w:cs="Times New Roman"/>
                <w:sz w:val="26"/>
                <w:szCs w:val="26"/>
              </w:rPr>
              <w:t>50.930.000 đồng/năm</w:t>
            </w:r>
            <w:r w:rsidRPr="00D30005">
              <w:rPr>
                <w:rFonts w:ascii="Times New Roman" w:hAnsi="Times New Roman" w:cs="Times New Roman"/>
                <w:sz w:val="26"/>
                <w:szCs w:val="26"/>
              </w:rPr>
              <w:t>;</w:t>
            </w:r>
            <w:r w:rsidRPr="00D30005">
              <w:rPr>
                <w:rFonts w:ascii="Times New Roman" w:hAnsi="Times New Roman" w:cs="Times New Roman"/>
                <w:sz w:val="26"/>
                <w:szCs w:val="26"/>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Theo lộ trình tăng học phí năm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10</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4" w:tooltip="Đại Học Công Nghiệp Thực Phẩm TP HCM" w:history="1">
              <w:r w:rsidRPr="00D30005">
                <w:rPr>
                  <w:rStyle w:val="Hyperlink"/>
                  <w:rFonts w:ascii="Times New Roman" w:hAnsi="Times New Roman" w:cs="Times New Roman"/>
                  <w:color w:val="auto"/>
                  <w:sz w:val="26"/>
                  <w:szCs w:val="26"/>
                </w:rPr>
                <w:t>Đại Học Công Nghiệp Thực Phẩm TP 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lý thuyết là </w:t>
            </w:r>
            <w:r w:rsidRPr="00D30005">
              <w:rPr>
                <w:rStyle w:val="Strong"/>
                <w:rFonts w:ascii="Times New Roman" w:hAnsi="Times New Roman" w:cs="Times New Roman"/>
                <w:sz w:val="26"/>
                <w:szCs w:val="26"/>
              </w:rPr>
              <w:t>630.000đ/tín chỉ</w:t>
            </w:r>
            <w:r w:rsidRPr="00D30005">
              <w:rPr>
                <w:rFonts w:ascii="Times New Roman" w:hAnsi="Times New Roman" w:cs="Times New Roman"/>
                <w:sz w:val="26"/>
                <w:szCs w:val="26"/>
              </w:rPr>
              <w:t>, thực hành là </w:t>
            </w:r>
            <w:r w:rsidRPr="00D30005">
              <w:rPr>
                <w:rStyle w:val="Strong"/>
                <w:rFonts w:ascii="Times New Roman" w:hAnsi="Times New Roman" w:cs="Times New Roman"/>
                <w:sz w:val="26"/>
                <w:szCs w:val="26"/>
              </w:rPr>
              <w:t>810.000đ/tín chỉ.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năm học 2020-2021</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11</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5" w:tooltip="Đại Học Luật TPHCM" w:history="1">
              <w:r w:rsidRPr="00D30005">
                <w:rPr>
                  <w:rStyle w:val="Hyperlink"/>
                  <w:rFonts w:ascii="Times New Roman" w:hAnsi="Times New Roman" w:cs="Times New Roman"/>
                  <w:color w:val="auto"/>
                  <w:sz w:val="26"/>
                  <w:szCs w:val="26"/>
                </w:rPr>
                <w:t>Đại Học Luật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Lớp đại trà (ngành Luật, ngành Luật Thương mại quốc tế, ngành Quản trị Kinh doanh): </w:t>
            </w:r>
            <w:r w:rsidRPr="00D30005">
              <w:rPr>
                <w:rStyle w:val="Strong"/>
                <w:rFonts w:ascii="Times New Roman" w:hAnsi="Times New Roman" w:cs="Times New Roman"/>
                <w:sz w:val="26"/>
                <w:szCs w:val="26"/>
              </w:rPr>
              <w:t>31.250.000 đồng/sinh viên</w:t>
            </w:r>
            <w:r w:rsidRPr="00D30005">
              <w:rPr>
                <w:rFonts w:ascii="Times New Roman" w:hAnsi="Times New Roman" w:cs="Times New Roman"/>
                <w:sz w:val="26"/>
                <w:szCs w:val="26"/>
              </w:rPr>
              <w:br/>
              <w:t>– Hệ đại trà ngành Quản trị – Luật: </w:t>
            </w:r>
            <w:r w:rsidRPr="00D30005">
              <w:rPr>
                <w:rStyle w:val="Strong"/>
                <w:rFonts w:ascii="Times New Roman" w:hAnsi="Times New Roman" w:cs="Times New Roman"/>
                <w:sz w:val="26"/>
                <w:szCs w:val="26"/>
              </w:rPr>
              <w:t>37.080.000 đồng/sinh viên</w:t>
            </w:r>
            <w:r w:rsidRPr="00D30005">
              <w:rPr>
                <w:rFonts w:ascii="Times New Roman" w:hAnsi="Times New Roman" w:cs="Times New Roman"/>
                <w:sz w:val="26"/>
                <w:szCs w:val="26"/>
              </w:rPr>
              <w:br/>
              <w:t>– Hệ đại trà ngành Anh văn Pháp lý: </w:t>
            </w:r>
            <w:r w:rsidRPr="00D30005">
              <w:rPr>
                <w:rStyle w:val="Strong"/>
                <w:rFonts w:ascii="Times New Roman" w:hAnsi="Times New Roman" w:cs="Times New Roman"/>
                <w:sz w:val="26"/>
                <w:szCs w:val="26"/>
              </w:rPr>
              <w:t>39.000.000 đồng/sinh viên</w:t>
            </w:r>
            <w:r w:rsidRPr="00D30005">
              <w:rPr>
                <w:rFonts w:ascii="Times New Roman" w:hAnsi="Times New Roman" w:cs="Times New Roman"/>
                <w:sz w:val="26"/>
                <w:szCs w:val="26"/>
              </w:rPr>
              <w:br/>
              <w:t>– Hệ chất lượng cao ngành Luật và ngành Quản trị Kinh doanh: </w:t>
            </w:r>
            <w:r w:rsidRPr="00D30005">
              <w:rPr>
                <w:rStyle w:val="Strong"/>
                <w:rFonts w:ascii="Times New Roman" w:hAnsi="Times New Roman" w:cs="Times New Roman"/>
                <w:sz w:val="26"/>
                <w:szCs w:val="26"/>
              </w:rPr>
              <w:t>62.500.000 đồng/sinh viên</w:t>
            </w:r>
            <w:r w:rsidRPr="00D30005">
              <w:rPr>
                <w:rFonts w:ascii="Times New Roman" w:hAnsi="Times New Roman" w:cs="Times New Roman"/>
                <w:sz w:val="26"/>
                <w:szCs w:val="26"/>
              </w:rPr>
              <w:br/>
              <w:t>– Hệ chất lượng cao ngành Quản trị – Luật: </w:t>
            </w:r>
            <w:r w:rsidRPr="00D30005">
              <w:rPr>
                <w:rStyle w:val="Strong"/>
                <w:rFonts w:ascii="Times New Roman" w:hAnsi="Times New Roman" w:cs="Times New Roman"/>
                <w:sz w:val="26"/>
                <w:szCs w:val="26"/>
              </w:rPr>
              <w:t>74.160.000 đồng/sinh viên</w:t>
            </w:r>
            <w:r w:rsidRPr="00D30005">
              <w:rPr>
                <w:rFonts w:ascii="Times New Roman" w:hAnsi="Times New Roman" w:cs="Times New Roman"/>
                <w:sz w:val="26"/>
                <w:szCs w:val="26"/>
              </w:rPr>
              <w:br/>
            </w:r>
            <w:r w:rsidRPr="00D30005">
              <w:rPr>
                <w:rFonts w:ascii="Times New Roman" w:hAnsi="Times New Roman" w:cs="Times New Roman"/>
                <w:sz w:val="26"/>
                <w:szCs w:val="26"/>
              </w:rPr>
              <w:lastRenderedPageBreak/>
              <w:t>– Hệ chất lượng cao ngành Luật, giảng dạy bằng tiếng Anh: </w:t>
            </w:r>
            <w:r w:rsidRPr="00D30005">
              <w:rPr>
                <w:rStyle w:val="Strong"/>
                <w:rFonts w:ascii="Times New Roman" w:hAnsi="Times New Roman" w:cs="Times New Roman"/>
                <w:sz w:val="26"/>
                <w:szCs w:val="26"/>
              </w:rPr>
              <w:t>165.000.000 đồng/sinh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Mức học phí năm học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12</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6" w:tooltip="Đại Học Mở TPHCM" w:history="1">
              <w:r w:rsidRPr="00D30005">
                <w:rPr>
                  <w:rStyle w:val="Hyperlink"/>
                  <w:rFonts w:ascii="Times New Roman" w:hAnsi="Times New Roman" w:cs="Times New Roman"/>
                  <w:color w:val="auto"/>
                  <w:sz w:val="26"/>
                  <w:szCs w:val="26"/>
                </w:rPr>
                <w:t>Đại Học Mở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Dự kiến mức học phí đại học chương trình đại trà là </w:t>
            </w:r>
            <w:r w:rsidRPr="00D30005">
              <w:rPr>
                <w:rStyle w:val="Strong"/>
                <w:rFonts w:ascii="Times New Roman" w:hAnsi="Times New Roman" w:cs="Times New Roman"/>
                <w:sz w:val="26"/>
                <w:szCs w:val="26"/>
              </w:rPr>
              <w:t>20 – 25 triệu đồng/năm học.</w:t>
            </w:r>
            <w:r w:rsidRPr="00D30005">
              <w:rPr>
                <w:rFonts w:ascii="Times New Roman" w:hAnsi="Times New Roman" w:cs="Times New Roman"/>
                <w:sz w:val="26"/>
                <w:szCs w:val="26"/>
              </w:rPr>
              <w:br/>
              <w:t>Chương trình đào tạo chất lượng cao là </w:t>
            </w:r>
            <w:r w:rsidRPr="00D30005">
              <w:rPr>
                <w:rStyle w:val="Strong"/>
                <w:rFonts w:ascii="Times New Roman" w:hAnsi="Times New Roman" w:cs="Times New Roman"/>
                <w:sz w:val="26"/>
                <w:szCs w:val="26"/>
              </w:rPr>
              <w:t>39 – 40,5 triệu đồng/năm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học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13</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7" w:tooltip="Đại Học Ngân Hàng TPHCM" w:history="1">
              <w:r w:rsidRPr="00D30005">
                <w:rPr>
                  <w:rStyle w:val="Hyperlink"/>
                  <w:rFonts w:ascii="Times New Roman" w:hAnsi="Times New Roman" w:cs="Times New Roman"/>
                  <w:color w:val="auto"/>
                  <w:sz w:val="26"/>
                  <w:szCs w:val="26"/>
                </w:rPr>
                <w:t>Đại Học Ngân Hàng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Học phí Chương trình Đại học chính quy chuẩn: Dự kiến năm học 2022 – 2023: </w:t>
            </w:r>
            <w:r w:rsidRPr="00D30005">
              <w:rPr>
                <w:rStyle w:val="Strong"/>
                <w:rFonts w:ascii="Times New Roman" w:hAnsi="Times New Roman" w:cs="Times New Roman"/>
                <w:sz w:val="26"/>
                <w:szCs w:val="26"/>
              </w:rPr>
              <w:t>6.250.000đ/ học kỳ.</w:t>
            </w:r>
            <w:r w:rsidRPr="00D30005">
              <w:rPr>
                <w:rFonts w:ascii="Times New Roman" w:hAnsi="Times New Roman" w:cs="Times New Roman"/>
                <w:sz w:val="26"/>
                <w:szCs w:val="26"/>
              </w:rPr>
              <w:br/>
              <w:t>– Học phí Chương trình Đại học chính quy chất lượng cao: Dự kiến năm học 2022-2023: </w:t>
            </w:r>
            <w:r w:rsidRPr="00D30005">
              <w:rPr>
                <w:rStyle w:val="Strong"/>
                <w:rFonts w:ascii="Times New Roman" w:hAnsi="Times New Roman" w:cs="Times New Roman"/>
                <w:sz w:val="26"/>
                <w:szCs w:val="26"/>
              </w:rPr>
              <w:t>18.425.000đ/ học kỳ.</w:t>
            </w:r>
            <w:r w:rsidRPr="00D30005">
              <w:rPr>
                <w:rFonts w:ascii="Times New Roman" w:hAnsi="Times New Roman" w:cs="Times New Roman"/>
                <w:sz w:val="26"/>
                <w:szCs w:val="26"/>
              </w:rPr>
              <w:br/>
              <w:t>– Học phí Chương trình Đại học chính quy quốc tế cấp song bằng và học phí chương trình liên kết đào tạo quốc tế do Đại học đối tác cấp bằng như sau:</w:t>
            </w:r>
            <w:r w:rsidRPr="00D30005">
              <w:rPr>
                <w:rFonts w:ascii="Times New Roman" w:hAnsi="Times New Roman" w:cs="Times New Roman"/>
                <w:sz w:val="26"/>
                <w:szCs w:val="26"/>
              </w:rPr>
              <w:br/>
              <w:t>+ Tổng học phí tối đa: </w:t>
            </w:r>
            <w:r w:rsidRPr="00D30005">
              <w:rPr>
                <w:rStyle w:val="Strong"/>
                <w:rFonts w:ascii="Times New Roman" w:hAnsi="Times New Roman" w:cs="Times New Roman"/>
                <w:sz w:val="26"/>
                <w:szCs w:val="26"/>
              </w:rPr>
              <w:t>212,5 triệu đồng/Toàn khóa học</w:t>
            </w:r>
            <w:r w:rsidRPr="00D30005">
              <w:rPr>
                <w:rFonts w:ascii="Times New Roman" w:hAnsi="Times New Roman" w:cs="Times New Roman"/>
                <w:sz w:val="26"/>
                <w:szCs w:val="26"/>
              </w:rPr>
              <w:t> (Đã bao gồm học phí tiếng Anh, chương trình chính khóa, kỹ năng mềm, …).</w:t>
            </w:r>
            <w:r w:rsidRPr="00D30005">
              <w:rPr>
                <w:rFonts w:ascii="Times New Roman" w:hAnsi="Times New Roman" w:cs="Times New Roman"/>
                <w:sz w:val="26"/>
                <w:szCs w:val="26"/>
              </w:rPr>
              <w:br/>
              <w:t>+ Sinh viên học 8 học kỳ: học phí trung bình </w:t>
            </w:r>
            <w:r w:rsidRPr="00D30005">
              <w:rPr>
                <w:rStyle w:val="Strong"/>
                <w:rFonts w:ascii="Times New Roman" w:hAnsi="Times New Roman" w:cs="Times New Roman"/>
                <w:sz w:val="26"/>
                <w:szCs w:val="26"/>
              </w:rPr>
              <w:t>26.500.000 đ/học kỳ.</w:t>
            </w:r>
            <w:r w:rsidRPr="00D30005">
              <w:rPr>
                <w:rFonts w:ascii="Times New Roman" w:hAnsi="Times New Roman" w:cs="Times New Roman"/>
                <w:sz w:val="26"/>
                <w:szCs w:val="26"/>
              </w:rPr>
              <w:br/>
              <w:t>+ Học phí được tính theo số tín chỉ sinh viên đăng ký học trên mỗi học kỳ và ổn định trong toàn khóa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14</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8" w:tooltip="Đại Học Tôn Đức Thắng" w:history="1">
              <w:r w:rsidRPr="00D30005">
                <w:rPr>
                  <w:rStyle w:val="Hyperlink"/>
                  <w:rFonts w:ascii="Times New Roman" w:hAnsi="Times New Roman" w:cs="Times New Roman"/>
                  <w:color w:val="auto"/>
                  <w:sz w:val="26"/>
                  <w:szCs w:val="26"/>
                </w:rPr>
                <w:t>Đại Học Tôn Đức Thắng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Style w:val="Strong"/>
                <w:rFonts w:ascii="Times New Roman" w:hAnsi="Times New Roman" w:cs="Times New Roman"/>
                <w:sz w:val="26"/>
                <w:szCs w:val="26"/>
              </w:rPr>
              <w:t>Nhóm ngành 1:</w:t>
            </w:r>
            <w:r w:rsidRPr="00D30005">
              <w:rPr>
                <w:rFonts w:ascii="Times New Roman" w:hAnsi="Times New Roman" w:cs="Times New Roman"/>
                <w:sz w:val="26"/>
                <w:szCs w:val="26"/>
              </w:rPr>
              <w:t> </w:t>
            </w:r>
            <w:r w:rsidRPr="00D30005">
              <w:rPr>
                <w:rStyle w:val="Strong"/>
                <w:rFonts w:ascii="Times New Roman" w:hAnsi="Times New Roman" w:cs="Times New Roman"/>
                <w:sz w:val="26"/>
                <w:szCs w:val="26"/>
              </w:rPr>
              <w:t>26.400.000 đồng/năm</w:t>
            </w:r>
            <w:r w:rsidRPr="00D30005">
              <w:rPr>
                <w:rFonts w:ascii="Times New Roman" w:hAnsi="Times New Roman" w:cs="Times New Roman"/>
                <w:sz w:val="26"/>
                <w:szCs w:val="26"/>
              </w:rPr>
              <w:t> gồm những ngành:</w:t>
            </w:r>
            <w:r w:rsidRPr="00D30005">
              <w:rPr>
                <w:rFonts w:ascii="Times New Roman" w:hAnsi="Times New Roman" w:cs="Times New Roman"/>
                <w:sz w:val="26"/>
                <w:szCs w:val="26"/>
              </w:rPr>
              <w:br/>
              <w:t>– Thiết kế đồ họa, Thiết kế công nghiệp, Thiết kế nội thất, Thiết kế thời trang</w:t>
            </w:r>
            <w:r w:rsidRPr="00D30005">
              <w:rPr>
                <w:rFonts w:ascii="Times New Roman" w:hAnsi="Times New Roman" w:cs="Times New Roman"/>
                <w:sz w:val="26"/>
                <w:szCs w:val="26"/>
              </w:rPr>
              <w:br/>
              <w:t>– Kỹ thuật điện, Kỹ thuật điện tử – viễn thông, Kỹ thuật điều khiển và tự động hóa, Kỹ thuật cơ điện tử</w:t>
            </w:r>
            <w:r w:rsidRPr="00D30005">
              <w:rPr>
                <w:rFonts w:ascii="Times New Roman" w:hAnsi="Times New Roman" w:cs="Times New Roman"/>
                <w:sz w:val="26"/>
                <w:szCs w:val="26"/>
              </w:rPr>
              <w:br/>
              <w:t>– Kỹ thuật phần mềm, Khoa học máy tính, Mạng máy tính và truyền thông dữ liệu</w:t>
            </w:r>
            <w:r w:rsidRPr="00D30005">
              <w:rPr>
                <w:rFonts w:ascii="Times New Roman" w:hAnsi="Times New Roman" w:cs="Times New Roman"/>
                <w:sz w:val="26"/>
                <w:szCs w:val="26"/>
              </w:rPr>
              <w:br/>
              <w:t>– Kỹ thuật hóa học, Công nghệ sinh học</w:t>
            </w:r>
            <w:r w:rsidRPr="00D30005">
              <w:rPr>
                <w:rFonts w:ascii="Times New Roman" w:hAnsi="Times New Roman" w:cs="Times New Roman"/>
                <w:sz w:val="26"/>
                <w:szCs w:val="26"/>
              </w:rPr>
              <w:br/>
              <w:t>– Kiến trúc, Kỹ thuật xây dựng, Kỹ thuật xây dựng công trình giao thông, Quy hoạch vùng và Đô thị</w:t>
            </w:r>
            <w:r w:rsidRPr="00D30005">
              <w:rPr>
                <w:rFonts w:ascii="Times New Roman" w:hAnsi="Times New Roman" w:cs="Times New Roman"/>
                <w:sz w:val="26"/>
                <w:szCs w:val="26"/>
              </w:rPr>
              <w:br/>
            </w:r>
            <w:r w:rsidRPr="00D30005">
              <w:rPr>
                <w:rFonts w:ascii="Times New Roman" w:hAnsi="Times New Roman" w:cs="Times New Roman"/>
                <w:sz w:val="26"/>
                <w:szCs w:val="26"/>
              </w:rPr>
              <w:lastRenderedPageBreak/>
              <w:t>– Công nghệ kỹ thuật môi trường, Khoa học môi trường, Bảo hộ lao động</w:t>
            </w:r>
            <w:r w:rsidRPr="00D30005">
              <w:rPr>
                <w:rFonts w:ascii="Times New Roman" w:hAnsi="Times New Roman" w:cs="Times New Roman"/>
                <w:sz w:val="26"/>
                <w:szCs w:val="26"/>
              </w:rPr>
              <w:br/>
            </w:r>
            <w:r w:rsidRPr="00D30005">
              <w:rPr>
                <w:rStyle w:val="Strong"/>
                <w:rFonts w:ascii="Times New Roman" w:hAnsi="Times New Roman" w:cs="Times New Roman"/>
                <w:sz w:val="26"/>
                <w:szCs w:val="26"/>
              </w:rPr>
              <w:t>Nhóm ngành 2:</w:t>
            </w:r>
            <w:r w:rsidRPr="00D30005">
              <w:rPr>
                <w:rFonts w:ascii="Times New Roman" w:hAnsi="Times New Roman" w:cs="Times New Roman"/>
                <w:sz w:val="26"/>
                <w:szCs w:val="26"/>
              </w:rPr>
              <w:t> </w:t>
            </w:r>
            <w:r w:rsidRPr="00D30005">
              <w:rPr>
                <w:rStyle w:val="Strong"/>
                <w:rFonts w:ascii="Times New Roman" w:hAnsi="Times New Roman" w:cs="Times New Roman"/>
                <w:sz w:val="26"/>
                <w:szCs w:val="26"/>
              </w:rPr>
              <w:t>22.550.000 đồng/năm</w:t>
            </w:r>
            <w:r w:rsidRPr="00D30005">
              <w:rPr>
                <w:rFonts w:ascii="Times New Roman" w:hAnsi="Times New Roman" w:cs="Times New Roman"/>
                <w:sz w:val="26"/>
                <w:szCs w:val="26"/>
              </w:rPr>
              <w:t>, gồm những ngành:</w:t>
            </w:r>
            <w:r w:rsidRPr="00D30005">
              <w:rPr>
                <w:rFonts w:ascii="Times New Roman" w:hAnsi="Times New Roman" w:cs="Times New Roman"/>
                <w:sz w:val="26"/>
                <w:szCs w:val="26"/>
              </w:rPr>
              <w:br/>
              <w:t>–Ngôn ngữ Anh, Ngôn ngữ Trung Quốc (chuyên ngành Trung quốc)</w:t>
            </w:r>
            <w:r w:rsidRPr="00D30005">
              <w:rPr>
                <w:rFonts w:ascii="Times New Roman" w:hAnsi="Times New Roman" w:cs="Times New Roman"/>
                <w:sz w:val="26"/>
                <w:szCs w:val="26"/>
              </w:rPr>
              <w:br/>
              <w:t>– Kế toán</w:t>
            </w:r>
            <w:r w:rsidRPr="00D30005">
              <w:rPr>
                <w:rFonts w:ascii="Times New Roman" w:hAnsi="Times New Roman" w:cs="Times New Roman"/>
                <w:sz w:val="26"/>
                <w:szCs w:val="26"/>
              </w:rPr>
              <w:br/>
              <w:t>– Xã hội học, Công tác xã hội, Việt Nam học CN Du lịch và lữ hành, Việt Nam học CN Du lịch và quản lý du lịch</w:t>
            </w:r>
            <w:r w:rsidRPr="00D30005">
              <w:rPr>
                <w:rFonts w:ascii="Times New Roman" w:hAnsi="Times New Roman" w:cs="Times New Roman"/>
                <w:sz w:val="26"/>
                <w:szCs w:val="26"/>
              </w:rPr>
              <w:br/>
              <w:t>– Toán ứng dụng, Thống kê</w:t>
            </w:r>
            <w:r w:rsidRPr="00D30005">
              <w:rPr>
                <w:rFonts w:ascii="Times New Roman" w:hAnsi="Times New Roman" w:cs="Times New Roman"/>
                <w:sz w:val="26"/>
                <w:szCs w:val="26"/>
              </w:rPr>
              <w:br/>
              <w:t>– Quản lý thể dục thể thao</w:t>
            </w:r>
            <w:r w:rsidRPr="00D30005">
              <w:rPr>
                <w:rFonts w:ascii="Times New Roman" w:hAnsi="Times New Roman" w:cs="Times New Roman"/>
                <w:sz w:val="26"/>
                <w:szCs w:val="26"/>
              </w:rPr>
              <w:br/>
              <w:t>– QTKD CN Quản trị Nhà hàng – khách sạn, QTKD CN Quản trị nguồn nhân lực, Kinh doanh quốc tế, Marketing</w:t>
            </w:r>
            <w:r w:rsidRPr="00D30005">
              <w:rPr>
                <w:rFonts w:ascii="Times New Roman" w:hAnsi="Times New Roman" w:cs="Times New Roman"/>
                <w:sz w:val="26"/>
                <w:szCs w:val="26"/>
              </w:rPr>
              <w:br/>
              <w:t>– Quan hệ lao động</w:t>
            </w:r>
            <w:r w:rsidRPr="00D30005">
              <w:rPr>
                <w:rFonts w:ascii="Times New Roman" w:hAnsi="Times New Roman" w:cs="Times New Roman"/>
                <w:sz w:val="26"/>
                <w:szCs w:val="26"/>
              </w:rPr>
              <w:br/>
              <w:t>– Tài chính – Ngân hàng</w:t>
            </w:r>
            <w:r w:rsidRPr="00D30005">
              <w:rPr>
                <w:rFonts w:ascii="Times New Roman" w:hAnsi="Times New Roman" w:cs="Times New Roman"/>
                <w:sz w:val="26"/>
                <w:szCs w:val="26"/>
              </w:rPr>
              <w:br/>
              <w:t>– Luật</w:t>
            </w:r>
            <w:r w:rsidRPr="00D30005">
              <w:rPr>
                <w:rFonts w:ascii="Times New Roman" w:hAnsi="Times New Roman" w:cs="Times New Roman"/>
                <w:sz w:val="26"/>
                <w:szCs w:val="26"/>
              </w:rPr>
              <w:br/>
            </w:r>
            <w:r w:rsidRPr="00D30005">
              <w:rPr>
                <w:rStyle w:val="Strong"/>
                <w:rFonts w:ascii="Times New Roman" w:hAnsi="Times New Roman" w:cs="Times New Roman"/>
                <w:sz w:val="26"/>
                <w:szCs w:val="26"/>
              </w:rPr>
              <w:t>Ngành Dược:</w:t>
            </w:r>
            <w:r w:rsidRPr="00D30005">
              <w:rPr>
                <w:rFonts w:ascii="Times New Roman" w:hAnsi="Times New Roman" w:cs="Times New Roman"/>
                <w:sz w:val="26"/>
                <w:szCs w:val="26"/>
              </w:rPr>
              <w:t> </w:t>
            </w:r>
            <w:r w:rsidRPr="00D30005">
              <w:rPr>
                <w:rStyle w:val="Strong"/>
                <w:rFonts w:ascii="Times New Roman" w:hAnsi="Times New Roman" w:cs="Times New Roman"/>
                <w:sz w:val="26"/>
                <w:szCs w:val="26"/>
              </w:rPr>
              <w:t>50.600.000 đồng/năm.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Mức học phí năm học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15</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19" w:tooltip="Đại Học Việt Đức" w:history="1">
              <w:r w:rsidRPr="00D30005">
                <w:rPr>
                  <w:rStyle w:val="Hyperlink"/>
                  <w:rFonts w:ascii="Times New Roman" w:hAnsi="Times New Roman" w:cs="Times New Roman"/>
                  <w:color w:val="auto"/>
                  <w:sz w:val="26"/>
                  <w:szCs w:val="26"/>
                </w:rPr>
                <w:t>Đại Học Việt Đức</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Kỹ thuật điện và máy tính (ECE) Học phí áp dụng cho sinh viên Việt Nam (đồng) : </w:t>
            </w:r>
            <w:r w:rsidRPr="00D30005">
              <w:rPr>
                <w:rStyle w:val="Strong"/>
                <w:rFonts w:ascii="Times New Roman" w:hAnsi="Times New Roman" w:cs="Times New Roman"/>
                <w:sz w:val="26"/>
                <w:szCs w:val="26"/>
              </w:rPr>
              <w:t>39.200.000</w:t>
            </w:r>
            <w:r w:rsidRPr="00D30005">
              <w:rPr>
                <w:rFonts w:ascii="Times New Roman" w:hAnsi="Times New Roman" w:cs="Times New Roman"/>
                <w:sz w:val="26"/>
                <w:szCs w:val="26"/>
              </w:rPr>
              <w:t> Học phí áp dụng cho sinh viên quốc tế (đồng): </w:t>
            </w:r>
            <w:r w:rsidRPr="00D30005">
              <w:rPr>
                <w:rStyle w:val="Strong"/>
                <w:rFonts w:ascii="Times New Roman" w:hAnsi="Times New Roman" w:cs="Times New Roman"/>
                <w:sz w:val="26"/>
                <w:szCs w:val="26"/>
              </w:rPr>
              <w:t>58.800.000</w:t>
            </w:r>
            <w:r w:rsidRPr="00D30005">
              <w:rPr>
                <w:rFonts w:ascii="Times New Roman" w:hAnsi="Times New Roman" w:cs="Times New Roman"/>
                <w:sz w:val="26"/>
                <w:szCs w:val="26"/>
              </w:rPr>
              <w:br/>
              <w:t>– Quản trị kinh doanh (BBA) Học phí áp dụng cho sinh viên Việt Nam (đồng): </w:t>
            </w:r>
            <w:r w:rsidRPr="00D30005">
              <w:rPr>
                <w:rStyle w:val="Strong"/>
                <w:rFonts w:ascii="Times New Roman" w:hAnsi="Times New Roman" w:cs="Times New Roman"/>
                <w:sz w:val="26"/>
                <w:szCs w:val="26"/>
              </w:rPr>
              <w:t>41.800.000;</w:t>
            </w:r>
            <w:r w:rsidRPr="00D30005">
              <w:rPr>
                <w:rFonts w:ascii="Times New Roman" w:hAnsi="Times New Roman" w:cs="Times New Roman"/>
                <w:sz w:val="26"/>
                <w:szCs w:val="26"/>
              </w:rPr>
              <w:t> Học phí áp dụng cho sinh viên quốc tế (đồng): </w:t>
            </w:r>
            <w:r w:rsidRPr="00D30005">
              <w:rPr>
                <w:rStyle w:val="Strong"/>
                <w:rFonts w:ascii="Times New Roman" w:hAnsi="Times New Roman" w:cs="Times New Roman"/>
                <w:sz w:val="26"/>
                <w:szCs w:val="26"/>
              </w:rPr>
              <w:t>62.700.000</w:t>
            </w:r>
            <w:r w:rsidRPr="00D30005">
              <w:rPr>
                <w:rFonts w:ascii="Times New Roman" w:hAnsi="Times New Roman" w:cs="Times New Roman"/>
                <w:sz w:val="26"/>
                <w:szCs w:val="26"/>
              </w:rPr>
              <w:br/>
              <w:t>– Tài chính và Kế toán (BFA) Học phí áp dụng cho sinh viên Việt Nam (đồng): </w:t>
            </w:r>
            <w:r w:rsidRPr="00D30005">
              <w:rPr>
                <w:rStyle w:val="Strong"/>
                <w:rFonts w:ascii="Times New Roman" w:hAnsi="Times New Roman" w:cs="Times New Roman"/>
                <w:sz w:val="26"/>
                <w:szCs w:val="26"/>
              </w:rPr>
              <w:t>41.800.000;</w:t>
            </w:r>
            <w:r w:rsidRPr="00D30005">
              <w:rPr>
                <w:rFonts w:ascii="Times New Roman" w:hAnsi="Times New Roman" w:cs="Times New Roman"/>
                <w:sz w:val="26"/>
                <w:szCs w:val="26"/>
              </w:rPr>
              <w:t> Học phí áp dụng cho sinh viên quốc tế (đồng): </w:t>
            </w:r>
            <w:r w:rsidRPr="00D30005">
              <w:rPr>
                <w:rStyle w:val="Strong"/>
                <w:rFonts w:ascii="Times New Roman" w:hAnsi="Times New Roman" w:cs="Times New Roman"/>
                <w:sz w:val="26"/>
                <w:szCs w:val="26"/>
              </w:rPr>
              <w:t>62.700.000</w:t>
            </w:r>
            <w:r w:rsidRPr="00D30005">
              <w:rPr>
                <w:rFonts w:ascii="Times New Roman" w:hAnsi="Times New Roman" w:cs="Times New Roman"/>
                <w:sz w:val="26"/>
                <w:szCs w:val="26"/>
              </w:rPr>
              <w:br/>
              <w:t>– Kỹ thuật cơ khí (MEN) Học phí áp dụng cho sinh viên Việt Nam (đồng): </w:t>
            </w:r>
            <w:r w:rsidRPr="00D30005">
              <w:rPr>
                <w:rStyle w:val="Strong"/>
                <w:rFonts w:ascii="Times New Roman" w:hAnsi="Times New Roman" w:cs="Times New Roman"/>
                <w:sz w:val="26"/>
                <w:szCs w:val="26"/>
              </w:rPr>
              <w:t>39.200.000;</w:t>
            </w:r>
            <w:r w:rsidRPr="00D30005">
              <w:rPr>
                <w:rFonts w:ascii="Times New Roman" w:hAnsi="Times New Roman" w:cs="Times New Roman"/>
                <w:sz w:val="26"/>
                <w:szCs w:val="26"/>
              </w:rPr>
              <w:t> Học phí áp dụng cho sinh viên quốc tế (đồng): </w:t>
            </w:r>
            <w:r w:rsidRPr="00D30005">
              <w:rPr>
                <w:rStyle w:val="Strong"/>
                <w:rFonts w:ascii="Times New Roman" w:hAnsi="Times New Roman" w:cs="Times New Roman"/>
                <w:sz w:val="26"/>
                <w:szCs w:val="26"/>
              </w:rPr>
              <w:t>58.800.000</w:t>
            </w:r>
            <w:r w:rsidRPr="00D30005">
              <w:rPr>
                <w:rFonts w:ascii="Times New Roman" w:hAnsi="Times New Roman" w:cs="Times New Roman"/>
                <w:sz w:val="26"/>
                <w:szCs w:val="26"/>
              </w:rPr>
              <w:br/>
              <w:t>– Khoa học máy tính (CSE) Học phí áp dụng cho sinh viên Việt Nam (đồng): </w:t>
            </w:r>
            <w:r w:rsidRPr="00D30005">
              <w:rPr>
                <w:rStyle w:val="Strong"/>
                <w:rFonts w:ascii="Times New Roman" w:hAnsi="Times New Roman" w:cs="Times New Roman"/>
                <w:sz w:val="26"/>
                <w:szCs w:val="26"/>
              </w:rPr>
              <w:t>39.200.000;</w:t>
            </w:r>
            <w:r w:rsidRPr="00D30005">
              <w:rPr>
                <w:rFonts w:ascii="Times New Roman" w:hAnsi="Times New Roman" w:cs="Times New Roman"/>
                <w:sz w:val="26"/>
                <w:szCs w:val="26"/>
              </w:rPr>
              <w:t> Học phí áp dụng cho sinh viên quốc tế (đồng): </w:t>
            </w:r>
            <w:r w:rsidRPr="00D30005">
              <w:rPr>
                <w:rStyle w:val="Strong"/>
                <w:rFonts w:ascii="Times New Roman" w:hAnsi="Times New Roman" w:cs="Times New Roman"/>
                <w:sz w:val="26"/>
                <w:szCs w:val="26"/>
              </w:rPr>
              <w:t>58.800.000</w:t>
            </w:r>
            <w:r w:rsidRPr="00D30005">
              <w:rPr>
                <w:rFonts w:ascii="Times New Roman" w:hAnsi="Times New Roman" w:cs="Times New Roman"/>
                <w:sz w:val="26"/>
                <w:szCs w:val="26"/>
              </w:rPr>
              <w:br/>
            </w:r>
            <w:r w:rsidRPr="00D30005">
              <w:rPr>
                <w:rFonts w:ascii="Times New Roman" w:hAnsi="Times New Roman" w:cs="Times New Roman"/>
                <w:sz w:val="26"/>
                <w:szCs w:val="26"/>
              </w:rPr>
              <w:lastRenderedPageBreak/>
              <w:t>– Kỹ thuật xây dựng (BCE) Học phí áp dụng cho sinh viên Việt Nam (đồng): </w:t>
            </w:r>
            <w:r w:rsidRPr="00D30005">
              <w:rPr>
                <w:rStyle w:val="Strong"/>
                <w:rFonts w:ascii="Times New Roman" w:hAnsi="Times New Roman" w:cs="Times New Roman"/>
                <w:sz w:val="26"/>
                <w:szCs w:val="26"/>
              </w:rPr>
              <w:t>39.200.000; </w:t>
            </w:r>
            <w:r w:rsidRPr="00D30005">
              <w:rPr>
                <w:rFonts w:ascii="Times New Roman" w:hAnsi="Times New Roman" w:cs="Times New Roman"/>
                <w:sz w:val="26"/>
                <w:szCs w:val="26"/>
              </w:rPr>
              <w:t>Học phí áp dụng cho sinh viên quốc tế (đồng): </w:t>
            </w:r>
            <w:r w:rsidRPr="00D30005">
              <w:rPr>
                <w:rStyle w:val="Strong"/>
                <w:rFonts w:ascii="Times New Roman" w:hAnsi="Times New Roman" w:cs="Times New Roman"/>
                <w:sz w:val="26"/>
                <w:szCs w:val="26"/>
              </w:rPr>
              <w:t>58.800.000</w:t>
            </w:r>
            <w:r w:rsidRPr="00D30005">
              <w:rPr>
                <w:rFonts w:ascii="Times New Roman" w:hAnsi="Times New Roman" w:cs="Times New Roman"/>
                <w:sz w:val="26"/>
                <w:szCs w:val="26"/>
              </w:rPr>
              <w:br/>
              <w:t>– Kiến trúc (ARC) Học phí áp dụng cho sinh viên Việt Nam (đồng): </w:t>
            </w:r>
            <w:r w:rsidRPr="00D30005">
              <w:rPr>
                <w:rStyle w:val="Strong"/>
                <w:rFonts w:ascii="Times New Roman" w:hAnsi="Times New Roman" w:cs="Times New Roman"/>
                <w:sz w:val="26"/>
                <w:szCs w:val="26"/>
              </w:rPr>
              <w:t>39.200.000;</w:t>
            </w:r>
            <w:r w:rsidRPr="00D30005">
              <w:rPr>
                <w:rFonts w:ascii="Times New Roman" w:hAnsi="Times New Roman" w:cs="Times New Roman"/>
                <w:sz w:val="26"/>
                <w:szCs w:val="26"/>
              </w:rPr>
              <w:t> Học phí áp dụng cho sinh viên quốc tế (đồng):</w:t>
            </w:r>
            <w:r w:rsidRPr="00D30005">
              <w:rPr>
                <w:rStyle w:val="Strong"/>
                <w:rFonts w:ascii="Times New Roman" w:hAnsi="Times New Roman" w:cs="Times New Roman"/>
                <w:sz w:val="26"/>
                <w:szCs w:val="26"/>
              </w:rPr>
              <w:t> 58.800.000</w:t>
            </w:r>
            <w:r w:rsidRPr="00D30005">
              <w:rPr>
                <w:rFonts w:ascii="Times New Roman" w:hAnsi="Times New Roman" w:cs="Times New Roman"/>
                <w:sz w:val="26"/>
                <w:szCs w:val="26"/>
              </w:rPr>
              <w:br/>
              <w:t>– Kỹ thuật môi trường (EPE) Học phí áp dụng cho sinh viên Việt Nam (đồng): </w:t>
            </w:r>
            <w:r w:rsidRPr="00D30005">
              <w:rPr>
                <w:rStyle w:val="Strong"/>
                <w:rFonts w:ascii="Times New Roman" w:hAnsi="Times New Roman" w:cs="Times New Roman"/>
                <w:sz w:val="26"/>
                <w:szCs w:val="26"/>
              </w:rPr>
              <w:t>39.200.000;</w:t>
            </w:r>
            <w:r w:rsidRPr="00D30005">
              <w:rPr>
                <w:rFonts w:ascii="Times New Roman" w:hAnsi="Times New Roman" w:cs="Times New Roman"/>
                <w:sz w:val="26"/>
                <w:szCs w:val="26"/>
              </w:rPr>
              <w:t> Học phí áp dụng cho sinh viên quốc tế (đồng):</w:t>
            </w:r>
            <w:r w:rsidRPr="00D30005">
              <w:rPr>
                <w:rStyle w:val="Strong"/>
                <w:rFonts w:ascii="Times New Roman" w:hAnsi="Times New Roman" w:cs="Times New Roman"/>
                <w:sz w:val="26"/>
                <w:szCs w:val="26"/>
              </w:rPr>
              <w:t> 58.800.000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Áp dụng cho khóa học tuyển sinh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16</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0" w:tooltip="Đại Học Công Nghệ Sài Gòn" w:history="1">
              <w:r w:rsidRPr="00D30005">
                <w:rPr>
                  <w:rStyle w:val="Hyperlink"/>
                  <w:rFonts w:ascii="Times New Roman" w:hAnsi="Times New Roman" w:cs="Times New Roman"/>
                  <w:color w:val="auto"/>
                  <w:sz w:val="26"/>
                  <w:szCs w:val="26"/>
                </w:rPr>
                <w:t>Đại Học Công Nghệ Sài Gòn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dự kiến từ </w:t>
            </w:r>
            <w:r w:rsidRPr="00D30005">
              <w:rPr>
                <w:rStyle w:val="Strong"/>
                <w:rFonts w:ascii="Times New Roman" w:hAnsi="Times New Roman" w:cs="Times New Roman"/>
                <w:sz w:val="26"/>
                <w:szCs w:val="26"/>
              </w:rPr>
              <w:t>15.500.000 đồng/học kỳ</w:t>
            </w:r>
            <w:r w:rsidRPr="00D30005">
              <w:rPr>
                <w:rFonts w:ascii="Times New Roman" w:hAnsi="Times New Roman" w:cs="Times New Roman"/>
                <w:sz w:val="26"/>
                <w:szCs w:val="26"/>
              </w:rPr>
              <w:t> đến </w:t>
            </w:r>
            <w:r w:rsidRPr="00D30005">
              <w:rPr>
                <w:rStyle w:val="Strong"/>
                <w:rFonts w:ascii="Times New Roman" w:hAnsi="Times New Roman" w:cs="Times New Roman"/>
                <w:sz w:val="26"/>
                <w:szCs w:val="26"/>
              </w:rPr>
              <w:t>19.490.000 đồng/học kỳ</w:t>
            </w:r>
            <w:r w:rsidRPr="00D30005">
              <w:rPr>
                <w:rFonts w:ascii="Times New Roman" w:hAnsi="Times New Roman" w:cs="Times New Roman"/>
                <w:sz w:val="26"/>
                <w:szCs w:val="26"/>
              </w:rPr>
              <w:t> tùy theo ngành. Một năm thu hai học kỳ.</w:t>
            </w:r>
            <w:r w:rsidRPr="00D30005">
              <w:rPr>
                <w:rFonts w:ascii="Times New Roman" w:hAnsi="Times New Roman" w:cs="Times New Roman"/>
                <w:sz w:val="26"/>
                <w:szCs w:val="26"/>
              </w:rPr>
              <w:br/>
              <w:t>Lộ trình tăng học phí tùy từng năm tối đa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Dự kiến năm học 2022 – 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17</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1" w:tooltip="Đại Học Quốc Tế Hồng Bàng" w:history="1">
              <w:r w:rsidRPr="00D30005">
                <w:rPr>
                  <w:rStyle w:val="Hyperlink"/>
                  <w:rFonts w:ascii="Times New Roman" w:hAnsi="Times New Roman" w:cs="Times New Roman"/>
                  <w:color w:val="auto"/>
                  <w:sz w:val="26"/>
                  <w:szCs w:val="26"/>
                </w:rPr>
                <w:t>Đại Học Quốc Tế Hồng Bàng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Chương trình cử nhân:</w:t>
            </w:r>
            <w:r w:rsidRPr="00D30005">
              <w:rPr>
                <w:rFonts w:ascii="Times New Roman" w:hAnsi="Times New Roman" w:cs="Times New Roman"/>
                <w:sz w:val="26"/>
                <w:szCs w:val="26"/>
              </w:rPr>
              <w:br/>
              <w:t>– Ngành Răng Hàm Mặt, Y Đa khoa: </w:t>
            </w:r>
            <w:r w:rsidRPr="00D30005">
              <w:rPr>
                <w:rStyle w:val="Strong"/>
                <w:rFonts w:ascii="Times New Roman" w:hAnsi="Times New Roman" w:cs="Times New Roman"/>
                <w:sz w:val="26"/>
                <w:szCs w:val="26"/>
              </w:rPr>
              <w:t>105 triệu đồng / học kỳ;</w:t>
            </w:r>
            <w:r w:rsidRPr="00D30005">
              <w:rPr>
                <w:rFonts w:ascii="Times New Roman" w:hAnsi="Times New Roman" w:cs="Times New Roman"/>
                <w:sz w:val="26"/>
                <w:szCs w:val="26"/>
              </w:rPr>
              <w:br/>
              <w:t>– Ngành Dược học: </w:t>
            </w:r>
            <w:r w:rsidRPr="00D30005">
              <w:rPr>
                <w:rStyle w:val="Strong"/>
                <w:rFonts w:ascii="Times New Roman" w:hAnsi="Times New Roman" w:cs="Times New Roman"/>
                <w:sz w:val="26"/>
                <w:szCs w:val="26"/>
              </w:rPr>
              <w:t>30 triệu đồng / học kỳ;</w:t>
            </w:r>
            <w:r w:rsidRPr="00D30005">
              <w:rPr>
                <w:rFonts w:ascii="Times New Roman" w:hAnsi="Times New Roman" w:cs="Times New Roman"/>
                <w:sz w:val="26"/>
                <w:szCs w:val="26"/>
              </w:rPr>
              <w:br/>
              <w:t>– Các ngành khác: </w:t>
            </w:r>
            <w:r w:rsidRPr="00D30005">
              <w:rPr>
                <w:rStyle w:val="Strong"/>
                <w:rFonts w:ascii="Times New Roman" w:hAnsi="Times New Roman" w:cs="Times New Roman"/>
                <w:sz w:val="26"/>
                <w:szCs w:val="26"/>
              </w:rPr>
              <w:t>27,5 triệu đồng / học kỳ.</w:t>
            </w:r>
            <w:r w:rsidRPr="00D30005">
              <w:rPr>
                <w:rFonts w:ascii="Times New Roman" w:hAnsi="Times New Roman" w:cs="Times New Roman"/>
                <w:sz w:val="26"/>
                <w:szCs w:val="26"/>
              </w:rPr>
              <w:br/>
              <w:t>Chương trình tiếng Anh:</w:t>
            </w:r>
            <w:r w:rsidRPr="00D30005">
              <w:rPr>
                <w:rFonts w:ascii="Times New Roman" w:hAnsi="Times New Roman" w:cs="Times New Roman"/>
                <w:sz w:val="26"/>
                <w:szCs w:val="26"/>
              </w:rPr>
              <w:br/>
              <w:t>– Ngành Răng Hàm Mặt, Y Đa khoa: </w:t>
            </w:r>
            <w:r w:rsidRPr="00D30005">
              <w:rPr>
                <w:rStyle w:val="Strong"/>
                <w:rFonts w:ascii="Times New Roman" w:hAnsi="Times New Roman" w:cs="Times New Roman"/>
                <w:sz w:val="26"/>
                <w:szCs w:val="26"/>
              </w:rPr>
              <w:t>125 triệu đồng / học kỳ</w:t>
            </w:r>
            <w:r w:rsidRPr="00D30005">
              <w:rPr>
                <w:rFonts w:ascii="Times New Roman" w:hAnsi="Times New Roman" w:cs="Times New Roman"/>
                <w:sz w:val="26"/>
                <w:szCs w:val="26"/>
              </w:rPr>
              <w:br/>
              <w:t>– Các ngành khác: </w:t>
            </w:r>
            <w:r w:rsidRPr="00D30005">
              <w:rPr>
                <w:rStyle w:val="Strong"/>
                <w:rFonts w:ascii="Times New Roman" w:hAnsi="Times New Roman" w:cs="Times New Roman"/>
                <w:sz w:val="26"/>
                <w:szCs w:val="26"/>
              </w:rPr>
              <w:t>46,5 triệu đồng/ học kỳ.</w:t>
            </w:r>
            <w:r w:rsidRPr="00D30005">
              <w:rPr>
                <w:rFonts w:ascii="Times New Roman" w:hAnsi="Times New Roman" w:cs="Times New Roman"/>
                <w:sz w:val="26"/>
                <w:szCs w:val="26"/>
              </w:rPr>
              <w:br/>
              <w:t>Chương trình liên kết quốc tế:</w:t>
            </w:r>
            <w:r w:rsidRPr="00D30005">
              <w:rPr>
                <w:rFonts w:ascii="Times New Roman" w:hAnsi="Times New Roman" w:cs="Times New Roman"/>
                <w:sz w:val="26"/>
                <w:szCs w:val="26"/>
              </w:rPr>
              <w:br/>
              <w:t>– Chương trình Franchise (4+0): </w:t>
            </w:r>
            <w:r w:rsidRPr="00D30005">
              <w:rPr>
                <w:rStyle w:val="Strong"/>
                <w:rFonts w:ascii="Times New Roman" w:hAnsi="Times New Roman" w:cs="Times New Roman"/>
                <w:sz w:val="26"/>
                <w:szCs w:val="26"/>
              </w:rPr>
              <w:t>75 triệu đồng / học kỳ.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năm học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18</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2" w:tooltip="Đại Học Phan Châu Trinh" w:history="1">
              <w:r w:rsidRPr="00D30005">
                <w:rPr>
                  <w:rStyle w:val="Hyperlink"/>
                  <w:rFonts w:ascii="Times New Roman" w:hAnsi="Times New Roman" w:cs="Times New Roman"/>
                  <w:color w:val="auto"/>
                  <w:sz w:val="26"/>
                  <w:szCs w:val="26"/>
                </w:rPr>
                <w:t>Đại Học Phan Châu Trinh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Y Khoa: 40 triệu/học kỳ; </w:t>
            </w:r>
            <w:r w:rsidRPr="00D30005">
              <w:rPr>
                <w:rStyle w:val="Strong"/>
                <w:rFonts w:ascii="Times New Roman" w:hAnsi="Times New Roman" w:cs="Times New Roman"/>
                <w:sz w:val="26"/>
                <w:szCs w:val="26"/>
              </w:rPr>
              <w:t>80 triệu/năm.</w:t>
            </w:r>
            <w:r w:rsidRPr="00D30005">
              <w:rPr>
                <w:rFonts w:ascii="Times New Roman" w:hAnsi="Times New Roman" w:cs="Times New Roman"/>
                <w:sz w:val="26"/>
                <w:szCs w:val="26"/>
              </w:rPr>
              <w:br/>
              <w:t>Răng – Hàm – Mặt: </w:t>
            </w:r>
            <w:r w:rsidRPr="00D30005">
              <w:rPr>
                <w:rStyle w:val="Strong"/>
                <w:rFonts w:ascii="Times New Roman" w:hAnsi="Times New Roman" w:cs="Times New Roman"/>
                <w:sz w:val="26"/>
                <w:szCs w:val="26"/>
              </w:rPr>
              <w:t>42,5 triệu/học kỳ; 85 triệu/năm.</w:t>
            </w:r>
            <w:r w:rsidRPr="00D30005">
              <w:rPr>
                <w:rFonts w:ascii="Times New Roman" w:hAnsi="Times New Roman" w:cs="Times New Roman"/>
                <w:sz w:val="26"/>
                <w:szCs w:val="26"/>
              </w:rPr>
              <w:br/>
              <w:t>Điều dưỡng: </w:t>
            </w:r>
            <w:r w:rsidRPr="00D30005">
              <w:rPr>
                <w:rStyle w:val="Strong"/>
                <w:rFonts w:ascii="Times New Roman" w:hAnsi="Times New Roman" w:cs="Times New Roman"/>
                <w:sz w:val="26"/>
                <w:szCs w:val="26"/>
              </w:rPr>
              <w:t>12 triệu/học kỳ; 24 triệu năm.</w:t>
            </w:r>
            <w:r w:rsidRPr="00D30005">
              <w:rPr>
                <w:rFonts w:ascii="Times New Roman" w:hAnsi="Times New Roman" w:cs="Times New Roman"/>
                <w:sz w:val="26"/>
                <w:szCs w:val="26"/>
              </w:rPr>
              <w:br/>
              <w:t>Kỹ thuật xét nghiệm y học: </w:t>
            </w:r>
            <w:r w:rsidRPr="00D30005">
              <w:rPr>
                <w:rStyle w:val="Strong"/>
                <w:rFonts w:ascii="Times New Roman" w:hAnsi="Times New Roman" w:cs="Times New Roman"/>
                <w:sz w:val="26"/>
                <w:szCs w:val="26"/>
              </w:rPr>
              <w:t>12 triệu/học kỳ; 24 triệu/năm.</w:t>
            </w:r>
            <w:r w:rsidRPr="00D30005">
              <w:rPr>
                <w:rFonts w:ascii="Times New Roman" w:hAnsi="Times New Roman" w:cs="Times New Roman"/>
                <w:sz w:val="26"/>
                <w:szCs w:val="26"/>
              </w:rPr>
              <w:br/>
              <w:t>Quản trị kinh doanh (CN: Quản trị bệnh viện): 1</w:t>
            </w:r>
            <w:r w:rsidRPr="00D30005">
              <w:rPr>
                <w:rStyle w:val="Strong"/>
                <w:rFonts w:ascii="Times New Roman" w:hAnsi="Times New Roman" w:cs="Times New Roman"/>
                <w:sz w:val="26"/>
                <w:szCs w:val="26"/>
              </w:rPr>
              <w:t>3 triệu/học kỳ; 26 triệu/năm.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Áp dụng cho khóa tuyển sinh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19</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3" w:tooltip="Đại Học Thái Bình Dương" w:history="1">
              <w:r w:rsidRPr="00D30005">
                <w:rPr>
                  <w:rStyle w:val="Hyperlink"/>
                  <w:rFonts w:ascii="Times New Roman" w:hAnsi="Times New Roman" w:cs="Times New Roman"/>
                  <w:color w:val="auto"/>
                  <w:sz w:val="26"/>
                  <w:szCs w:val="26"/>
                </w:rPr>
                <w:t>Đại Học Thái Bình Dương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Style w:val="Strong"/>
                <w:rFonts w:ascii="Times New Roman" w:hAnsi="Times New Roman" w:cs="Times New Roman"/>
                <w:sz w:val="26"/>
                <w:szCs w:val="26"/>
              </w:rPr>
              <w:t>62.400.000 đồng/năm</w:t>
            </w:r>
            <w:r w:rsidRPr="00D30005">
              <w:rPr>
                <w:rFonts w:ascii="Times New Roman" w:hAnsi="Times New Roman" w:cs="Times New Roman"/>
                <w:sz w:val="26"/>
                <w:szCs w:val="26"/>
              </w:rPr>
              <w:t> hay</w:t>
            </w:r>
            <w:r w:rsidRPr="00D30005">
              <w:rPr>
                <w:rStyle w:val="Strong"/>
                <w:rFonts w:ascii="Times New Roman" w:hAnsi="Times New Roman" w:cs="Times New Roman"/>
                <w:sz w:val="26"/>
                <w:szCs w:val="26"/>
              </w:rPr>
              <w:t> trung bình 5.672.000 đồng/học kỳ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Áp dụng cho khóa tuyển sinh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20</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4" w:tooltip="Đại Học Kinh Tế – Đại Học Đà Nẵng" w:history="1">
              <w:r w:rsidRPr="00D30005">
                <w:rPr>
                  <w:rStyle w:val="Hyperlink"/>
                  <w:rFonts w:ascii="Times New Roman" w:hAnsi="Times New Roman" w:cs="Times New Roman"/>
                  <w:color w:val="auto"/>
                  <w:sz w:val="26"/>
                  <w:szCs w:val="26"/>
                </w:rPr>
                <w:t>Đại Học Kinh Tế – Đại Học Đà Nẵng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Đối với sinh viên hệ chính quy:</w:t>
            </w:r>
            <w:r w:rsidRPr="00D30005">
              <w:rPr>
                <w:rFonts w:ascii="Times New Roman" w:hAnsi="Times New Roman" w:cs="Times New Roman"/>
                <w:sz w:val="26"/>
                <w:szCs w:val="26"/>
              </w:rPr>
              <w:br/>
              <w:t>+ Nhóm 1: Kinh tế, Quản trị nhân lực, Thống kê, Quản lý nhà nước có mức học phí dự tính là </w:t>
            </w:r>
            <w:r w:rsidRPr="00D30005">
              <w:rPr>
                <w:rStyle w:val="Strong"/>
                <w:rFonts w:ascii="Times New Roman" w:hAnsi="Times New Roman" w:cs="Times New Roman"/>
                <w:sz w:val="26"/>
                <w:szCs w:val="26"/>
              </w:rPr>
              <w:t>13.125.000 đồng/năm.</w:t>
            </w:r>
            <w:r w:rsidRPr="00D30005">
              <w:rPr>
                <w:rFonts w:ascii="Times New Roman" w:hAnsi="Times New Roman" w:cs="Times New Roman"/>
                <w:sz w:val="26"/>
                <w:szCs w:val="26"/>
              </w:rPr>
              <w:br/>
              <w:t>+Nhóm 2: Chuyên ngành Quản trị chuỗi cung ứng thuộc ngành Quản trị kinh doanh, chuyên ngành Quản trị sự kiện và lễ hội thuộc ngành Quản trị du lịch dịch vụ và lữ hành, Quản trị khách sạn, chuyên ngành Tài chính công thuộc ngành Tài chính – Ngân hàng, Hệ thống thông tin quản lý, Luật, Luật kinh tế có mức học phí dự tính là </w:t>
            </w:r>
            <w:r w:rsidRPr="00D30005">
              <w:rPr>
                <w:rStyle w:val="Strong"/>
                <w:rFonts w:ascii="Times New Roman" w:hAnsi="Times New Roman" w:cs="Times New Roman"/>
                <w:sz w:val="26"/>
                <w:szCs w:val="26"/>
              </w:rPr>
              <w:t>17.325.000 đồng/năm.</w:t>
            </w:r>
            <w:r w:rsidRPr="00D30005">
              <w:rPr>
                <w:rFonts w:ascii="Times New Roman" w:hAnsi="Times New Roman" w:cs="Times New Roman"/>
                <w:sz w:val="26"/>
                <w:szCs w:val="26"/>
              </w:rPr>
              <w:br/>
              <w:t>+Nhóm 3: Quản trị kinh doanh, Quản trị dịch vụ du lịch và lữ hành, Marketing, Kinh doanh quốc tế, Kinh doanh thương mại, Tài chính- Ngân hàng, Kế toán, Kiểm toán thì có học phí dự tính là </w:t>
            </w:r>
            <w:r w:rsidRPr="00D30005">
              <w:rPr>
                <w:rStyle w:val="Strong"/>
                <w:rFonts w:ascii="Times New Roman" w:hAnsi="Times New Roman" w:cs="Times New Roman"/>
                <w:sz w:val="26"/>
                <w:szCs w:val="26"/>
              </w:rPr>
              <w:t>20.475.000 đồng/năm.</w:t>
            </w:r>
            <w:r w:rsidRPr="00D30005">
              <w:rPr>
                <w:rFonts w:ascii="Times New Roman" w:hAnsi="Times New Roman" w:cs="Times New Roman"/>
                <w:sz w:val="26"/>
                <w:szCs w:val="26"/>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dự kiến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21</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5" w:tooltip="Đại học Công Nghệ TPHCM" w:history="1">
              <w:r w:rsidRPr="00D30005">
                <w:rPr>
                  <w:rStyle w:val="Hyperlink"/>
                  <w:rFonts w:ascii="Times New Roman" w:hAnsi="Times New Roman" w:cs="Times New Roman"/>
                  <w:color w:val="auto"/>
                  <w:sz w:val="26"/>
                  <w:szCs w:val="26"/>
                </w:rPr>
                <w:t>Đại học Công Nghệ TPHCM</w:t>
              </w:r>
            </w:hyperlink>
            <w:r w:rsidRPr="00D30005">
              <w:rPr>
                <w:rFonts w:ascii="Times New Roman" w:hAnsi="Times New Roman" w:cs="Times New Roman"/>
                <w:sz w:val="26"/>
                <w:szCs w:val="26"/>
              </w:rPr>
              <w:t> (HUTECH)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Ngành Dược học bình quân dự kiến khoảng </w:t>
            </w:r>
            <w:r w:rsidRPr="00D30005">
              <w:rPr>
                <w:rStyle w:val="Strong"/>
                <w:rFonts w:ascii="Times New Roman" w:hAnsi="Times New Roman" w:cs="Times New Roman"/>
                <w:sz w:val="26"/>
                <w:szCs w:val="26"/>
              </w:rPr>
              <w:t>4.000.000 đồng/tháng</w:t>
            </w:r>
            <w:r w:rsidRPr="00D30005">
              <w:rPr>
                <w:rFonts w:ascii="Times New Roman" w:hAnsi="Times New Roman" w:cs="Times New Roman"/>
                <w:sz w:val="26"/>
                <w:szCs w:val="26"/>
              </w:rPr>
              <w:t>, tương đương khoảng </w:t>
            </w:r>
            <w:r w:rsidRPr="00D30005">
              <w:rPr>
                <w:rStyle w:val="Strong"/>
                <w:rFonts w:ascii="Times New Roman" w:hAnsi="Times New Roman" w:cs="Times New Roman"/>
                <w:sz w:val="26"/>
                <w:szCs w:val="26"/>
              </w:rPr>
              <w:t>16.000.000 đồng/học kỳ.</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Các ngành khác học phí bình quân dự kiến từ </w:t>
            </w:r>
            <w:r w:rsidRPr="00D30005">
              <w:rPr>
                <w:rStyle w:val="Strong"/>
                <w:rFonts w:ascii="Times New Roman" w:hAnsi="Times New Roman" w:cs="Times New Roman"/>
                <w:sz w:val="26"/>
                <w:szCs w:val="26"/>
              </w:rPr>
              <w:t>3.400.000 – 3.600.000 đồng/tháng</w:t>
            </w:r>
            <w:r w:rsidRPr="00D30005">
              <w:rPr>
                <w:rFonts w:ascii="Times New Roman" w:hAnsi="Times New Roman" w:cs="Times New Roman"/>
                <w:sz w:val="26"/>
                <w:szCs w:val="26"/>
              </w:rPr>
              <w:t>, tương đương khoảng </w:t>
            </w:r>
            <w:r w:rsidRPr="00D30005">
              <w:rPr>
                <w:rStyle w:val="Strong"/>
                <w:rFonts w:ascii="Times New Roman" w:hAnsi="Times New Roman" w:cs="Times New Roman"/>
                <w:sz w:val="26"/>
                <w:szCs w:val="26"/>
              </w:rPr>
              <w:t>13.600.000 -14.400.000 đồng/học kỳ.</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Đơn giá học phí/1 tín chỉ được giữ nguyên trong suốt năm học và có thể thay đổi vào năm tiếp theo nhưng không vượt quá 7%/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22</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6" w:tooltip="Đại Học Khoa Học Xã Hội và Nhân Văn – Đại Học Quốc Gia TPHCM" w:history="1">
              <w:r w:rsidRPr="00D30005">
                <w:rPr>
                  <w:rStyle w:val="Hyperlink"/>
                  <w:rFonts w:ascii="Times New Roman" w:hAnsi="Times New Roman" w:cs="Times New Roman"/>
                  <w:color w:val="auto"/>
                  <w:sz w:val="26"/>
                  <w:szCs w:val="26"/>
                </w:rPr>
                <w:t>Đại Học Khoa Học Xã Hội và Nhân Văn – Đại Học Quốc Gia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Style w:val="Emphasis"/>
                <w:rFonts w:ascii="Times New Roman" w:hAnsi="Times New Roman" w:cs="Times New Roman"/>
                <w:sz w:val="26"/>
                <w:szCs w:val="26"/>
              </w:rPr>
              <w:t>Chương trình chuẩn:</w:t>
            </w:r>
            <w:r w:rsidRPr="00D30005">
              <w:rPr>
                <w:rFonts w:ascii="Times New Roman" w:hAnsi="Times New Roman" w:cs="Times New Roman"/>
                <w:sz w:val="26"/>
                <w:szCs w:val="26"/>
              </w:rPr>
              <w:br/>
              <w:t>– Nhóm ngành Khoa học xã hội: từ </w:t>
            </w:r>
            <w:r w:rsidRPr="00D30005">
              <w:rPr>
                <w:rStyle w:val="Strong"/>
                <w:rFonts w:ascii="Times New Roman" w:hAnsi="Times New Roman" w:cs="Times New Roman"/>
                <w:sz w:val="26"/>
                <w:szCs w:val="26"/>
              </w:rPr>
              <w:t>16 đến 20 triệu đồng/năm học</w:t>
            </w:r>
            <w:r w:rsidRPr="00D30005">
              <w:rPr>
                <w:rFonts w:ascii="Times New Roman" w:hAnsi="Times New Roman" w:cs="Times New Roman"/>
                <w:sz w:val="26"/>
                <w:szCs w:val="26"/>
              </w:rPr>
              <w:br/>
              <w:t>– Nhóm ngành du lịch và ngôn ngữ: từ </w:t>
            </w:r>
            <w:r w:rsidRPr="00D30005">
              <w:rPr>
                <w:rStyle w:val="Strong"/>
                <w:rFonts w:ascii="Times New Roman" w:hAnsi="Times New Roman" w:cs="Times New Roman"/>
                <w:sz w:val="26"/>
                <w:szCs w:val="26"/>
              </w:rPr>
              <w:t>21 đến 24 triệu đồng</w:t>
            </w:r>
            <w:r w:rsidRPr="00D30005">
              <w:rPr>
                <w:rFonts w:ascii="Times New Roman" w:hAnsi="Times New Roman" w:cs="Times New Roman"/>
                <w:sz w:val="26"/>
                <w:szCs w:val="26"/>
              </w:rPr>
              <w:t>.</w:t>
            </w:r>
            <w:r w:rsidRPr="00D30005">
              <w:rPr>
                <w:rFonts w:ascii="Times New Roman" w:hAnsi="Times New Roman" w:cs="Times New Roman"/>
                <w:sz w:val="26"/>
                <w:szCs w:val="26"/>
              </w:rPr>
              <w:br/>
            </w:r>
            <w:r w:rsidRPr="00D30005">
              <w:rPr>
                <w:rStyle w:val="Emphasis"/>
                <w:rFonts w:ascii="Times New Roman" w:hAnsi="Times New Roman" w:cs="Times New Roman"/>
                <w:sz w:val="26"/>
                <w:szCs w:val="26"/>
              </w:rPr>
              <w:t>Chương trình chất lượng cao:</w:t>
            </w:r>
            <w:r w:rsidRPr="00D30005">
              <w:rPr>
                <w:rFonts w:ascii="Times New Roman" w:hAnsi="Times New Roman" w:cs="Times New Roman"/>
                <w:sz w:val="26"/>
                <w:szCs w:val="26"/>
              </w:rPr>
              <w:t> gấp 3 lần mức trần học phí chương trình đào tạo hệ chuẩn trình độ đại học, dự kiến </w:t>
            </w:r>
            <w:r w:rsidRPr="00D30005">
              <w:rPr>
                <w:rStyle w:val="Strong"/>
                <w:rFonts w:ascii="Times New Roman" w:hAnsi="Times New Roman" w:cs="Times New Roman"/>
                <w:sz w:val="26"/>
                <w:szCs w:val="26"/>
              </w:rPr>
              <w:t>60 triệu đồng/sinh viên/năm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2022-2023</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23</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7" w:tooltip="Đại Học Kinh Tế -Tài chính TPHCM" w:history="1">
              <w:r w:rsidRPr="00D30005">
                <w:rPr>
                  <w:rStyle w:val="Hyperlink"/>
                  <w:rFonts w:ascii="Times New Roman" w:hAnsi="Times New Roman" w:cs="Times New Roman"/>
                  <w:color w:val="auto"/>
                  <w:sz w:val="26"/>
                  <w:szCs w:val="26"/>
                </w:rPr>
                <w:t>Đại Học Kinh Tế -Tài chính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Một năm chia thành 4 học kỳ. Học phí bình quân: </w:t>
            </w:r>
            <w:r w:rsidRPr="00D30005">
              <w:rPr>
                <w:rStyle w:val="Strong"/>
                <w:rFonts w:ascii="Times New Roman" w:hAnsi="Times New Roman" w:cs="Times New Roman"/>
                <w:sz w:val="26"/>
                <w:szCs w:val="26"/>
              </w:rPr>
              <w:t>18 triệu</w:t>
            </w:r>
            <w:r w:rsidRPr="00D30005">
              <w:rPr>
                <w:rFonts w:ascii="Times New Roman" w:hAnsi="Times New Roman" w:cs="Times New Roman"/>
                <w:sz w:val="26"/>
                <w:szCs w:val="26"/>
              </w:rPr>
              <w:t> đồng/học kỳ.</w:t>
            </w:r>
            <w:r w:rsidRPr="00D30005">
              <w:rPr>
                <w:rFonts w:ascii="Times New Roman" w:hAnsi="Times New Roman" w:cs="Times New Roman"/>
                <w:sz w:val="26"/>
                <w:szCs w:val="26"/>
              </w:rPr>
              <w:br/>
              <w:t>– Học phí công bố đã bao gồm 7 cấp độ tiếng Anh đạt chuẩn IELTS 5.5. Học phí ổn định trong suốt năm học, năm tiếp theo nếu có thay đổi sẽ không vượt quá 6% theo quy định. Sinh viên có chứng chỉ IELTS đầu vào từ 5.0 được miễn 3 cấp độ tiếng Anh khoảng </w:t>
            </w:r>
            <w:r w:rsidRPr="00D30005">
              <w:rPr>
                <w:rStyle w:val="Strong"/>
                <w:rFonts w:ascii="Times New Roman" w:hAnsi="Times New Roman" w:cs="Times New Roman"/>
                <w:sz w:val="26"/>
                <w:szCs w:val="26"/>
              </w:rPr>
              <w:t>27</w:t>
            </w:r>
            <w:r w:rsidRPr="00D30005">
              <w:rPr>
                <w:rFonts w:ascii="Times New Roman" w:hAnsi="Times New Roman" w:cs="Times New Roman"/>
                <w:sz w:val="26"/>
                <w:szCs w:val="26"/>
              </w:rPr>
              <w:t> triệu đồng; Sinh viên có chứng chỉ IELTS đầu vào từ 5.5 được miễn 4 cấp độ tiếng Anh khoảng </w:t>
            </w:r>
            <w:r w:rsidRPr="00D30005">
              <w:rPr>
                <w:rStyle w:val="Strong"/>
                <w:rFonts w:ascii="Times New Roman" w:hAnsi="Times New Roman" w:cs="Times New Roman"/>
                <w:sz w:val="26"/>
                <w:szCs w:val="26"/>
              </w:rPr>
              <w:t>36</w:t>
            </w:r>
            <w:r w:rsidRPr="00D30005">
              <w:rPr>
                <w:rFonts w:ascii="Times New Roman" w:hAnsi="Times New Roman" w:cs="Times New Roman"/>
                <w:sz w:val="26"/>
                <w:szCs w:val="26"/>
              </w:rPr>
              <w:t> triệu đồng.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24</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8" w:tooltip="Đại Học Sài Gòn" w:history="1">
              <w:r w:rsidRPr="00D30005">
                <w:rPr>
                  <w:rStyle w:val="Hyperlink"/>
                  <w:rFonts w:ascii="Times New Roman" w:hAnsi="Times New Roman" w:cs="Times New Roman"/>
                  <w:color w:val="auto"/>
                  <w:sz w:val="26"/>
                  <w:szCs w:val="26"/>
                </w:rPr>
                <w:t>Đại Học Sài Gòn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Quản lý giáo dục, các ngành sư phạm: </w:t>
            </w:r>
            <w:r w:rsidRPr="00D30005">
              <w:rPr>
                <w:rStyle w:val="Strong"/>
                <w:rFonts w:ascii="Times New Roman" w:hAnsi="Times New Roman" w:cs="Times New Roman"/>
                <w:sz w:val="26"/>
                <w:szCs w:val="26"/>
              </w:rPr>
              <w:t>1.510.000 đồng/tháng</w:t>
            </w:r>
            <w:r w:rsidRPr="00D30005">
              <w:rPr>
                <w:rFonts w:ascii="Times New Roman" w:hAnsi="Times New Roman" w:cs="Times New Roman"/>
                <w:sz w:val="26"/>
                <w:szCs w:val="26"/>
              </w:rPr>
              <w:br/>
              <w:t>– Thanh nhạc:</w:t>
            </w:r>
            <w:r w:rsidRPr="00D30005">
              <w:rPr>
                <w:rStyle w:val="Strong"/>
                <w:rFonts w:ascii="Times New Roman" w:hAnsi="Times New Roman" w:cs="Times New Roman"/>
                <w:sz w:val="26"/>
                <w:szCs w:val="26"/>
              </w:rPr>
              <w:t> 1.445.000 đồng/tháng</w:t>
            </w:r>
            <w:r w:rsidRPr="00D30005">
              <w:rPr>
                <w:rFonts w:ascii="Times New Roman" w:hAnsi="Times New Roman" w:cs="Times New Roman"/>
                <w:sz w:val="26"/>
                <w:szCs w:val="26"/>
              </w:rPr>
              <w:br/>
              <w:t>– Quản trị kinh doanh, Quản trị văn phòng, Kế toán, Tài chính – Ngân hàng, Luật, Kinh doanh quốc tế: </w:t>
            </w:r>
            <w:r w:rsidRPr="00D30005">
              <w:rPr>
                <w:rStyle w:val="Strong"/>
                <w:rFonts w:ascii="Times New Roman" w:hAnsi="Times New Roman" w:cs="Times New Roman"/>
                <w:sz w:val="26"/>
                <w:szCs w:val="26"/>
              </w:rPr>
              <w:t>1.510.000 đồng/tháng</w:t>
            </w:r>
            <w:r w:rsidRPr="00D30005">
              <w:rPr>
                <w:rFonts w:ascii="Times New Roman" w:hAnsi="Times New Roman" w:cs="Times New Roman"/>
                <w:sz w:val="26"/>
                <w:szCs w:val="26"/>
              </w:rPr>
              <w:br/>
              <w:t>– Toán ứng dụng; Công nghệ Kỹ thuật môi trường. Công nghệ thông tin; Kỹ thuật điện, điện tử; Kỹ thuật điện; Công nghệ Kỹ thuật điện, điện tử; Công nghệ Kỹ thuật điện tử, truyền thông; Công nghệ Kỹ thuật điện tử, viễn thông; Kỹ thuật điện tử, truyền thông; Kỹ thuật điện tử, viễn thông; Kỹ thuật phần mềm: </w:t>
            </w:r>
            <w:r w:rsidRPr="00D30005">
              <w:rPr>
                <w:rStyle w:val="Strong"/>
                <w:rFonts w:ascii="Times New Roman" w:hAnsi="Times New Roman" w:cs="Times New Roman"/>
                <w:sz w:val="26"/>
                <w:szCs w:val="26"/>
              </w:rPr>
              <w:t>1.757.000 đồng/tháng</w:t>
            </w:r>
            <w:r w:rsidRPr="00D30005">
              <w:rPr>
                <w:rFonts w:ascii="Times New Roman" w:hAnsi="Times New Roman" w:cs="Times New Roman"/>
                <w:sz w:val="26"/>
                <w:szCs w:val="26"/>
              </w:rPr>
              <w:br/>
              <w:t>– Tâm lý học, Khoa học Thư viện Thông tin – thư viện; Du lịch; Việt Nam học; Quốc tế học; Ngôn ngữ Anh: </w:t>
            </w:r>
            <w:r w:rsidRPr="00D30005">
              <w:rPr>
                <w:rStyle w:val="Strong"/>
                <w:rFonts w:ascii="Times New Roman" w:hAnsi="Times New Roman" w:cs="Times New Roman"/>
                <w:sz w:val="26"/>
                <w:szCs w:val="26"/>
              </w:rPr>
              <w:t>1.575.000 đồng/tháng</w:t>
            </w:r>
            <w:r w:rsidRPr="00D30005">
              <w:rPr>
                <w:rFonts w:ascii="Times New Roman" w:hAnsi="Times New Roman" w:cs="Times New Roman"/>
                <w:sz w:val="26"/>
                <w:szCs w:val="26"/>
              </w:rPr>
              <w:br/>
              <w:t>– Ngành công nghệ thông tin CLC: </w:t>
            </w:r>
            <w:r w:rsidRPr="00D30005">
              <w:rPr>
                <w:rStyle w:val="Strong"/>
                <w:rFonts w:ascii="Times New Roman" w:hAnsi="Times New Roman" w:cs="Times New Roman"/>
                <w:sz w:val="26"/>
                <w:szCs w:val="26"/>
              </w:rPr>
              <w:t>3.267.000 đồng/tháng</w:t>
            </w:r>
            <w:r w:rsidRPr="00D30005">
              <w:rPr>
                <w:rFonts w:ascii="Times New Roman" w:hAnsi="Times New Roman" w:cs="Times New Roman"/>
                <w:sz w:val="26"/>
                <w:szCs w:val="26"/>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Theo đề án tuyển sinh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25</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29" w:tooltip="Đại Học Sư Phạm Kỹ Thuật TPHCM" w:history="1">
              <w:r w:rsidRPr="00D30005">
                <w:rPr>
                  <w:rStyle w:val="Hyperlink"/>
                  <w:rFonts w:ascii="Times New Roman" w:hAnsi="Times New Roman" w:cs="Times New Roman"/>
                  <w:color w:val="auto"/>
                  <w:sz w:val="26"/>
                  <w:szCs w:val="26"/>
                </w:rPr>
                <w:t>Đại Học Sư Phạm Kỹ Thuật TPHCM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Đại học hệ đại trà: </w:t>
            </w:r>
            <w:r w:rsidRPr="00D30005">
              <w:rPr>
                <w:rStyle w:val="Strong"/>
                <w:rFonts w:ascii="Times New Roman" w:hAnsi="Times New Roman" w:cs="Times New Roman"/>
                <w:sz w:val="26"/>
                <w:szCs w:val="26"/>
              </w:rPr>
              <w:t>19,5 – 21,5 triệu đồng/năm;</w:t>
            </w:r>
            <w:r w:rsidRPr="00D30005">
              <w:rPr>
                <w:rFonts w:ascii="Times New Roman" w:hAnsi="Times New Roman" w:cs="Times New Roman"/>
                <w:sz w:val="26"/>
                <w:szCs w:val="26"/>
              </w:rPr>
              <w:br/>
              <w:t>– Chất lượng cao tiếng Việt: </w:t>
            </w:r>
            <w:r w:rsidRPr="00D30005">
              <w:rPr>
                <w:rStyle w:val="Strong"/>
                <w:rFonts w:ascii="Times New Roman" w:hAnsi="Times New Roman" w:cs="Times New Roman"/>
                <w:sz w:val="26"/>
                <w:szCs w:val="26"/>
              </w:rPr>
              <w:t>30 – 32 triệu đồng/năm;</w:t>
            </w:r>
            <w:r w:rsidRPr="00D30005">
              <w:rPr>
                <w:rFonts w:ascii="Times New Roman" w:hAnsi="Times New Roman" w:cs="Times New Roman"/>
                <w:sz w:val="26"/>
                <w:szCs w:val="26"/>
              </w:rPr>
              <w:br/>
              <w:t>– Chất lượng cao tiếng Anh và các ngành học bằng tiếng Anh: </w:t>
            </w:r>
            <w:r w:rsidRPr="00D30005">
              <w:rPr>
                <w:rStyle w:val="Strong"/>
                <w:rFonts w:ascii="Times New Roman" w:hAnsi="Times New Roman" w:cs="Times New Roman"/>
                <w:sz w:val="26"/>
                <w:szCs w:val="26"/>
              </w:rPr>
              <w:t>34 – 35 triệu đồng/năm;</w:t>
            </w:r>
            <w:r w:rsidRPr="00D30005">
              <w:rPr>
                <w:rFonts w:ascii="Times New Roman" w:hAnsi="Times New Roman" w:cs="Times New Roman"/>
                <w:sz w:val="26"/>
                <w:szCs w:val="26"/>
              </w:rPr>
              <w:br/>
              <w:t xml:space="preserve">– Lớp chất lượng cao Việt Nhật học như chương trình chất lượng cao tiếng Việt và thêm 50 tín chỉ </w:t>
            </w:r>
            <w:r w:rsidRPr="00D30005">
              <w:rPr>
                <w:rFonts w:ascii="Times New Roman" w:hAnsi="Times New Roman" w:cs="Times New Roman"/>
                <w:sz w:val="26"/>
                <w:szCs w:val="26"/>
              </w:rPr>
              <w:lastRenderedPageBreak/>
              <w:t>tiếng Nhật, học phí </w:t>
            </w:r>
            <w:r w:rsidRPr="00D30005">
              <w:rPr>
                <w:rStyle w:val="Strong"/>
                <w:rFonts w:ascii="Times New Roman" w:hAnsi="Times New Roman" w:cs="Times New Roman"/>
                <w:sz w:val="26"/>
                <w:szCs w:val="26"/>
              </w:rPr>
              <w:t>34 triệu đồng/năm;</w:t>
            </w:r>
            <w:r w:rsidRPr="00D30005">
              <w:rPr>
                <w:rFonts w:ascii="Times New Roman" w:hAnsi="Times New Roman" w:cs="Times New Roman"/>
                <w:sz w:val="26"/>
                <w:szCs w:val="26"/>
              </w:rPr>
              <w:br/>
              <w:t>– Ngành Sư phạm tiếng Anh miễn học phí.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Theo đề án tuyển sinh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26</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30" w:history="1">
              <w:r w:rsidRPr="00D30005">
                <w:rPr>
                  <w:rStyle w:val="Hyperlink"/>
                  <w:rFonts w:ascii="Times New Roman" w:hAnsi="Times New Roman" w:cs="Times New Roman"/>
                  <w:color w:val="auto"/>
                  <w:sz w:val="26"/>
                  <w:szCs w:val="26"/>
                </w:rPr>
                <w:t>Đại học Tân Tạo</w:t>
              </w:r>
            </w:hyperlink>
            <w:r w:rsidRPr="00D30005">
              <w:rPr>
                <w:rFonts w:ascii="Times New Roman" w:hAnsi="Times New Roman" w:cs="Times New Roman"/>
                <w:sz w:val="26"/>
                <w:szCs w:val="26"/>
              </w:rPr>
              <w:t> (Long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Ngành Y đa khoa: </w:t>
            </w:r>
            <w:r w:rsidRPr="00D30005">
              <w:rPr>
                <w:rStyle w:val="Strong"/>
                <w:rFonts w:ascii="Times New Roman" w:hAnsi="Times New Roman" w:cs="Times New Roman"/>
                <w:sz w:val="26"/>
                <w:szCs w:val="26"/>
              </w:rPr>
              <w:t>150 triệu đồng/ năm</w:t>
            </w:r>
            <w:r w:rsidRPr="00D30005">
              <w:rPr>
                <w:rFonts w:ascii="Times New Roman" w:hAnsi="Times New Roman" w:cs="Times New Roman"/>
                <w:sz w:val="26"/>
                <w:szCs w:val="26"/>
              </w:rPr>
              <w:t> và không tăng trong suốt 6 năm đào tạo.</w:t>
            </w:r>
            <w:r w:rsidRPr="00D30005">
              <w:rPr>
                <w:rFonts w:ascii="Times New Roman" w:hAnsi="Times New Roman" w:cs="Times New Roman"/>
                <w:sz w:val="26"/>
                <w:szCs w:val="26"/>
              </w:rPr>
              <w:br/>
              <w:t>– Ngành Điều dưỡng, Kỹ thuật Xét nghiệm Y học, Chương trình giảng dạy bằng Tiếng Anh (Lớp cử nhân tài năng): </w:t>
            </w:r>
            <w:r w:rsidRPr="00D30005">
              <w:rPr>
                <w:rStyle w:val="Strong"/>
                <w:rFonts w:ascii="Times New Roman" w:hAnsi="Times New Roman" w:cs="Times New Roman"/>
                <w:sz w:val="26"/>
                <w:szCs w:val="26"/>
              </w:rPr>
              <w:t>1,3 triệu đồng/tín chỉ</w:t>
            </w:r>
            <w:r w:rsidRPr="00D30005">
              <w:rPr>
                <w:rFonts w:ascii="Times New Roman" w:hAnsi="Times New Roman" w:cs="Times New Roman"/>
                <w:sz w:val="26"/>
                <w:szCs w:val="26"/>
              </w:rPr>
              <w:t> lý thuyết và </w:t>
            </w:r>
            <w:r w:rsidRPr="00D30005">
              <w:rPr>
                <w:rStyle w:val="Strong"/>
                <w:rFonts w:ascii="Times New Roman" w:hAnsi="Times New Roman" w:cs="Times New Roman"/>
                <w:sz w:val="26"/>
                <w:szCs w:val="26"/>
              </w:rPr>
              <w:t>1,95 triệu đồng/tín chỉ thực hành</w:t>
            </w:r>
            <w:r w:rsidRPr="00D30005">
              <w:rPr>
                <w:rFonts w:ascii="Times New Roman" w:hAnsi="Times New Roman" w:cs="Times New Roman"/>
                <w:sz w:val="26"/>
                <w:szCs w:val="26"/>
              </w:rPr>
              <w:t>, dự kiến học phí một năm là </w:t>
            </w:r>
            <w:r w:rsidRPr="00D30005">
              <w:rPr>
                <w:rStyle w:val="Strong"/>
                <w:rFonts w:ascii="Times New Roman" w:hAnsi="Times New Roman" w:cs="Times New Roman"/>
                <w:sz w:val="26"/>
                <w:szCs w:val="26"/>
              </w:rPr>
              <w:t>40 triệu đồng </w:t>
            </w:r>
            <w:r w:rsidRPr="00D30005">
              <w:rPr>
                <w:rFonts w:ascii="Times New Roman" w:hAnsi="Times New Roman" w:cs="Times New Roman"/>
                <w:sz w:val="26"/>
                <w:szCs w:val="26"/>
              </w:rPr>
              <w:t>và không tăng trong 4 năm của khóa học.</w:t>
            </w:r>
            <w:r w:rsidRPr="00D30005">
              <w:rPr>
                <w:rFonts w:ascii="Times New Roman" w:hAnsi="Times New Roman" w:cs="Times New Roman"/>
                <w:sz w:val="26"/>
                <w:szCs w:val="26"/>
              </w:rPr>
              <w:br/>
              <w:t>– Chương trình giảng dạy bằng Tiếng Việt:</w:t>
            </w:r>
            <w:r w:rsidRPr="00D30005">
              <w:rPr>
                <w:rStyle w:val="Strong"/>
                <w:rFonts w:ascii="Times New Roman" w:hAnsi="Times New Roman" w:cs="Times New Roman"/>
                <w:sz w:val="26"/>
                <w:szCs w:val="26"/>
              </w:rPr>
              <w:t> 830.000VNĐ/tín chỉ</w:t>
            </w:r>
            <w:r w:rsidRPr="00D30005">
              <w:rPr>
                <w:rFonts w:ascii="Times New Roman" w:hAnsi="Times New Roman" w:cs="Times New Roman"/>
                <w:sz w:val="26"/>
                <w:szCs w:val="26"/>
              </w:rPr>
              <w:t> lý thuyết </w:t>
            </w:r>
            <w:r w:rsidRPr="00D30005">
              <w:rPr>
                <w:rStyle w:val="Strong"/>
                <w:rFonts w:ascii="Times New Roman" w:hAnsi="Times New Roman" w:cs="Times New Roman"/>
                <w:sz w:val="26"/>
                <w:szCs w:val="26"/>
              </w:rPr>
              <w:t>1.250.000 VNĐ/tín chỉ</w:t>
            </w:r>
            <w:r w:rsidRPr="00D30005">
              <w:rPr>
                <w:rFonts w:ascii="Times New Roman" w:hAnsi="Times New Roman" w:cs="Times New Roman"/>
                <w:sz w:val="26"/>
                <w:szCs w:val="26"/>
              </w:rPr>
              <w:t> thực hành, bình quân 2</w:t>
            </w:r>
            <w:r w:rsidRPr="00D30005">
              <w:rPr>
                <w:rStyle w:val="Strong"/>
                <w:rFonts w:ascii="Times New Roman" w:hAnsi="Times New Roman" w:cs="Times New Roman"/>
                <w:sz w:val="26"/>
                <w:szCs w:val="26"/>
              </w:rPr>
              <w:t>5.000.000 VNĐ/năm</w:t>
            </w:r>
            <w:r w:rsidRPr="00D30005">
              <w:rPr>
                <w:rFonts w:ascii="Times New Roman" w:hAnsi="Times New Roman" w:cs="Times New Roman"/>
                <w:sz w:val="26"/>
                <w:szCs w:val="26"/>
              </w:rPr>
              <w:t> và không tăng trong 4 năm của khóa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27</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31" w:tooltip="Đại Học Yersin Đà Lạt" w:history="1">
              <w:r w:rsidRPr="00D30005">
                <w:rPr>
                  <w:rStyle w:val="Hyperlink"/>
                  <w:rFonts w:ascii="Times New Roman" w:hAnsi="Times New Roman" w:cs="Times New Roman"/>
                  <w:color w:val="auto"/>
                  <w:sz w:val="26"/>
                  <w:szCs w:val="26"/>
                </w:rPr>
                <w:t>Đại Học Yersin Đà Lạt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Mức học phí trung bình khoảng</w:t>
            </w:r>
            <w:r w:rsidRPr="00D30005">
              <w:rPr>
                <w:rStyle w:val="Strong"/>
                <w:rFonts w:ascii="Times New Roman" w:hAnsi="Times New Roman" w:cs="Times New Roman"/>
                <w:sz w:val="26"/>
                <w:szCs w:val="26"/>
              </w:rPr>
              <w:t> 9-10 triệu/học kỳ</w:t>
            </w:r>
            <w:r w:rsidRPr="00D30005">
              <w:rPr>
                <w:rFonts w:ascii="Times New Roman" w:hAnsi="Times New Roman" w:cs="Times New Roman"/>
                <w:sz w:val="26"/>
                <w:szCs w:val="26"/>
              </w:rPr>
              <w:br/>
              <w:t>– Riêng ngành Điều dưỡng, Kiến Trúc, Thiết kế nội thất, Công nghệ kỹ thuật ô tô khoảng</w:t>
            </w:r>
            <w:r w:rsidRPr="00D30005">
              <w:rPr>
                <w:rStyle w:val="Strong"/>
                <w:rFonts w:ascii="Times New Roman" w:hAnsi="Times New Roman" w:cs="Times New Roman"/>
                <w:sz w:val="26"/>
                <w:szCs w:val="26"/>
              </w:rPr>
              <w:t> 9-10,5 triệu đồng/học kỳ</w:t>
            </w:r>
            <w:r w:rsidRPr="00D30005">
              <w:rPr>
                <w:rFonts w:ascii="Times New Roman" w:hAnsi="Times New Roman" w:cs="Times New Roman"/>
                <w:sz w:val="26"/>
                <w:szCs w:val="26"/>
              </w:rPr>
              <w:br/>
              <w:t>– Ngành Dược học khoảng </w:t>
            </w:r>
            <w:r w:rsidRPr="00D30005">
              <w:rPr>
                <w:rStyle w:val="Strong"/>
                <w:rFonts w:ascii="Times New Roman" w:hAnsi="Times New Roman" w:cs="Times New Roman"/>
                <w:sz w:val="26"/>
                <w:szCs w:val="26"/>
              </w:rPr>
              <w:t>10-11 triệu đồng/học kỳ</w:t>
            </w:r>
            <w:r w:rsidRPr="00D30005">
              <w:rPr>
                <w:rFonts w:ascii="Times New Roman" w:hAnsi="Times New Roman" w:cs="Times New Roman"/>
                <w:sz w:val="26"/>
                <w:szCs w:val="26"/>
              </w:rPr>
              <w:t> (tùy kế hoạch học tập và số lượng tín chỉ đăng ký theo từng học kỳ).</w:t>
            </w:r>
            <w:r w:rsidRPr="00D30005">
              <w:rPr>
                <w:rFonts w:ascii="Times New Roman" w:hAnsi="Times New Roman" w:cs="Times New Roman"/>
                <w:sz w:val="26"/>
                <w:szCs w:val="26"/>
              </w:rPr>
              <w:br/>
              <w:t>Dự kiến tăng học phí cho các năm tiếp theo khoảng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28</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32" w:tooltip="Đại học Thủ Dầu Một" w:history="1">
              <w:r w:rsidRPr="00D30005">
                <w:rPr>
                  <w:rStyle w:val="Hyperlink"/>
                  <w:rFonts w:ascii="Times New Roman" w:hAnsi="Times New Roman" w:cs="Times New Roman"/>
                  <w:color w:val="auto"/>
                  <w:sz w:val="26"/>
                  <w:szCs w:val="26"/>
                </w:rPr>
                <w:t>Đại học Thủ Dầu Một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Nhóm ngành Giáo dục, Quản lý kinh tế, KHXHNV: </w:t>
            </w:r>
            <w:r w:rsidRPr="00D30005">
              <w:rPr>
                <w:rStyle w:val="Strong"/>
                <w:rFonts w:ascii="Times New Roman" w:hAnsi="Times New Roman" w:cs="Times New Roman"/>
                <w:sz w:val="26"/>
                <w:szCs w:val="26"/>
              </w:rPr>
              <w:t>490.000đ/TC/SV</w:t>
            </w:r>
            <w:r w:rsidRPr="00D30005">
              <w:rPr>
                <w:rFonts w:ascii="Times New Roman" w:hAnsi="Times New Roman" w:cs="Times New Roman"/>
                <w:sz w:val="26"/>
                <w:szCs w:val="26"/>
              </w:rPr>
              <w:br/>
              <w:t>– Nhóm ngành KHTN, Kỹ thuật công nghệ, Kiến trúc: </w:t>
            </w:r>
            <w:r w:rsidRPr="00D30005">
              <w:rPr>
                <w:rStyle w:val="Strong"/>
                <w:rFonts w:ascii="Times New Roman" w:hAnsi="Times New Roman" w:cs="Times New Roman"/>
                <w:sz w:val="26"/>
                <w:szCs w:val="26"/>
              </w:rPr>
              <w:t>585.000đ/TC/SV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29</w:t>
            </w:r>
          </w:p>
        </w:tc>
        <w:tc>
          <w:tcPr>
            <w:tcW w:w="23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hyperlink r:id="rId33" w:tooltip="Đại Học Y Khoa Phạm Ngọc Thạch" w:history="1">
              <w:r w:rsidRPr="00D30005">
                <w:rPr>
                  <w:rStyle w:val="Hyperlink"/>
                  <w:rFonts w:ascii="Times New Roman" w:hAnsi="Times New Roman" w:cs="Times New Roman"/>
                  <w:color w:val="auto"/>
                  <w:sz w:val="26"/>
                  <w:szCs w:val="26"/>
                </w:rPr>
                <w:t>Đại Học Y Khoa Phạm Ngọc Thạch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Các ngành Y khoa, Dược học, Răng – Hàm – Mặt, mức học phí dự kiến cao nhất không quá </w:t>
            </w:r>
            <w:r w:rsidRPr="00D30005">
              <w:rPr>
                <w:rStyle w:val="Strong"/>
                <w:rFonts w:ascii="Times New Roman" w:hAnsi="Times New Roman" w:cs="Times New Roman"/>
                <w:sz w:val="26"/>
                <w:szCs w:val="26"/>
              </w:rPr>
              <w:t>44.368.000 đồng</w:t>
            </w:r>
            <w:r w:rsidRPr="00D30005">
              <w:rPr>
                <w:rFonts w:ascii="Times New Roman" w:hAnsi="Times New Roman" w:cs="Times New Roman"/>
                <w:sz w:val="26"/>
                <w:szCs w:val="26"/>
              </w:rPr>
              <w:t>.</w:t>
            </w:r>
            <w:r w:rsidRPr="00D30005">
              <w:rPr>
                <w:rFonts w:ascii="Times New Roman" w:hAnsi="Times New Roman" w:cs="Times New Roman"/>
                <w:sz w:val="26"/>
                <w:szCs w:val="26"/>
              </w:rPr>
              <w:br/>
              <w:t>– Các ngành Điều dưỡng, dinh dưỡng, Kỹ thuật Xét nghiệm y học; Kỹ thuật Hình ảnh y học; Khúc xạ nhãn khoa, Y tế công cộng mức học phí dự kiến cao nhất không quá </w:t>
            </w:r>
            <w:r w:rsidRPr="00D30005">
              <w:rPr>
                <w:rStyle w:val="Strong"/>
                <w:rFonts w:ascii="Times New Roman" w:hAnsi="Times New Roman" w:cs="Times New Roman"/>
                <w:sz w:val="26"/>
                <w:szCs w:val="26"/>
              </w:rPr>
              <w:t>41.000.000 đồng</w:t>
            </w:r>
            <w:r w:rsidRPr="00D30005">
              <w:rPr>
                <w:rFonts w:ascii="Times New Roman" w:hAnsi="Times New Roman" w:cs="Times New Roman"/>
                <w:sz w:val="26"/>
                <w:szCs w:val="2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bl>
    <w:p w:rsidR="00D342B2" w:rsidRDefault="00D342B2" w:rsidP="00D30005">
      <w:pPr>
        <w:rPr>
          <w:rFonts w:ascii="Times New Roman" w:hAnsi="Times New Roman" w:cs="Times New Roman"/>
          <w:sz w:val="26"/>
          <w:szCs w:val="26"/>
        </w:rPr>
      </w:pPr>
    </w:p>
    <w:p w:rsidR="00D30005" w:rsidRDefault="00D30005" w:rsidP="00D30005">
      <w:pPr>
        <w:rPr>
          <w:rFonts w:ascii="Times New Roman" w:hAnsi="Times New Roman" w:cs="Times New Roman"/>
          <w:b/>
          <w:sz w:val="30"/>
          <w:szCs w:val="30"/>
          <w:lang w:val="en-US"/>
        </w:rPr>
      </w:pPr>
      <w:r w:rsidRPr="00D30005">
        <w:rPr>
          <w:rFonts w:ascii="Times New Roman" w:hAnsi="Times New Roman" w:cs="Times New Roman"/>
          <w:b/>
          <w:sz w:val="30"/>
          <w:szCs w:val="30"/>
          <w:lang w:val="en-US"/>
        </w:rPr>
        <w:lastRenderedPageBreak/>
        <w:t xml:space="preserve">Học phí các trường Đại học miền </w:t>
      </w:r>
      <w:r>
        <w:rPr>
          <w:rFonts w:ascii="Times New Roman" w:hAnsi="Times New Roman" w:cs="Times New Roman"/>
          <w:b/>
          <w:sz w:val="30"/>
          <w:szCs w:val="30"/>
          <w:lang w:val="en-US"/>
        </w:rPr>
        <w:t>Bắc</w:t>
      </w:r>
      <w:r>
        <w:rPr>
          <w:rFonts w:ascii="Times New Roman" w:hAnsi="Times New Roman" w:cs="Times New Roman"/>
          <w:b/>
          <w:sz w:val="30"/>
          <w:szCs w:val="30"/>
          <w:lang w:val="en-US"/>
        </w:rPr>
        <w:t>:</w:t>
      </w:r>
    </w:p>
    <w:p w:rsidR="00D30005" w:rsidRPr="00D30005" w:rsidRDefault="00D30005" w:rsidP="00D30005">
      <w:pPr>
        <w:pStyle w:val="Heading1"/>
        <w:rPr>
          <w:sz w:val="4"/>
          <w:szCs w:val="4"/>
          <w:lang w:val="en-US"/>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7"/>
        <w:gridCol w:w="1339"/>
        <w:gridCol w:w="6528"/>
        <w:gridCol w:w="970"/>
      </w:tblGrid>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spacing w:line="240" w:lineRule="auto"/>
              <w:jc w:val="center"/>
              <w:rPr>
                <w:rFonts w:ascii="Times New Roman" w:eastAsia="Times New Roman" w:hAnsi="Times New Roman" w:cs="Times New Roman"/>
                <w:color w:val="000000" w:themeColor="text1"/>
                <w:sz w:val="26"/>
                <w:szCs w:val="26"/>
                <w:lang w:val="en-US"/>
              </w:rPr>
            </w:pPr>
            <w:r w:rsidRPr="00D30005">
              <w:rPr>
                <w:rStyle w:val="Strong"/>
                <w:rFonts w:ascii="Times New Roman" w:hAnsi="Times New Roman" w:cs="Times New Roman"/>
                <w:color w:val="000000" w:themeColor="text1"/>
                <w:sz w:val="26"/>
                <w:szCs w:val="26"/>
              </w:rPr>
              <w:t>STT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jc w:val="center"/>
              <w:rPr>
                <w:rFonts w:ascii="Times New Roman" w:hAnsi="Times New Roman" w:cs="Times New Roman"/>
                <w:color w:val="000000" w:themeColor="text1"/>
                <w:sz w:val="26"/>
                <w:szCs w:val="26"/>
              </w:rPr>
            </w:pPr>
            <w:r w:rsidRPr="00D30005">
              <w:rPr>
                <w:rStyle w:val="Strong"/>
                <w:rFonts w:ascii="Times New Roman" w:hAnsi="Times New Roman" w:cs="Times New Roman"/>
                <w:color w:val="000000" w:themeColor="text1"/>
                <w:sz w:val="26"/>
                <w:szCs w:val="26"/>
              </w:rPr>
              <w:t>Tên trường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jc w:val="center"/>
              <w:rPr>
                <w:rFonts w:ascii="Times New Roman" w:hAnsi="Times New Roman" w:cs="Times New Roman"/>
                <w:color w:val="000000" w:themeColor="text1"/>
                <w:sz w:val="26"/>
                <w:szCs w:val="26"/>
              </w:rPr>
            </w:pPr>
            <w:r w:rsidRPr="00D30005">
              <w:rPr>
                <w:rStyle w:val="Strong"/>
                <w:rFonts w:ascii="Times New Roman" w:hAnsi="Times New Roman" w:cs="Times New Roman"/>
                <w:color w:val="000000" w:themeColor="text1"/>
                <w:sz w:val="26"/>
                <w:szCs w:val="26"/>
              </w:rPr>
              <w:t>Học phí</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jc w:val="center"/>
              <w:rPr>
                <w:rFonts w:ascii="Times New Roman" w:hAnsi="Times New Roman" w:cs="Times New Roman"/>
                <w:color w:val="000000" w:themeColor="text1"/>
                <w:sz w:val="26"/>
                <w:szCs w:val="26"/>
              </w:rPr>
            </w:pPr>
            <w:r w:rsidRPr="00D30005">
              <w:rPr>
                <w:rStyle w:val="Strong"/>
                <w:rFonts w:ascii="Times New Roman" w:hAnsi="Times New Roman" w:cs="Times New Roman"/>
                <w:color w:val="000000" w:themeColor="text1"/>
                <w:sz w:val="26"/>
                <w:szCs w:val="26"/>
              </w:rPr>
              <w:t>Ghi chú</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34" w:tgtFrame="_blank" w:history="1">
              <w:r w:rsidRPr="00D30005">
                <w:rPr>
                  <w:rStyle w:val="Hyperlink"/>
                  <w:rFonts w:ascii="Times New Roman" w:hAnsi="Times New Roman" w:cs="Times New Roman"/>
                  <w:color w:val="auto"/>
                  <w:sz w:val="26"/>
                  <w:szCs w:val="26"/>
                </w:rPr>
                <w:t>Đại học Ngoại thương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đại trà: 22.000.000 VNĐ/năm học</w:t>
            </w:r>
            <w:r w:rsidRPr="00D30005">
              <w:rPr>
                <w:rFonts w:ascii="Times New Roman" w:hAnsi="Times New Roman" w:cs="Times New Roman"/>
                <w:sz w:val="26"/>
                <w:szCs w:val="26"/>
              </w:rPr>
              <w:br/>
              <w:t>– Chương trình Chất lượng cao: 42.000.000 VNĐ/năm học</w:t>
            </w:r>
            <w:r w:rsidRPr="00D30005">
              <w:rPr>
                <w:rFonts w:ascii="Times New Roman" w:hAnsi="Times New Roman" w:cs="Times New Roman"/>
                <w:sz w:val="26"/>
                <w:szCs w:val="26"/>
              </w:rPr>
              <w:br/>
              <w:t>– Chương trình tiên tiến: 65.000.000 VNĐ/năm học</w:t>
            </w:r>
            <w:r w:rsidRPr="00D30005">
              <w:rPr>
                <w:rFonts w:ascii="Times New Roman" w:hAnsi="Times New Roman" w:cs="Times New Roman"/>
                <w:sz w:val="26"/>
                <w:szCs w:val="26"/>
              </w:rPr>
              <w:br/>
              <w:t>– Chương trình định hướng nghề nghiệp: 40.000.000 VNĐ/năm học</w:t>
            </w:r>
            <w:r w:rsidRPr="00D30005">
              <w:rPr>
                <w:rFonts w:ascii="Times New Roman" w:hAnsi="Times New Roman" w:cs="Times New Roman"/>
                <w:sz w:val="26"/>
                <w:szCs w:val="26"/>
              </w:rPr>
              <w:br/>
              <w:t>– CLC Quản trị khách sạn, Marketing số, Kinh doanh số: 60.000.000 VNĐ/năm học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dự kiến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35" w:tgtFrame="_blank" w:history="1">
              <w:r w:rsidRPr="00D30005">
                <w:rPr>
                  <w:rStyle w:val="Hyperlink"/>
                  <w:rFonts w:ascii="Times New Roman" w:hAnsi="Times New Roman" w:cs="Times New Roman"/>
                  <w:color w:val="auto"/>
                  <w:sz w:val="26"/>
                  <w:szCs w:val="26"/>
                </w:rPr>
                <w:t>Đại học Quốc gia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đào tạo chuẩn là từ 12-24,5 triệu đồng/ năm</w:t>
            </w:r>
            <w:r w:rsidRPr="00D30005">
              <w:rPr>
                <w:rFonts w:ascii="Times New Roman" w:hAnsi="Times New Roman" w:cs="Times New Roman"/>
                <w:sz w:val="26"/>
                <w:szCs w:val="26"/>
              </w:rPr>
              <w:br/>
              <w:t>– Chương trình đặc thù, chất lượng cao là từ 30-60 triệu đồng/năm.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36" w:tgtFrame="_blank" w:history="1">
              <w:r w:rsidRPr="00D30005">
                <w:rPr>
                  <w:rStyle w:val="Hyperlink"/>
                  <w:rFonts w:ascii="Times New Roman" w:hAnsi="Times New Roman" w:cs="Times New Roman"/>
                  <w:color w:val="auto"/>
                  <w:sz w:val="26"/>
                  <w:szCs w:val="26"/>
                </w:rPr>
                <w:t>Đại học Thương mại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jc w:val="center"/>
              <w:rPr>
                <w:rFonts w:ascii="Times New Roman" w:hAnsi="Times New Roman" w:cs="Times New Roman"/>
                <w:sz w:val="26"/>
                <w:szCs w:val="26"/>
              </w:rPr>
            </w:pPr>
            <w:r w:rsidRPr="00D30005">
              <w:rPr>
                <w:rFonts w:ascii="Times New Roman" w:hAnsi="Times New Roman" w:cs="Times New Roman"/>
                <w:sz w:val="26"/>
                <w:szCs w:val="26"/>
              </w:rPr>
              <w:t>– Chương trình chuẩn: 23 – 25 triệu đồng/năm học</w:t>
            </w:r>
            <w:r w:rsidRPr="00D30005">
              <w:rPr>
                <w:rFonts w:ascii="Times New Roman" w:hAnsi="Times New Roman" w:cs="Times New Roman"/>
                <w:sz w:val="26"/>
                <w:szCs w:val="26"/>
              </w:rPr>
              <w:br/>
              <w:t>– Chương trình đào tạo chất lượng cao, chương trình tích hợp: 31,25 – 33,495 triệu đồng/năm</w:t>
            </w:r>
            <w:r w:rsidRPr="00D30005">
              <w:rPr>
                <w:rFonts w:ascii="Times New Roman" w:hAnsi="Times New Roman" w:cs="Times New Roman"/>
                <w:sz w:val="26"/>
                <w:szCs w:val="26"/>
              </w:rPr>
              <w:br/>
              <w:t>– Chương trình định hướng nghề nghiệp: 23 triệu đồng/năm học.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37" w:tgtFrame="_blank" w:history="1">
              <w:r w:rsidRPr="00D30005">
                <w:rPr>
                  <w:rStyle w:val="Hyperlink"/>
                  <w:rFonts w:ascii="Times New Roman" w:hAnsi="Times New Roman" w:cs="Times New Roman"/>
                  <w:color w:val="auto"/>
                  <w:sz w:val="26"/>
                  <w:szCs w:val="26"/>
                </w:rPr>
                <w:t>Đại học Bách khoa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Đào tạo chuẩn trong Khoảng 22 – 28tr/ năm</w:t>
            </w:r>
            <w:r w:rsidRPr="00D30005">
              <w:rPr>
                <w:rFonts w:ascii="Times New Roman" w:hAnsi="Times New Roman" w:cs="Times New Roman"/>
                <w:sz w:val="26"/>
                <w:szCs w:val="26"/>
              </w:rPr>
              <w:br/>
              <w:t>– Chương trình ELiTECH trong khoảng 40 – 45tr/ năm</w:t>
            </w:r>
            <w:r w:rsidRPr="00D30005">
              <w:rPr>
                <w:rFonts w:ascii="Times New Roman" w:hAnsi="Times New Roman" w:cs="Times New Roman"/>
                <w:sz w:val="26"/>
                <w:szCs w:val="26"/>
              </w:rPr>
              <w:br/>
              <w:t>– Chương trình Tiếng Anh chuyên nghiệp quốc tế trong khoảng 45 – 50tr/ năm.</w:t>
            </w:r>
            <w:r w:rsidRPr="00D30005">
              <w:rPr>
                <w:rFonts w:ascii="Times New Roman" w:hAnsi="Times New Roman" w:cs="Times New Roman"/>
                <w:sz w:val="26"/>
                <w:szCs w:val="26"/>
              </w:rPr>
              <w:br/>
              <w:t>– Chương trình Đào tạo quốc tế trong khoảng 55 – 65tr/ năm</w:t>
            </w:r>
            <w:r w:rsidRPr="00D30005">
              <w:rPr>
                <w:rFonts w:ascii="Times New Roman" w:hAnsi="Times New Roman" w:cs="Times New Roman"/>
                <w:sz w:val="26"/>
                <w:szCs w:val="26"/>
              </w:rPr>
              <w:br/>
              <w:t>– Chương trình TROY ( học 3 kỳ/ năm) khoảng 80tr/ năm</w:t>
            </w:r>
            <w:r w:rsidRPr="00D30005">
              <w:rPr>
                <w:rFonts w:ascii="Times New Roman" w:hAnsi="Times New Roman" w:cs="Times New Roman"/>
                <w:sz w:val="26"/>
                <w:szCs w:val="26"/>
              </w:rPr>
              <w:br/>
              <w:t>– Các chương trình như Khoa học dữ liệu và trí tuệ nhân tạo (IT-E10, IT-E10x), Logistics và Quản lý chuỗi cung ứng (EM-E14, EM-E14x) học phí trong khoảng 50 – 60tr/ 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38" w:tgtFrame="_blank" w:history="1">
              <w:r w:rsidRPr="00D30005">
                <w:rPr>
                  <w:rStyle w:val="Hyperlink"/>
                  <w:rFonts w:ascii="Times New Roman" w:hAnsi="Times New Roman" w:cs="Times New Roman"/>
                  <w:color w:val="auto"/>
                  <w:sz w:val="26"/>
                  <w:szCs w:val="26"/>
                </w:rPr>
                <w:t>Đại học Mở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Nhóm ngành Kế toán, QTKD, Thương mại điện tử, Tài chính – Ngân hàng, Luật, Luật kinh tế, Luật quốc tế: 16.200.000đ/năm học</w:t>
            </w:r>
            <w:r w:rsidRPr="00D30005">
              <w:rPr>
                <w:rFonts w:ascii="Times New Roman" w:hAnsi="Times New Roman" w:cs="Times New Roman"/>
                <w:sz w:val="26"/>
                <w:szCs w:val="26"/>
              </w:rPr>
              <w:br/>
              <w:t>– Nhóm ngành Quản trị dịch vụ du lịch và lữ hành, Quản trị khách sạn, Ngôn ngữ Anh, Ngôn ngữ Trung Quốc: 17.100.000đ/năm</w:t>
            </w:r>
            <w:r w:rsidRPr="00D30005">
              <w:rPr>
                <w:rFonts w:ascii="Times New Roman" w:hAnsi="Times New Roman" w:cs="Times New Roman"/>
                <w:sz w:val="26"/>
                <w:szCs w:val="26"/>
              </w:rPr>
              <w:br/>
              <w:t xml:space="preserve">– Nhóm ngành Công nghệ thông tin, CNKT Điện tử viễn thông, CNKT điều khiển và tự động hóa, Công nghệ sinh học, </w:t>
            </w:r>
            <w:r w:rsidRPr="00D30005">
              <w:rPr>
                <w:rFonts w:ascii="Times New Roman" w:hAnsi="Times New Roman" w:cs="Times New Roman"/>
                <w:sz w:val="26"/>
                <w:szCs w:val="26"/>
              </w:rPr>
              <w:lastRenderedPageBreak/>
              <w:t>Công nghệ thực phẩm: 16.700.000đ/năm học</w:t>
            </w:r>
            <w:r w:rsidRPr="00D30005">
              <w:rPr>
                <w:rFonts w:ascii="Times New Roman" w:hAnsi="Times New Roman" w:cs="Times New Roman"/>
                <w:sz w:val="26"/>
                <w:szCs w:val="26"/>
              </w:rPr>
              <w:br/>
              <w:t>– Nhóm ngành Kiến trúc, Thiết kế nội thất, Thiết kế thời trang, Thiết kế đồ họa: 16.100.000đ/năm học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39" w:tgtFrame="_blank" w:history="1">
              <w:r w:rsidRPr="00D30005">
                <w:rPr>
                  <w:rStyle w:val="Hyperlink"/>
                  <w:rFonts w:ascii="Times New Roman" w:hAnsi="Times New Roman" w:cs="Times New Roman"/>
                  <w:color w:val="auto"/>
                  <w:sz w:val="26"/>
                  <w:szCs w:val="26"/>
                </w:rPr>
                <w:t>Học viện Ngân hàng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Khối ngành III (Tài chính – Ngân hàng, Kế toán, Quản trị kinh doanh, Kinh doanh quốc tế, Hệ thống thông tin quản lý, Luật kinh tế): 12.5 triệu đồng/năm học.</w:t>
            </w:r>
            <w:r w:rsidRPr="00D30005">
              <w:rPr>
                <w:rFonts w:ascii="Times New Roman" w:hAnsi="Times New Roman" w:cs="Times New Roman"/>
                <w:sz w:val="26"/>
                <w:szCs w:val="26"/>
              </w:rPr>
              <w:br/>
              <w:t>– Khối ngành V (Công nghệ thông tin): 14.5 triệu đồng/năm học.</w:t>
            </w:r>
            <w:r w:rsidRPr="00D30005">
              <w:rPr>
                <w:rFonts w:ascii="Times New Roman" w:hAnsi="Times New Roman" w:cs="Times New Roman"/>
                <w:sz w:val="26"/>
                <w:szCs w:val="26"/>
              </w:rPr>
              <w:br/>
              <w:t>– Khối ngành VII (Ngôn ngữ Anh, Kinh tế): 12 triệu đồng/năm học.</w:t>
            </w:r>
            <w:r w:rsidRPr="00D30005">
              <w:rPr>
                <w:rFonts w:ascii="Times New Roman" w:hAnsi="Times New Roman" w:cs="Times New Roman"/>
                <w:sz w:val="26"/>
                <w:szCs w:val="26"/>
              </w:rPr>
              <w:br/>
              <w:t>– CLC: 32.5 triệu đồng/năm cho khóa học 4 năm.</w:t>
            </w:r>
            <w:r w:rsidRPr="00D30005">
              <w:rPr>
                <w:rFonts w:ascii="Times New Roman" w:hAnsi="Times New Roman" w:cs="Times New Roman"/>
                <w:sz w:val="26"/>
                <w:szCs w:val="26"/>
              </w:rPr>
              <w:br/>
              <w:t>– Chương trình cử nhân quốc tế liên kết với Đại học CityU, Hoa Kỳ: 345 triệu đồng (4 năm học tại VN), trong trường hợp sinh viên học năm 4 tại Hoa Kỳ thì mức học phí sẽ căn cứ theo học phí của trường đối tác (khoảng 600 triệu đồng).</w:t>
            </w:r>
            <w:r w:rsidRPr="00D30005">
              <w:rPr>
                <w:rFonts w:ascii="Times New Roman" w:hAnsi="Times New Roman" w:cs="Times New Roman"/>
                <w:sz w:val="26"/>
                <w:szCs w:val="26"/>
              </w:rPr>
              <w:br/>
              <w:t>– Chương trình cử nhân quốc tế liên kết với Đại học Sunderland, Vương quốc Anh: 315 triệu đồng (bao gồm 3 năm đầu khoảng 175 triệu đồng và năm cuối khoảng 140 triệu đồng), trong trường hợp sinh viên học năm thứ tư tại Anh thì mức học phí sẽ căn cứ theo học phí của trường đối tác (khoảng 350 triệu đồng).</w:t>
            </w:r>
            <w:r w:rsidRPr="00D30005">
              <w:rPr>
                <w:rFonts w:ascii="Times New Roman" w:hAnsi="Times New Roman" w:cs="Times New Roman"/>
                <w:sz w:val="26"/>
                <w:szCs w:val="26"/>
              </w:rPr>
              <w:br/>
              <w:t>– Chương trình cử nhân quốc tế liên kết với Đại học Coventry, Vương quốc Anh: 315 triệu đồng (bao gồm 3 năm đầu khoảng 175 triệu đồng và năm cuối khoảng 140 triệu đồng), trong trường hợp sinh viên học năm thứ tư tại Anh thì mức học phí sẽ căn cứ theo học phí của trường đối tác (khoảng 450 triệu đồng),– Chương trình cử nhân định hướng Nhật Bản: 27 triệu đồng/năm.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0" w:tgtFrame="_blank" w:history="1">
              <w:r w:rsidRPr="00D30005">
                <w:rPr>
                  <w:rStyle w:val="Hyperlink"/>
                  <w:rFonts w:ascii="Times New Roman" w:hAnsi="Times New Roman" w:cs="Times New Roman"/>
                  <w:color w:val="auto"/>
                  <w:sz w:val="26"/>
                  <w:szCs w:val="26"/>
                </w:rPr>
                <w:t>Học viện Tài chính</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chuẩn: 15 triệu đồng/năm</w:t>
            </w:r>
            <w:r w:rsidRPr="00D30005">
              <w:rPr>
                <w:rFonts w:ascii="Times New Roman" w:hAnsi="Times New Roman" w:cs="Times New Roman"/>
                <w:sz w:val="26"/>
                <w:szCs w:val="26"/>
              </w:rPr>
              <w:br/>
              <w:t>– Chương trình chất lượng cao: 45 triệu đồng/năm</w:t>
            </w:r>
            <w:r w:rsidRPr="00D30005">
              <w:rPr>
                <w:rFonts w:ascii="Times New Roman" w:hAnsi="Times New Roman" w:cs="Times New Roman"/>
                <w:sz w:val="26"/>
                <w:szCs w:val="26"/>
              </w:rPr>
              <w:br/>
              <w:t>Học phí có thể tăng hoặc giảm theo từng năm nhưng không vượt quá 10% so với năm trước đó.</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1" w:tgtFrame="_blank" w:history="1">
              <w:r w:rsidRPr="00D30005">
                <w:rPr>
                  <w:rStyle w:val="Hyperlink"/>
                  <w:rFonts w:ascii="Times New Roman" w:hAnsi="Times New Roman" w:cs="Times New Roman"/>
                  <w:color w:val="auto"/>
                  <w:sz w:val="26"/>
                  <w:szCs w:val="26"/>
                </w:rPr>
                <w:t>Đại học Luật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Style w:val="Strong"/>
                <w:rFonts w:ascii="Times New Roman" w:hAnsi="Times New Roman" w:cs="Times New Roman"/>
                <w:sz w:val="26"/>
                <w:szCs w:val="26"/>
              </w:rPr>
              <w:t>Với các Khóa tuyển sinh từ năm học 2021 – 2022 trở về trước:</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VB1 ĐHCQ: 1.500.000 đồng/tháng.</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Chương trình Chất lượng cao: 3.750.000 đồng/tháng.</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lastRenderedPageBreak/>
              <w:t>– Chương trình liên kết đào tạo với ĐH Arizona, Hoa Kỳ: Mức học phí VNĐ tương đương 1.000 USD/tháng.</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VB2 CQ, VB2 VLVH, VB1 VLVH: 2.250.000 đồng/tháng.</w:t>
            </w:r>
          </w:p>
          <w:p w:rsidR="00D30005" w:rsidRPr="00D30005" w:rsidRDefault="00D30005" w:rsidP="00D30005">
            <w:pPr>
              <w:rPr>
                <w:rFonts w:ascii="Times New Roman" w:hAnsi="Times New Roman" w:cs="Times New Roman"/>
                <w:sz w:val="26"/>
                <w:szCs w:val="26"/>
              </w:rPr>
            </w:pPr>
            <w:r w:rsidRPr="00D30005">
              <w:rPr>
                <w:rStyle w:val="Strong"/>
                <w:rFonts w:ascii="Times New Roman" w:hAnsi="Times New Roman" w:cs="Times New Roman"/>
                <w:sz w:val="26"/>
                <w:szCs w:val="26"/>
              </w:rPr>
              <w:t>Với các Khóa tuyển sinh từ năm học 2022 – 2023:</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VB1 ĐHCQ: 2.000.000 đồng/tháng.</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Chương trình Chất lượng cao: 5.000.000 đồng/tháng.</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Chương trình liên kết đào tạo với ĐH Arizona, Hoa Kỳ: Mức học phí VNĐ tương đương 1.000 USD/tháng.</w:t>
            </w:r>
          </w:p>
          <w:p w:rsidR="00D30005" w:rsidRPr="00D30005" w:rsidRDefault="00D30005" w:rsidP="00D30005">
            <w:pPr>
              <w:rPr>
                <w:rFonts w:ascii="Times New Roman" w:hAnsi="Times New Roman" w:cs="Times New Roman"/>
                <w:sz w:val="26"/>
                <w:szCs w:val="26"/>
              </w:rPr>
            </w:pPr>
            <w:r w:rsidRPr="00D30005">
              <w:rPr>
                <w:rFonts w:ascii="Times New Roman" w:hAnsi="Times New Roman" w:cs="Times New Roman"/>
                <w:sz w:val="26"/>
                <w:szCs w:val="26"/>
              </w:rPr>
              <w:t>– VB2 CQ, VB2 VLVH, VB1 VLVH: 3.000.000 đồng/tháng.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2" w:tgtFrame="_blank" w:history="1">
              <w:r w:rsidRPr="00D30005">
                <w:rPr>
                  <w:rStyle w:val="Hyperlink"/>
                  <w:rFonts w:ascii="Times New Roman" w:hAnsi="Times New Roman" w:cs="Times New Roman"/>
                  <w:color w:val="auto"/>
                  <w:sz w:val="26"/>
                  <w:szCs w:val="26"/>
                </w:rPr>
                <w:t>Đại học Thăng Long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Ngành Truyền thông đa phương tiện: 29.7 triệu đồng/năm</w:t>
            </w:r>
            <w:r w:rsidRPr="00D30005">
              <w:rPr>
                <w:rFonts w:ascii="Times New Roman" w:hAnsi="Times New Roman" w:cs="Times New Roman"/>
                <w:sz w:val="26"/>
                <w:szCs w:val="26"/>
              </w:rPr>
              <w:br/>
              <w:t>– Ngành Thanh nhạc: 27 triệu đồng/năm</w:t>
            </w:r>
            <w:r w:rsidRPr="00D30005">
              <w:rPr>
                <w:rFonts w:ascii="Times New Roman" w:hAnsi="Times New Roman" w:cs="Times New Roman"/>
                <w:sz w:val="26"/>
                <w:szCs w:val="26"/>
              </w:rPr>
              <w:br/>
              <w:t>– Các ngành Ngôn ngữ Nhật, Ngôn ngữ Hàn Quốc, Quản trị dịch vụ du lịch – lữ hành: 26.4 triệu đồng/năm</w:t>
            </w:r>
            <w:r w:rsidRPr="00D30005">
              <w:rPr>
                <w:rFonts w:ascii="Times New Roman" w:hAnsi="Times New Roman" w:cs="Times New Roman"/>
                <w:sz w:val="26"/>
                <w:szCs w:val="26"/>
              </w:rPr>
              <w:br/>
              <w:t>– Các ngành Ngôn ngữ Anh, Ngôn ngữ Trung Quốc, Điều dưỡng: 25.3 triệu đồng/năm</w:t>
            </w:r>
            <w:r w:rsidRPr="00D30005">
              <w:rPr>
                <w:rFonts w:ascii="Times New Roman" w:hAnsi="Times New Roman" w:cs="Times New Roman"/>
                <w:sz w:val="26"/>
                <w:szCs w:val="26"/>
              </w:rPr>
              <w:br/>
              <w:t>– Các ngành còn lại: 24.2 triệu đồng/năm.</w:t>
            </w:r>
            <w:r w:rsidRPr="00D30005">
              <w:rPr>
                <w:rFonts w:ascii="Times New Roman" w:hAnsi="Times New Roman" w:cs="Times New Roman"/>
                <w:sz w:val="26"/>
                <w:szCs w:val="26"/>
              </w:rPr>
              <w:br/>
              <w:t>Lộ trình tăng học phí đối với sinh viên đã nhập học: mỗi năm tăng không quá 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3" w:tgtFrame="_blank" w:history="1">
              <w:r w:rsidRPr="00D30005">
                <w:rPr>
                  <w:rStyle w:val="Hyperlink"/>
                  <w:rFonts w:ascii="Times New Roman" w:hAnsi="Times New Roman" w:cs="Times New Roman"/>
                  <w:color w:val="auto"/>
                  <w:sz w:val="26"/>
                  <w:szCs w:val="26"/>
                </w:rPr>
                <w:t>Đại học RMIT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chương trình đại học khoảng 300 triệu đồng/năm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dự kiến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4" w:tgtFrame="_blank" w:history="1">
              <w:r w:rsidRPr="00D30005">
                <w:rPr>
                  <w:rStyle w:val="Hyperlink"/>
                  <w:rFonts w:ascii="Times New Roman" w:hAnsi="Times New Roman" w:cs="Times New Roman"/>
                  <w:color w:val="auto"/>
                  <w:sz w:val="26"/>
                  <w:szCs w:val="26"/>
                </w:rPr>
                <w:t>Đại Học Khoa Học và Công Nghệ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Ngành Kỹ thuật Hàng không: 97.860.000 VNĐ (Sinh viên Việt Nam); 140.500.000 VNĐ (Sinh viên quốc tế); Các ngành khác 46.600.000 VNĐ VNĐ (Sinh viên Việt Nam); 69.900.000 VNĐ (Sinh viên quốc tế)</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5" w:tgtFrame="_blank" w:history="1">
              <w:r w:rsidRPr="00D30005">
                <w:rPr>
                  <w:rStyle w:val="Hyperlink"/>
                  <w:rFonts w:ascii="Times New Roman" w:hAnsi="Times New Roman" w:cs="Times New Roman"/>
                  <w:color w:val="auto"/>
                  <w:sz w:val="26"/>
                  <w:szCs w:val="26"/>
                </w:rPr>
                <w:t>Đại học FPT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chính khóa: </w:t>
            </w:r>
            <w:r w:rsidRPr="00D30005">
              <w:rPr>
                <w:rStyle w:val="Strong"/>
                <w:rFonts w:ascii="Times New Roman" w:hAnsi="Times New Roman" w:cs="Times New Roman"/>
                <w:sz w:val="26"/>
                <w:szCs w:val="26"/>
              </w:rPr>
              <w:t>27,300,000</w:t>
            </w:r>
            <w:r w:rsidRPr="00D30005">
              <w:rPr>
                <w:rFonts w:ascii="Times New Roman" w:hAnsi="Times New Roman" w:cs="Times New Roman"/>
                <w:sz w:val="26"/>
                <w:szCs w:val="26"/>
              </w:rPr>
              <w:t> VNĐ/học kỳ</w:t>
            </w:r>
            <w:r w:rsidRPr="00D30005">
              <w:rPr>
                <w:rFonts w:ascii="Times New Roman" w:hAnsi="Times New Roman" w:cs="Times New Roman"/>
                <w:sz w:val="26"/>
                <w:szCs w:val="26"/>
              </w:rPr>
              <w:br/>
              <w:t>– Chương trình dự bị tiếng Anh: </w:t>
            </w:r>
            <w:r w:rsidRPr="00D30005">
              <w:rPr>
                <w:rStyle w:val="Strong"/>
                <w:rFonts w:ascii="Times New Roman" w:hAnsi="Times New Roman" w:cs="Times New Roman"/>
                <w:sz w:val="26"/>
                <w:szCs w:val="26"/>
              </w:rPr>
              <w:t>11,300,000</w:t>
            </w:r>
            <w:r w:rsidRPr="00D30005">
              <w:rPr>
                <w:rFonts w:ascii="Times New Roman" w:hAnsi="Times New Roman" w:cs="Times New Roman"/>
                <w:sz w:val="26"/>
                <w:szCs w:val="26"/>
              </w:rPr>
              <w:t> VNĐ/mức. (Số mức học tối đa: 6 mức)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6" w:tgtFrame="_blank" w:history="1">
              <w:r w:rsidRPr="00D30005">
                <w:rPr>
                  <w:rStyle w:val="Hyperlink"/>
                  <w:rFonts w:ascii="Times New Roman" w:hAnsi="Times New Roman" w:cs="Times New Roman"/>
                  <w:color w:val="auto"/>
                  <w:sz w:val="26"/>
                  <w:szCs w:val="26"/>
                </w:rPr>
                <w:t>Đại Học Điện Lực</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Đại học chính quy: Khối ngành Kinh tế: 1.430.000 VNĐ/sinh viên/tháng. Khối ngành Kỹ thuật: 1.595.000 VNĐ/sinh viên/tháng.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7" w:tgtFrame="_blank" w:history="1">
              <w:r w:rsidRPr="00D30005">
                <w:rPr>
                  <w:rStyle w:val="Hyperlink"/>
                  <w:rFonts w:ascii="Times New Roman" w:hAnsi="Times New Roman" w:cs="Times New Roman"/>
                  <w:color w:val="auto"/>
                  <w:sz w:val="26"/>
                  <w:szCs w:val="26"/>
                </w:rPr>
                <w:t>Học viện Công nghệ Bưu chính Viễn thông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Chương trình đại trà chính quy: Từ 21.600.000 đồng – 23.944.000 đồng/năm học (tùy từng ngành học)</w:t>
            </w:r>
            <w:r w:rsidRPr="00D30005">
              <w:rPr>
                <w:rFonts w:ascii="Times New Roman" w:hAnsi="Times New Roman" w:cs="Times New Roman"/>
                <w:sz w:val="26"/>
                <w:szCs w:val="26"/>
              </w:rPr>
              <w:br/>
              <w:t>– Hệ chất lượng cao: 35.000.000 đồng/năm học</w:t>
            </w:r>
            <w:r w:rsidRPr="00D30005">
              <w:rPr>
                <w:rFonts w:ascii="Times New Roman" w:hAnsi="Times New Roman" w:cs="Times New Roman"/>
                <w:sz w:val="26"/>
                <w:szCs w:val="26"/>
              </w:rPr>
              <w:br/>
              <w:t>– Hệ liên kết quốc tế: 45.000.000 đồng/năm học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8" w:tgtFrame="_blank" w:history="1">
              <w:r w:rsidRPr="00D30005">
                <w:rPr>
                  <w:rStyle w:val="Hyperlink"/>
                  <w:rFonts w:ascii="Times New Roman" w:hAnsi="Times New Roman" w:cs="Times New Roman"/>
                  <w:color w:val="auto"/>
                  <w:sz w:val="26"/>
                  <w:szCs w:val="26"/>
                </w:rPr>
                <w:t>Đại học Khoa học Xã hội và Nhân văn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Các chương trình đào tạo chuẩn (trừ các chương trình đào tạo đã được kiểm định chất lượng): 1,2 triệu đồng/tháng (12 triệu đồng/năm)</w:t>
            </w:r>
            <w:r w:rsidRPr="00D30005">
              <w:rPr>
                <w:rFonts w:ascii="Times New Roman" w:hAnsi="Times New Roman" w:cs="Times New Roman"/>
                <w:sz w:val="26"/>
                <w:szCs w:val="26"/>
              </w:rPr>
              <w:br/>
              <w:t>– Các chương trình đào tạo chất lượng cao: 3,5 triệu đồng/tháng (35 triệu đồng/năm).</w:t>
            </w:r>
            <w:r w:rsidRPr="00D30005">
              <w:rPr>
                <w:rFonts w:ascii="Times New Roman" w:hAnsi="Times New Roman" w:cs="Times New Roman"/>
                <w:sz w:val="26"/>
                <w:szCs w:val="26"/>
              </w:rPr>
              <w:br/>
              <w:t>– Các chương trình đào tạo đã kiểm định chất lượng: 16-30 triệu đồng/năm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49" w:tgtFrame="_blank" w:history="1">
              <w:r w:rsidRPr="00D30005">
                <w:rPr>
                  <w:rStyle w:val="Hyperlink"/>
                  <w:rFonts w:ascii="Times New Roman" w:hAnsi="Times New Roman" w:cs="Times New Roman"/>
                  <w:color w:val="auto"/>
                  <w:sz w:val="26"/>
                  <w:szCs w:val="26"/>
                </w:rPr>
                <w:t>Đại học Sư phạm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Sinh viên ngành sư phạm được miễn học phí. Các ngành khoa học xã hội: 250.000đ/tín chỉ. Các ngành khoa học tự nhiên, thể dục thể thao, nghệ thuật: 300.000đ/tín chỉ.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2021 – 2022</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0" w:tgtFrame="_blank" w:history="1">
              <w:r w:rsidRPr="00D30005">
                <w:rPr>
                  <w:rStyle w:val="Hyperlink"/>
                  <w:rFonts w:ascii="Times New Roman" w:hAnsi="Times New Roman" w:cs="Times New Roman"/>
                  <w:color w:val="auto"/>
                  <w:sz w:val="26"/>
                  <w:szCs w:val="26"/>
                </w:rPr>
                <w:t>Học viện Nông nghiệp Việt Nam</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Nhóm ngành nông, lâm, thủy sản: 11,6 triệu đồng/năm; Nhóm ngành KHXH và quản lý: 13,45 triệu đồng/năm; Kỹ thuật và Công nghệ: 16 triệu đồng/năm; Ngành CNTP: 16,7 triệu đồng/năm; Thú y: 19,8 triệu đồng/năm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1" w:tgtFrame="_blank" w:history="1">
              <w:r w:rsidRPr="00D30005">
                <w:rPr>
                  <w:rStyle w:val="Hyperlink"/>
                  <w:rFonts w:ascii="Times New Roman" w:hAnsi="Times New Roman" w:cs="Times New Roman"/>
                  <w:color w:val="auto"/>
                  <w:sz w:val="26"/>
                  <w:szCs w:val="26"/>
                </w:rPr>
                <w:t>Đại học Giao thông Vận tải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Học phí năm 2021 – 2022 chương trình đại trà: các ngành thuộc khối Kỹ thuật là 335.300 đồng /1 tín chỉ, khối Kinh tế là 275.900 đồng /1 tín chỉ. Chương trình tiên tiến, chất lượng cao: các ngành thuộc khối Kỹ thuật là 616.520 đồng /1 tín chỉ, khối Kinh tế là 557.140 đồng /1 tín chỉ</w:t>
            </w:r>
            <w:r w:rsidRPr="00D30005">
              <w:rPr>
                <w:rFonts w:ascii="Times New Roman" w:hAnsi="Times New Roman" w:cs="Times New Roman"/>
                <w:sz w:val="26"/>
                <w:szCs w:val="26"/>
              </w:rPr>
              <w:br/>
              <w:t>Lộ trình tăng học phí tối đa cho từng năm: Thực hiện theo Nghị định 81/NĐ-CP của Chính phủ cho phép, năm 2022-2023 học phí đối với các Trường Đại học tăng khoảng 23% so với năm 2021-2022. Mỗi năm tiếp theo, dự kiến học phí sẽ tăng 10% theo quy định của Nghị định 81/NĐ- CP.</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2" w:tgtFrame="_blank" w:history="1">
              <w:r w:rsidRPr="00D30005">
                <w:rPr>
                  <w:rStyle w:val="Hyperlink"/>
                  <w:rFonts w:ascii="Times New Roman" w:hAnsi="Times New Roman" w:cs="Times New Roman"/>
                  <w:color w:val="auto"/>
                  <w:sz w:val="26"/>
                  <w:szCs w:val="26"/>
                </w:rPr>
                <w:t>Đại học Sư phạm Kỹ thuật Hưng Yên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Đối với sinh viên khối ngành công nghệ, kỹ thuật: 14.500.000 VNĐ/sinh viên/năm học. Đối với sinh viên khối ngành kinh tế, ngoại ngữ, sư phạm: từ 12.000.000 VNĐ/sinh viên/năm học. Đối với sinh viên sư phạm được nhà nước cấp bù học phí.</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3" w:tgtFrame="_blank" w:history="1">
              <w:r w:rsidRPr="00D30005">
                <w:rPr>
                  <w:rStyle w:val="Hyperlink"/>
                  <w:rFonts w:ascii="Times New Roman" w:hAnsi="Times New Roman" w:cs="Times New Roman"/>
                  <w:color w:val="auto"/>
                  <w:sz w:val="26"/>
                  <w:szCs w:val="26"/>
                </w:rPr>
                <w:t>Đại học Mỏ – Địa chất</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Khối kinh tế: 338 000 đồng/ 1 tín chỉ. – Khối kỹ thuật: 378 000 đồng/ 1 tín chỉ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xml:space="preserve">Mức học phí năm </w:t>
            </w:r>
            <w:r w:rsidRPr="00D30005">
              <w:rPr>
                <w:rFonts w:ascii="Times New Roman" w:hAnsi="Times New Roman" w:cs="Times New Roman"/>
                <w:sz w:val="26"/>
                <w:szCs w:val="26"/>
              </w:rPr>
              <w:lastRenderedPageBreak/>
              <w:t>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4" w:tgtFrame="_blank" w:history="1">
              <w:r w:rsidRPr="00D30005">
                <w:rPr>
                  <w:rStyle w:val="Hyperlink"/>
                  <w:rFonts w:ascii="Times New Roman" w:hAnsi="Times New Roman" w:cs="Times New Roman"/>
                  <w:color w:val="auto"/>
                  <w:sz w:val="26"/>
                  <w:szCs w:val="26"/>
                </w:rPr>
                <w:t>Đại học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Style w:val="Strong"/>
                <w:rFonts w:ascii="Times New Roman" w:hAnsi="Times New Roman" w:cs="Times New Roman"/>
                <w:sz w:val="26"/>
                <w:szCs w:val="26"/>
              </w:rPr>
              <w:t>– Nhóm dạy chuyên ngành bằng ngoại ngữ:</w:t>
            </w:r>
            <w:r w:rsidRPr="00D30005">
              <w:rPr>
                <w:rFonts w:ascii="Times New Roman" w:hAnsi="Times New Roman" w:cs="Times New Roman"/>
                <w:sz w:val="26"/>
                <w:szCs w:val="26"/>
              </w:rPr>
              <w:br/>
              <w:t>+ Khối kiến thức giáo dục đại cương: 600.000 đồng/tín chỉ.</w:t>
            </w:r>
            <w:r w:rsidRPr="00D30005">
              <w:rPr>
                <w:rFonts w:ascii="Times New Roman" w:hAnsi="Times New Roman" w:cs="Times New Roman"/>
                <w:sz w:val="26"/>
                <w:szCs w:val="26"/>
              </w:rPr>
              <w:br/>
              <w:t>+ Khối kiến thức cơ sở ngành, chuyên ngành, bổ trợ, dự án tốt nghiệp, thực tập và khóa luận tốt nghiệp:</w:t>
            </w:r>
          </w:p>
          <w:p w:rsidR="00D30005" w:rsidRPr="00D30005" w:rsidRDefault="00D30005" w:rsidP="00D30005">
            <w:pPr>
              <w:numPr>
                <w:ilvl w:val="0"/>
                <w:numId w:val="15"/>
              </w:numPr>
              <w:spacing w:before="100" w:beforeAutospacing="1" w:after="100" w:afterAutospacing="1" w:line="240" w:lineRule="auto"/>
              <w:ind w:left="0"/>
              <w:rPr>
                <w:rFonts w:ascii="Times New Roman" w:hAnsi="Times New Roman" w:cs="Times New Roman"/>
                <w:sz w:val="26"/>
                <w:szCs w:val="26"/>
              </w:rPr>
            </w:pPr>
            <w:r w:rsidRPr="00D30005">
              <w:rPr>
                <w:rFonts w:ascii="Times New Roman" w:hAnsi="Times New Roman" w:cs="Times New Roman"/>
                <w:sz w:val="26"/>
                <w:szCs w:val="26"/>
              </w:rPr>
              <w:t>+ 700.000 đồng/tín chỉ (với ngành Truyền thông doanh nghiệp dạy bằng tiếng Pháp).</w:t>
            </w:r>
          </w:p>
          <w:p w:rsidR="00D30005" w:rsidRPr="00D30005" w:rsidRDefault="00D30005" w:rsidP="00D30005">
            <w:pPr>
              <w:numPr>
                <w:ilvl w:val="0"/>
                <w:numId w:val="15"/>
              </w:numPr>
              <w:spacing w:before="100" w:beforeAutospacing="1" w:after="100" w:afterAutospacing="1" w:line="240" w:lineRule="auto"/>
              <w:ind w:left="0"/>
              <w:rPr>
                <w:rFonts w:ascii="Times New Roman" w:hAnsi="Times New Roman" w:cs="Times New Roman"/>
                <w:sz w:val="26"/>
                <w:szCs w:val="26"/>
              </w:rPr>
            </w:pPr>
            <w:r w:rsidRPr="00D30005">
              <w:rPr>
                <w:rFonts w:ascii="Times New Roman" w:hAnsi="Times New Roman" w:cs="Times New Roman"/>
                <w:sz w:val="26"/>
                <w:szCs w:val="26"/>
              </w:rPr>
              <w:t>+ 750.000 đồng/tín chỉ (với các ngành dạy bằng tiếng Anh).</w:t>
            </w:r>
          </w:p>
          <w:p w:rsidR="00D30005" w:rsidRPr="00D30005" w:rsidRDefault="00D30005" w:rsidP="00D30005">
            <w:pPr>
              <w:numPr>
                <w:ilvl w:val="0"/>
                <w:numId w:val="15"/>
              </w:numPr>
              <w:spacing w:before="100" w:beforeAutospacing="1" w:after="100" w:afterAutospacing="1" w:line="240" w:lineRule="auto"/>
              <w:ind w:left="0"/>
              <w:rPr>
                <w:rFonts w:ascii="Times New Roman" w:hAnsi="Times New Roman" w:cs="Times New Roman"/>
                <w:sz w:val="26"/>
                <w:szCs w:val="26"/>
              </w:rPr>
            </w:pPr>
            <w:r w:rsidRPr="00D30005">
              <w:rPr>
                <w:rFonts w:ascii="Times New Roman" w:hAnsi="Times New Roman" w:cs="Times New Roman"/>
                <w:sz w:val="26"/>
                <w:szCs w:val="26"/>
              </w:rPr>
              <w:t>+ 1.300.000 đồng/tín chỉ (với CTĐT CLC ngành Công nghệ thông tin và ngành Quản trị Dịch vụ Du lịch và Lữ hành dạy bằng tiếng Anh).</w:t>
            </w:r>
          </w:p>
          <w:p w:rsidR="00D30005" w:rsidRPr="00D30005" w:rsidRDefault="00D30005">
            <w:pPr>
              <w:pStyle w:val="NormalWeb"/>
              <w:spacing w:before="0" w:beforeAutospacing="0" w:after="150" w:afterAutospacing="0"/>
              <w:rPr>
                <w:sz w:val="26"/>
                <w:szCs w:val="26"/>
              </w:rPr>
            </w:pPr>
            <w:r w:rsidRPr="00D30005">
              <w:rPr>
                <w:rStyle w:val="Strong"/>
                <w:rFonts w:eastAsia="Arial"/>
                <w:sz w:val="26"/>
                <w:szCs w:val="26"/>
              </w:rPr>
              <w:t>– Nhóm ngành Ngôn ngữ:</w:t>
            </w:r>
            <w:r w:rsidRPr="00D30005">
              <w:rPr>
                <w:sz w:val="26"/>
                <w:szCs w:val="26"/>
              </w:rPr>
              <w:br/>
              <w:t>+ Học phần của CTĐT tiêu chuẩn, khối kiến thức giáo dục đại cương và cơ sở ngành (dạy bằng tiếng Việt) của CTĐT CLC: 600.000 đồng/tín chỉ.</w:t>
            </w:r>
            <w:r w:rsidRPr="00D30005">
              <w:rPr>
                <w:sz w:val="26"/>
                <w:szCs w:val="26"/>
              </w:rPr>
              <w:br/>
              <w:t>+ Khối kiến thức cơ sở ngành (dạy bằng ngoại ngữ), ngành, chuyên ngành, thực tập và khóa luận tốt nghiệp của CTĐT CLC:</w:t>
            </w:r>
          </w:p>
          <w:p w:rsidR="00D30005" w:rsidRPr="00D30005" w:rsidRDefault="00D30005" w:rsidP="00D30005">
            <w:pPr>
              <w:numPr>
                <w:ilvl w:val="0"/>
                <w:numId w:val="16"/>
              </w:numPr>
              <w:spacing w:before="100" w:beforeAutospacing="1" w:after="100" w:afterAutospacing="1" w:line="240" w:lineRule="auto"/>
              <w:ind w:left="0"/>
              <w:rPr>
                <w:rFonts w:ascii="Times New Roman" w:hAnsi="Times New Roman" w:cs="Times New Roman"/>
                <w:sz w:val="26"/>
                <w:szCs w:val="26"/>
              </w:rPr>
            </w:pPr>
            <w:r w:rsidRPr="00D30005">
              <w:rPr>
                <w:rFonts w:ascii="Times New Roman" w:hAnsi="Times New Roman" w:cs="Times New Roman"/>
                <w:sz w:val="26"/>
                <w:szCs w:val="26"/>
              </w:rPr>
              <w:t>+ 770.000 đồng/tín chỉ (với ngành Ngôn ngữ Italia).</w:t>
            </w:r>
          </w:p>
          <w:p w:rsidR="00D30005" w:rsidRPr="00D30005" w:rsidRDefault="00D30005" w:rsidP="00D30005">
            <w:pPr>
              <w:numPr>
                <w:ilvl w:val="0"/>
                <w:numId w:val="16"/>
              </w:numPr>
              <w:spacing w:before="100" w:beforeAutospacing="1" w:after="100" w:afterAutospacing="1" w:line="240" w:lineRule="auto"/>
              <w:ind w:left="0"/>
              <w:rPr>
                <w:rFonts w:ascii="Times New Roman" w:hAnsi="Times New Roman" w:cs="Times New Roman"/>
                <w:sz w:val="26"/>
                <w:szCs w:val="26"/>
              </w:rPr>
            </w:pPr>
            <w:r w:rsidRPr="00D30005">
              <w:rPr>
                <w:rFonts w:ascii="Times New Roman" w:hAnsi="Times New Roman" w:cs="Times New Roman"/>
                <w:sz w:val="26"/>
                <w:szCs w:val="26"/>
              </w:rPr>
              <w:t>+ 940.000 đồng/tín chỉ (với ngành Ngôn ngữ Trung Quốc và Ngôn ngữ Hàn Quốc).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5" w:tooltip="Đại Học Kinh Tế – Đại Học Quốc Gia Hà Nội" w:history="1">
              <w:r w:rsidRPr="00D30005">
                <w:rPr>
                  <w:rStyle w:val="Hyperlink"/>
                  <w:rFonts w:ascii="Times New Roman" w:hAnsi="Times New Roman" w:cs="Times New Roman"/>
                  <w:color w:val="auto"/>
                  <w:sz w:val="26"/>
                  <w:szCs w:val="26"/>
                </w:rPr>
                <w:t>Đại Học Kinh Tế – Đại Học Quốc Gia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4.200.000 đồng/tháng. (tương đương 42.000.000 đồng/năm)</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6" w:tooltip="Học Viện Báo Chí – Tuyên Truyền" w:history="1">
              <w:r w:rsidRPr="00D30005">
                <w:rPr>
                  <w:rStyle w:val="Hyperlink"/>
                  <w:rFonts w:ascii="Times New Roman" w:hAnsi="Times New Roman" w:cs="Times New Roman"/>
                  <w:color w:val="auto"/>
                  <w:sz w:val="26"/>
                  <w:szCs w:val="26"/>
                </w:rPr>
                <w:t>Học Viện Báo Chí – Tuyên Truyền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Hệ đại trà: </w:t>
            </w:r>
            <w:r w:rsidRPr="00D30005">
              <w:rPr>
                <w:rStyle w:val="Strong"/>
                <w:rFonts w:ascii="Times New Roman" w:hAnsi="Times New Roman" w:cs="Times New Roman"/>
                <w:sz w:val="26"/>
                <w:szCs w:val="26"/>
              </w:rPr>
              <w:t>440.559 đồng/tín chỉ</w:t>
            </w:r>
            <w:r w:rsidRPr="00D30005">
              <w:rPr>
                <w:rFonts w:ascii="Times New Roman" w:hAnsi="Times New Roman" w:cs="Times New Roman"/>
                <w:sz w:val="26"/>
                <w:szCs w:val="26"/>
              </w:rPr>
              <w:t> (chương trình toàn khóa gồm 143 tín chỉ)</w:t>
            </w:r>
            <w:r w:rsidRPr="00D30005">
              <w:rPr>
                <w:rFonts w:ascii="Times New Roman" w:hAnsi="Times New Roman" w:cs="Times New Roman"/>
                <w:sz w:val="26"/>
                <w:szCs w:val="26"/>
              </w:rPr>
              <w:br/>
              <w:t>– Hệ chất lượng cao: </w:t>
            </w:r>
            <w:r w:rsidRPr="00D30005">
              <w:rPr>
                <w:rStyle w:val="Strong"/>
                <w:rFonts w:ascii="Times New Roman" w:hAnsi="Times New Roman" w:cs="Times New Roman"/>
                <w:sz w:val="26"/>
                <w:szCs w:val="26"/>
              </w:rPr>
              <w:t>1.321.677 đồng/tín chỉ.</w:t>
            </w:r>
            <w:r w:rsidRPr="00D30005">
              <w:rPr>
                <w:rFonts w:ascii="Times New Roman" w:hAnsi="Times New Roman" w:cs="Times New Roman"/>
                <w:sz w:val="26"/>
                <w:szCs w:val="26"/>
              </w:rPr>
              <w:br/>
              <w:t>– Các ngành đào tạo giảng viên lý luận chính trị được miễn học phí.</w:t>
            </w:r>
            <w:r w:rsidRPr="00D30005">
              <w:rPr>
                <w:rFonts w:ascii="Times New Roman" w:hAnsi="Times New Roman" w:cs="Times New Roman"/>
                <w:sz w:val="26"/>
                <w:szCs w:val="26"/>
              </w:rPr>
              <w:br/>
              <w:t>Lộ trình tăng học phí cho từng năm là tối đa 10%.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7" w:tooltip="Đại Học Y Hà Nội" w:history="1">
              <w:r w:rsidRPr="00D30005">
                <w:rPr>
                  <w:rStyle w:val="Hyperlink"/>
                  <w:rFonts w:ascii="Times New Roman" w:hAnsi="Times New Roman" w:cs="Times New Roman"/>
                  <w:color w:val="auto"/>
                  <w:sz w:val="26"/>
                  <w:szCs w:val="26"/>
                </w:rPr>
                <w:t>Đại Học Y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Ngành Điều dưỡng chương trình tiên tiến: </w:t>
            </w:r>
            <w:r w:rsidRPr="00D30005">
              <w:rPr>
                <w:rStyle w:val="Strong"/>
                <w:rFonts w:ascii="Times New Roman" w:hAnsi="Times New Roman" w:cs="Times New Roman"/>
                <w:sz w:val="26"/>
                <w:szCs w:val="26"/>
              </w:rPr>
              <w:t>3,7 triệu đồng/tháng.</w:t>
            </w:r>
            <w:r w:rsidRPr="00D30005">
              <w:rPr>
                <w:rFonts w:ascii="Times New Roman" w:hAnsi="Times New Roman" w:cs="Times New Roman"/>
                <w:sz w:val="26"/>
                <w:szCs w:val="26"/>
              </w:rPr>
              <w:br/>
              <w:t xml:space="preserve">– Ngành Răng Hàm Mặt, Y khoa, Y học cổ truyền, Y học dự </w:t>
            </w:r>
            <w:r w:rsidRPr="00D30005">
              <w:rPr>
                <w:rFonts w:ascii="Times New Roman" w:hAnsi="Times New Roman" w:cs="Times New Roman"/>
                <w:sz w:val="26"/>
                <w:szCs w:val="26"/>
              </w:rPr>
              <w:lastRenderedPageBreak/>
              <w:t>phòng: </w:t>
            </w:r>
            <w:r w:rsidRPr="00D30005">
              <w:rPr>
                <w:rStyle w:val="Strong"/>
                <w:rFonts w:ascii="Times New Roman" w:hAnsi="Times New Roman" w:cs="Times New Roman"/>
                <w:sz w:val="26"/>
                <w:szCs w:val="26"/>
              </w:rPr>
              <w:t>2,45 triệu đồng/tháng.</w:t>
            </w:r>
            <w:r w:rsidRPr="00D30005">
              <w:rPr>
                <w:rFonts w:ascii="Times New Roman" w:hAnsi="Times New Roman" w:cs="Times New Roman"/>
                <w:sz w:val="26"/>
                <w:szCs w:val="26"/>
              </w:rPr>
              <w:br/>
              <w:t>– Ngành Điều dưỡng, Dinh dưỡng, Khúc xạ nhãn khoa, Kỹ thuật xét nghiệm y học, Y tế công cộng: </w:t>
            </w:r>
            <w:r w:rsidRPr="00D30005">
              <w:rPr>
                <w:rStyle w:val="Strong"/>
                <w:rFonts w:ascii="Times New Roman" w:hAnsi="Times New Roman" w:cs="Times New Roman"/>
                <w:sz w:val="26"/>
                <w:szCs w:val="26"/>
              </w:rPr>
              <w:t>1,85 triệu đồng/tháng</w:t>
            </w:r>
            <w:r w:rsidRPr="00D30005">
              <w:rPr>
                <w:rFonts w:ascii="Times New Roman" w:hAnsi="Times New Roman" w:cs="Times New Roman"/>
                <w:sz w:val="26"/>
                <w:szCs w:val="26"/>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 xml:space="preserve">Mức học phí năm </w:t>
            </w:r>
            <w:r w:rsidRPr="00D30005">
              <w:rPr>
                <w:rFonts w:ascii="Times New Roman" w:hAnsi="Times New Roman" w:cs="Times New Roman"/>
                <w:sz w:val="26"/>
                <w:szCs w:val="26"/>
              </w:rPr>
              <w:lastRenderedPageBreak/>
              <w:t>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lastRenderedPageBreak/>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8" w:tooltip="Đại Học Y Dược Hải Phòng" w:history="1">
              <w:r w:rsidRPr="00D30005">
                <w:rPr>
                  <w:rStyle w:val="Hyperlink"/>
                  <w:rFonts w:ascii="Times New Roman" w:hAnsi="Times New Roman" w:cs="Times New Roman"/>
                  <w:color w:val="auto"/>
                  <w:sz w:val="26"/>
                  <w:szCs w:val="26"/>
                </w:rPr>
                <w:t>Đại Học Y Dược Hải Phòng</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Ngành Y khoa, Răng Hàm Mặt, Dược học: </w:t>
            </w:r>
            <w:r w:rsidRPr="00D30005">
              <w:rPr>
                <w:rStyle w:val="Strong"/>
                <w:rFonts w:ascii="Times New Roman" w:hAnsi="Times New Roman" w:cs="Times New Roman"/>
                <w:sz w:val="26"/>
                <w:szCs w:val="26"/>
              </w:rPr>
              <w:t>2,45 triệu đồng/tháng.</w:t>
            </w:r>
            <w:r w:rsidRPr="00D30005">
              <w:rPr>
                <w:rFonts w:ascii="Times New Roman" w:hAnsi="Times New Roman" w:cs="Times New Roman"/>
                <w:sz w:val="26"/>
                <w:szCs w:val="26"/>
              </w:rPr>
              <w:br/>
              <w:t>– Ngành Y học cổ truyền, Y học dự phòng: </w:t>
            </w:r>
            <w:r w:rsidRPr="00D30005">
              <w:rPr>
                <w:rStyle w:val="Strong"/>
                <w:rFonts w:ascii="Times New Roman" w:hAnsi="Times New Roman" w:cs="Times New Roman"/>
                <w:sz w:val="26"/>
                <w:szCs w:val="26"/>
              </w:rPr>
              <w:t>2,2 triệu đồng/tháng.</w:t>
            </w:r>
            <w:r w:rsidRPr="00D30005">
              <w:rPr>
                <w:rFonts w:ascii="Times New Roman" w:hAnsi="Times New Roman" w:cs="Times New Roman"/>
                <w:sz w:val="26"/>
                <w:szCs w:val="26"/>
              </w:rPr>
              <w:br/>
              <w:t>– Ngành Điều dưỡng, Xét nghiệm y học: </w:t>
            </w:r>
            <w:r w:rsidRPr="00D30005">
              <w:rPr>
                <w:rStyle w:val="Strong"/>
                <w:rFonts w:ascii="Times New Roman" w:hAnsi="Times New Roman" w:cs="Times New Roman"/>
                <w:sz w:val="26"/>
                <w:szCs w:val="26"/>
              </w:rPr>
              <w:t>1,85 triệu đồng/tháng</w:t>
            </w:r>
            <w:r w:rsidRPr="00D30005">
              <w:rPr>
                <w:rFonts w:ascii="Times New Roman" w:hAnsi="Times New Roman" w:cs="Times New Roman"/>
                <w:sz w:val="26"/>
                <w:szCs w:val="26"/>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59" w:tooltip="Đại học Y Dược - Đại học Quốc Gia Hà Nội" w:history="1">
              <w:r w:rsidRPr="00D30005">
                <w:rPr>
                  <w:rStyle w:val="Hyperlink"/>
                  <w:rFonts w:ascii="Times New Roman" w:hAnsi="Times New Roman" w:cs="Times New Roman"/>
                  <w:color w:val="auto"/>
                  <w:sz w:val="26"/>
                  <w:szCs w:val="26"/>
                </w:rPr>
                <w:t>Đại học Y Dược – Đại học Quốc Gia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Hệ chuẩn: </w:t>
            </w:r>
            <w:r w:rsidRPr="00D30005">
              <w:rPr>
                <w:rStyle w:val="Strong"/>
                <w:rFonts w:ascii="Times New Roman" w:hAnsi="Times New Roman" w:cs="Times New Roman"/>
                <w:sz w:val="26"/>
                <w:szCs w:val="26"/>
              </w:rPr>
              <w:t>2.450.000 đồng/tháng.</w:t>
            </w:r>
            <w:r w:rsidRPr="00D30005">
              <w:rPr>
                <w:rFonts w:ascii="Times New Roman" w:hAnsi="Times New Roman" w:cs="Times New Roman"/>
                <w:sz w:val="26"/>
                <w:szCs w:val="26"/>
              </w:rPr>
              <w:br/>
              <w:t>– Ngành Răng – Hàm – Mặt hệ chất lượng cao:</w:t>
            </w:r>
            <w:r w:rsidRPr="00D30005">
              <w:rPr>
                <w:rStyle w:val="Strong"/>
                <w:rFonts w:ascii="Times New Roman" w:hAnsi="Times New Roman" w:cs="Times New Roman"/>
                <w:sz w:val="26"/>
                <w:szCs w:val="26"/>
              </w:rPr>
              <w:t> 6.000.000 triệu đồng/tháng.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60" w:tooltip="Đại Học Dược Hà Nội" w:history="1">
              <w:r w:rsidRPr="00D30005">
                <w:rPr>
                  <w:rStyle w:val="Hyperlink"/>
                  <w:rFonts w:ascii="Times New Roman" w:hAnsi="Times New Roman" w:cs="Times New Roman"/>
                  <w:color w:val="auto"/>
                  <w:sz w:val="26"/>
                  <w:szCs w:val="26"/>
                </w:rPr>
                <w:t>Đại Học Dược Hà Nội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Hệ đại trà: Ngành Dược học </w:t>
            </w:r>
            <w:r w:rsidRPr="00D30005">
              <w:rPr>
                <w:rStyle w:val="Strong"/>
                <w:rFonts w:ascii="Times New Roman" w:hAnsi="Times New Roman" w:cs="Times New Roman"/>
                <w:sz w:val="26"/>
                <w:szCs w:val="26"/>
              </w:rPr>
              <w:t>24,5 triệu đồng/năm học</w:t>
            </w:r>
            <w:r w:rsidRPr="00D30005">
              <w:rPr>
                <w:rFonts w:ascii="Times New Roman" w:hAnsi="Times New Roman" w:cs="Times New Roman"/>
                <w:sz w:val="26"/>
                <w:szCs w:val="26"/>
              </w:rPr>
              <w:t>; ngành Hoá dược </w:t>
            </w:r>
            <w:r w:rsidRPr="00D30005">
              <w:rPr>
                <w:rStyle w:val="Strong"/>
                <w:rFonts w:ascii="Times New Roman" w:hAnsi="Times New Roman" w:cs="Times New Roman"/>
                <w:sz w:val="26"/>
                <w:szCs w:val="26"/>
              </w:rPr>
              <w:t>18,5 triệu đồng</w:t>
            </w:r>
            <w:r w:rsidRPr="00D30005">
              <w:rPr>
                <w:rFonts w:ascii="Times New Roman" w:hAnsi="Times New Roman" w:cs="Times New Roman"/>
                <w:sz w:val="26"/>
                <w:szCs w:val="26"/>
              </w:rPr>
              <w:t>; ngành Công nghệ sinh học </w:t>
            </w:r>
            <w:r w:rsidRPr="00D30005">
              <w:rPr>
                <w:rStyle w:val="Strong"/>
                <w:rFonts w:ascii="Times New Roman" w:hAnsi="Times New Roman" w:cs="Times New Roman"/>
                <w:sz w:val="26"/>
                <w:szCs w:val="26"/>
              </w:rPr>
              <w:t>13,5 triệu đồng.</w:t>
            </w:r>
            <w:r w:rsidRPr="00D30005">
              <w:rPr>
                <w:rFonts w:ascii="Times New Roman" w:hAnsi="Times New Roman" w:cs="Times New Roman"/>
                <w:sz w:val="26"/>
                <w:szCs w:val="26"/>
              </w:rPr>
              <w:br/>
              <w:t>– Hệ chất lượng cao: </w:t>
            </w:r>
            <w:r w:rsidRPr="00D30005">
              <w:rPr>
                <w:rStyle w:val="Strong"/>
                <w:rFonts w:ascii="Times New Roman" w:hAnsi="Times New Roman" w:cs="Times New Roman"/>
                <w:sz w:val="26"/>
                <w:szCs w:val="26"/>
              </w:rPr>
              <w:t>45 triệu đồng/năm học.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61" w:tooltip="Đại Học Y Dược – Đại Học Thái Nguyên" w:history="1">
              <w:r w:rsidRPr="00D30005">
                <w:rPr>
                  <w:rStyle w:val="Hyperlink"/>
                  <w:rFonts w:ascii="Times New Roman" w:hAnsi="Times New Roman" w:cs="Times New Roman"/>
                  <w:color w:val="auto"/>
                  <w:sz w:val="26"/>
                  <w:szCs w:val="26"/>
                </w:rPr>
                <w:t>Đại Học Y Dược – Đại Học Thái Nguyên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Ngành Điều dưỡng, Kỹ thuật xét nghiệm y học, Hộ sinh: </w:t>
            </w:r>
            <w:r w:rsidRPr="00D30005">
              <w:rPr>
                <w:rStyle w:val="Strong"/>
                <w:rFonts w:ascii="Times New Roman" w:hAnsi="Times New Roman" w:cs="Times New Roman"/>
                <w:sz w:val="26"/>
                <w:szCs w:val="26"/>
              </w:rPr>
              <w:t>1,85 triệu đồng/tháng.</w:t>
            </w:r>
            <w:r w:rsidRPr="00D30005">
              <w:rPr>
                <w:rFonts w:ascii="Times New Roman" w:hAnsi="Times New Roman" w:cs="Times New Roman"/>
                <w:sz w:val="26"/>
                <w:szCs w:val="26"/>
              </w:rPr>
              <w:br/>
              <w:t>– Y khoa, Y học dự phòng, Răng – Hàm – Mặt, Dược học: </w:t>
            </w:r>
            <w:r w:rsidRPr="00D30005">
              <w:rPr>
                <w:rStyle w:val="Strong"/>
                <w:rFonts w:ascii="Times New Roman" w:hAnsi="Times New Roman" w:cs="Times New Roman"/>
                <w:sz w:val="26"/>
                <w:szCs w:val="26"/>
              </w:rPr>
              <w:t>2,45 triệu đồng/tháng.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r w:rsidR="00D30005" w:rsidRPr="00D30005" w:rsidTr="00D30005">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hyperlink r:id="rId62" w:tooltip="Đại Học Kinh Tế Quốc Dân" w:history="1">
              <w:r w:rsidRPr="00D30005">
                <w:rPr>
                  <w:rStyle w:val="Hyperlink"/>
                  <w:rFonts w:ascii="Times New Roman" w:hAnsi="Times New Roman" w:cs="Times New Roman"/>
                  <w:color w:val="auto"/>
                  <w:sz w:val="26"/>
                  <w:szCs w:val="26"/>
                </w:rPr>
                <w:t>Đại Học Kinh Tế Quốc Dân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 Hệ chính quy chương trình chuẩn: 15 – 20 triệu đồng/năm học.</w:t>
            </w:r>
            <w:r w:rsidRPr="00D30005">
              <w:rPr>
                <w:rFonts w:ascii="Times New Roman" w:hAnsi="Times New Roman" w:cs="Times New Roman"/>
                <w:sz w:val="26"/>
                <w:szCs w:val="26"/>
              </w:rPr>
              <w:br/>
              <w:t>– Chương trình đặc thù: 40 – 60 triệu đồng/năm học.</w:t>
            </w:r>
            <w:r w:rsidRPr="00D30005">
              <w:rPr>
                <w:rFonts w:ascii="Times New Roman" w:hAnsi="Times New Roman" w:cs="Times New Roman"/>
                <w:sz w:val="26"/>
                <w:szCs w:val="26"/>
              </w:rPr>
              <w:br/>
              <w:t>– Chương trình liên kết quốc tế: khoảng 41-80 triệu đồng/năm học.</w:t>
            </w:r>
            <w:r w:rsidRPr="00D30005">
              <w:rPr>
                <w:rFonts w:ascii="Times New Roman" w:hAnsi="Times New Roman" w:cs="Times New Roman"/>
                <w:sz w:val="26"/>
                <w:szCs w:val="26"/>
              </w:rPr>
              <w:br/>
              <w:t>Lộ trình tăng học phí không quá 10% hàng năm và không quá trần theo Nghị định số 86/2015/NĐ-CP ngày 2/10/2015 của Chính phủ.</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30005" w:rsidRPr="00D30005" w:rsidRDefault="00D30005">
            <w:pPr>
              <w:rPr>
                <w:rFonts w:ascii="Times New Roman" w:hAnsi="Times New Roman" w:cs="Times New Roman"/>
                <w:sz w:val="26"/>
                <w:szCs w:val="26"/>
              </w:rPr>
            </w:pPr>
            <w:r w:rsidRPr="00D30005">
              <w:rPr>
                <w:rFonts w:ascii="Times New Roman" w:hAnsi="Times New Roman" w:cs="Times New Roman"/>
                <w:sz w:val="26"/>
                <w:szCs w:val="26"/>
              </w:rPr>
              <w:t>Mức học phí năm 2022 – 2023</w:t>
            </w:r>
          </w:p>
        </w:tc>
      </w:tr>
    </w:tbl>
    <w:p w:rsidR="00D30005" w:rsidRPr="00D30005" w:rsidRDefault="00D30005" w:rsidP="00D30005">
      <w:pPr>
        <w:pStyle w:val="Heading1"/>
      </w:pPr>
    </w:p>
    <w:sectPr w:rsidR="00D30005" w:rsidRPr="00D300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4F56"/>
    <w:multiLevelType w:val="multilevel"/>
    <w:tmpl w:val="9C8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76AA4"/>
    <w:multiLevelType w:val="multilevel"/>
    <w:tmpl w:val="DC7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1131A"/>
    <w:multiLevelType w:val="multilevel"/>
    <w:tmpl w:val="047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45E85"/>
    <w:multiLevelType w:val="hybridMultilevel"/>
    <w:tmpl w:val="9DD438B6"/>
    <w:lvl w:ilvl="0" w:tplc="18746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54174"/>
    <w:multiLevelType w:val="multilevel"/>
    <w:tmpl w:val="6FE8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B36E1A"/>
    <w:multiLevelType w:val="multilevel"/>
    <w:tmpl w:val="43047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B74306"/>
    <w:multiLevelType w:val="multilevel"/>
    <w:tmpl w:val="068A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6E15CC"/>
    <w:multiLevelType w:val="multilevel"/>
    <w:tmpl w:val="EF5E6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0D4B18"/>
    <w:multiLevelType w:val="multilevel"/>
    <w:tmpl w:val="44D4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03CEA"/>
    <w:multiLevelType w:val="multilevel"/>
    <w:tmpl w:val="45EA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A00111"/>
    <w:multiLevelType w:val="multilevel"/>
    <w:tmpl w:val="2D04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C7C1D"/>
    <w:multiLevelType w:val="multilevel"/>
    <w:tmpl w:val="4B52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5A5AD3"/>
    <w:multiLevelType w:val="multilevel"/>
    <w:tmpl w:val="597E9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277DFF"/>
    <w:multiLevelType w:val="multilevel"/>
    <w:tmpl w:val="FE6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315FAF"/>
    <w:multiLevelType w:val="hybridMultilevel"/>
    <w:tmpl w:val="3990A2A6"/>
    <w:lvl w:ilvl="0" w:tplc="70DE7FAA">
      <w:start w:val="1"/>
      <w:numFmt w:val="decimal"/>
      <w:lvlText w:val="%1."/>
      <w:lvlJc w:val="left"/>
      <w:pPr>
        <w:ind w:left="28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5">
    <w:nsid w:val="6B8A6B43"/>
    <w:multiLevelType w:val="hybridMultilevel"/>
    <w:tmpl w:val="DE364436"/>
    <w:lvl w:ilvl="0" w:tplc="8B327E5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6"/>
  </w:num>
  <w:num w:numId="5">
    <w:abstractNumId w:val="9"/>
  </w:num>
  <w:num w:numId="6">
    <w:abstractNumId w:val="7"/>
  </w:num>
  <w:num w:numId="7">
    <w:abstractNumId w:val="11"/>
  </w:num>
  <w:num w:numId="8">
    <w:abstractNumId w:val="14"/>
  </w:num>
  <w:num w:numId="9">
    <w:abstractNumId w:val="13"/>
  </w:num>
  <w:num w:numId="10">
    <w:abstractNumId w:val="10"/>
  </w:num>
  <w:num w:numId="11">
    <w:abstractNumId w:val="1"/>
  </w:num>
  <w:num w:numId="12">
    <w:abstractNumId w:val="8"/>
  </w:num>
  <w:num w:numId="13">
    <w:abstractNumId w:val="3"/>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AE"/>
    <w:rsid w:val="00587BC4"/>
    <w:rsid w:val="0065584F"/>
    <w:rsid w:val="00780CAE"/>
    <w:rsid w:val="00C0381F"/>
    <w:rsid w:val="00C41023"/>
    <w:rsid w:val="00D30005"/>
    <w:rsid w:val="00D342B2"/>
    <w:rsid w:val="00EB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843DC-2B99-490B-B9C4-0DA6BB6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rsid w:val="00780CAE"/>
    <w:pPr>
      <w:spacing w:after="0" w:line="276" w:lineRule="auto"/>
    </w:pPr>
    <w:rPr>
      <w:rFonts w:ascii="Arial" w:eastAsia="Arial" w:hAnsi="Arial" w:cs="Arial"/>
      <w:lang w:val="vi"/>
    </w:rPr>
  </w:style>
  <w:style w:type="paragraph" w:styleId="Heading1">
    <w:name w:val="heading 1"/>
    <w:basedOn w:val="Normal"/>
    <w:next w:val="Normal"/>
    <w:link w:val="Heading1Char"/>
    <w:uiPriority w:val="9"/>
    <w:qFormat/>
    <w:rsid w:val="00780CAE"/>
    <w:pPr>
      <w:keepNext/>
      <w:keepLines/>
      <w:spacing w:before="400" w:after="120"/>
      <w:outlineLvl w:val="0"/>
    </w:pPr>
    <w:rPr>
      <w:rFonts w:ascii="Times New Roman" w:hAnsi="Times New Roman"/>
      <w:b/>
      <w:sz w:val="28"/>
      <w:szCs w:val="40"/>
    </w:rPr>
  </w:style>
  <w:style w:type="paragraph" w:styleId="Heading2">
    <w:name w:val="heading 2"/>
    <w:basedOn w:val="Normal"/>
    <w:next w:val="Normal"/>
    <w:link w:val="Heading2Char"/>
    <w:uiPriority w:val="9"/>
    <w:qFormat/>
    <w:rsid w:val="00780CAE"/>
    <w:pPr>
      <w:keepNext/>
      <w:keepLines/>
      <w:spacing w:before="360" w:after="120"/>
      <w:outlineLvl w:val="1"/>
    </w:pPr>
    <w:rPr>
      <w:rFonts w:ascii="Times New Roman" w:hAnsi="Times New Roman"/>
      <w:b/>
      <w:sz w:val="26"/>
      <w:szCs w:val="32"/>
    </w:rPr>
  </w:style>
  <w:style w:type="paragraph" w:styleId="Heading3">
    <w:name w:val="heading 3"/>
    <w:basedOn w:val="Normal"/>
    <w:next w:val="Normal"/>
    <w:link w:val="Heading3Char"/>
    <w:rsid w:val="00780CAE"/>
    <w:pPr>
      <w:keepNext/>
      <w:keepLines/>
      <w:spacing w:before="320" w:after="80"/>
      <w:outlineLvl w:val="2"/>
    </w:pPr>
    <w:rPr>
      <w:rFonts w:ascii="Times New Roman" w:hAnsi="Times New Roman"/>
      <w:b/>
      <w:i/>
      <w:sz w:val="26"/>
      <w:szCs w:val="28"/>
    </w:rPr>
  </w:style>
  <w:style w:type="paragraph" w:styleId="Heading4">
    <w:name w:val="heading 4"/>
    <w:basedOn w:val="Normal"/>
    <w:next w:val="Normal"/>
    <w:link w:val="Heading4Char"/>
    <w:rsid w:val="00780CAE"/>
    <w:pPr>
      <w:keepNext/>
      <w:keepLines/>
      <w:spacing w:before="280" w:after="80"/>
      <w:outlineLvl w:val="3"/>
    </w:pPr>
    <w:rPr>
      <w:rFonts w:ascii="Times New Roman" w:hAnsi="Times New Roman"/>
      <w:i/>
      <w:color w:val="FF0000"/>
      <w:sz w:val="26"/>
      <w:szCs w:val="24"/>
    </w:rPr>
  </w:style>
  <w:style w:type="paragraph" w:styleId="Heading5">
    <w:name w:val="heading 5"/>
    <w:basedOn w:val="NormalWeb"/>
    <w:next w:val="Normal"/>
    <w:link w:val="Heading5Char"/>
    <w:rsid w:val="00780CAE"/>
    <w:pPr>
      <w:shd w:val="clear" w:color="auto" w:fill="FFFFFF"/>
      <w:spacing w:before="120" w:beforeAutospacing="0" w:after="0" w:afterAutospacing="0" w:line="360" w:lineRule="auto"/>
      <w:jc w:val="both"/>
      <w:outlineLvl w:val="4"/>
    </w:pPr>
    <w:rPr>
      <w:b/>
      <w:bCs/>
      <w:color w:val="212529"/>
      <w:sz w:val="26"/>
      <w:szCs w:val="26"/>
      <w:u w:val="single"/>
      <w:shd w:val="clear" w:color="auto" w:fill="FFFFFF"/>
    </w:rPr>
  </w:style>
  <w:style w:type="paragraph" w:styleId="Heading6">
    <w:name w:val="heading 6"/>
    <w:basedOn w:val="Normal"/>
    <w:next w:val="Normal"/>
    <w:link w:val="Heading6Char"/>
    <w:rsid w:val="00780CA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CAE"/>
    <w:rPr>
      <w:rFonts w:ascii="Times New Roman" w:eastAsia="Arial" w:hAnsi="Times New Roman" w:cs="Arial"/>
      <w:b/>
      <w:sz w:val="28"/>
      <w:szCs w:val="40"/>
      <w:lang w:val="vi"/>
    </w:rPr>
  </w:style>
  <w:style w:type="character" w:customStyle="1" w:styleId="Heading2Char">
    <w:name w:val="Heading 2 Char"/>
    <w:basedOn w:val="DefaultParagraphFont"/>
    <w:link w:val="Heading2"/>
    <w:uiPriority w:val="9"/>
    <w:rsid w:val="00780CAE"/>
    <w:rPr>
      <w:rFonts w:ascii="Times New Roman" w:eastAsia="Arial" w:hAnsi="Times New Roman" w:cs="Arial"/>
      <w:b/>
      <w:sz w:val="26"/>
      <w:szCs w:val="32"/>
      <w:lang w:val="vi"/>
    </w:rPr>
  </w:style>
  <w:style w:type="character" w:customStyle="1" w:styleId="Heading3Char">
    <w:name w:val="Heading 3 Char"/>
    <w:basedOn w:val="DefaultParagraphFont"/>
    <w:link w:val="Heading3"/>
    <w:rsid w:val="00780CAE"/>
    <w:rPr>
      <w:rFonts w:ascii="Times New Roman" w:eastAsia="Arial" w:hAnsi="Times New Roman" w:cs="Arial"/>
      <w:b/>
      <w:i/>
      <w:sz w:val="26"/>
      <w:szCs w:val="28"/>
      <w:lang w:val="vi"/>
    </w:rPr>
  </w:style>
  <w:style w:type="character" w:customStyle="1" w:styleId="Heading4Char">
    <w:name w:val="Heading 4 Char"/>
    <w:basedOn w:val="DefaultParagraphFont"/>
    <w:link w:val="Heading4"/>
    <w:rsid w:val="00780CAE"/>
    <w:rPr>
      <w:rFonts w:ascii="Times New Roman" w:eastAsia="Arial" w:hAnsi="Times New Roman" w:cs="Arial"/>
      <w:i/>
      <w:color w:val="FF0000"/>
      <w:sz w:val="26"/>
      <w:szCs w:val="24"/>
      <w:lang w:val="vi"/>
    </w:rPr>
  </w:style>
  <w:style w:type="paragraph" w:styleId="NormalWeb">
    <w:name w:val="Normal (Web)"/>
    <w:basedOn w:val="Normal"/>
    <w:uiPriority w:val="99"/>
    <w:unhideWhenUsed/>
    <w:rsid w:val="00780C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780CAE"/>
    <w:rPr>
      <w:rFonts w:ascii="Times New Roman" w:eastAsia="Times New Roman" w:hAnsi="Times New Roman" w:cs="Times New Roman"/>
      <w:b/>
      <w:bCs/>
      <w:color w:val="212529"/>
      <w:sz w:val="26"/>
      <w:szCs w:val="26"/>
      <w:u w:val="single"/>
      <w:shd w:val="clear" w:color="auto" w:fill="FFFFFF"/>
    </w:rPr>
  </w:style>
  <w:style w:type="character" w:customStyle="1" w:styleId="Heading6Char">
    <w:name w:val="Heading 6 Char"/>
    <w:basedOn w:val="DefaultParagraphFont"/>
    <w:link w:val="Heading6"/>
    <w:rsid w:val="00780CAE"/>
    <w:rPr>
      <w:rFonts w:ascii="Arial" w:eastAsia="Arial" w:hAnsi="Arial" w:cs="Arial"/>
      <w:i/>
      <w:color w:val="666666"/>
      <w:lang w:val="vi"/>
    </w:rPr>
  </w:style>
  <w:style w:type="paragraph" w:styleId="Title">
    <w:name w:val="Title"/>
    <w:basedOn w:val="Normal"/>
    <w:next w:val="Normal"/>
    <w:link w:val="TitleChar"/>
    <w:rsid w:val="00780CAE"/>
    <w:pPr>
      <w:keepNext/>
      <w:keepLines/>
      <w:spacing w:after="60"/>
    </w:pPr>
    <w:rPr>
      <w:sz w:val="52"/>
      <w:szCs w:val="52"/>
    </w:rPr>
  </w:style>
  <w:style w:type="character" w:customStyle="1" w:styleId="TitleChar">
    <w:name w:val="Title Char"/>
    <w:basedOn w:val="DefaultParagraphFont"/>
    <w:link w:val="Title"/>
    <w:rsid w:val="00780CAE"/>
    <w:rPr>
      <w:rFonts w:ascii="Arial" w:eastAsia="Arial" w:hAnsi="Arial" w:cs="Arial"/>
      <w:sz w:val="52"/>
      <w:szCs w:val="52"/>
      <w:lang w:val="vi"/>
    </w:rPr>
  </w:style>
  <w:style w:type="paragraph" w:styleId="Subtitle">
    <w:name w:val="Subtitle"/>
    <w:basedOn w:val="Normal"/>
    <w:next w:val="Normal"/>
    <w:link w:val="SubtitleChar"/>
    <w:rsid w:val="00780CAE"/>
    <w:pPr>
      <w:keepNext/>
      <w:keepLines/>
      <w:spacing w:after="320"/>
    </w:pPr>
    <w:rPr>
      <w:color w:val="666666"/>
      <w:sz w:val="30"/>
      <w:szCs w:val="30"/>
    </w:rPr>
  </w:style>
  <w:style w:type="character" w:customStyle="1" w:styleId="SubtitleChar">
    <w:name w:val="Subtitle Char"/>
    <w:basedOn w:val="DefaultParagraphFont"/>
    <w:link w:val="Subtitle"/>
    <w:rsid w:val="00780CAE"/>
    <w:rPr>
      <w:rFonts w:ascii="Arial" w:eastAsia="Arial" w:hAnsi="Arial" w:cs="Arial"/>
      <w:color w:val="666666"/>
      <w:sz w:val="30"/>
      <w:szCs w:val="30"/>
      <w:lang w:val="vi"/>
    </w:rPr>
  </w:style>
  <w:style w:type="paragraph" w:styleId="ListParagraph">
    <w:name w:val="List Paragraph"/>
    <w:basedOn w:val="Normal"/>
    <w:uiPriority w:val="34"/>
    <w:qFormat/>
    <w:rsid w:val="00780CAE"/>
    <w:pPr>
      <w:ind w:left="720"/>
      <w:contextualSpacing/>
    </w:pPr>
  </w:style>
  <w:style w:type="paragraph" w:styleId="Header">
    <w:name w:val="header"/>
    <w:basedOn w:val="Normal"/>
    <w:link w:val="HeaderChar"/>
    <w:uiPriority w:val="99"/>
    <w:unhideWhenUsed/>
    <w:rsid w:val="00780CAE"/>
    <w:pPr>
      <w:tabs>
        <w:tab w:val="center" w:pos="4680"/>
        <w:tab w:val="right" w:pos="9360"/>
      </w:tabs>
      <w:spacing w:line="240" w:lineRule="auto"/>
    </w:pPr>
  </w:style>
  <w:style w:type="character" w:customStyle="1" w:styleId="HeaderChar">
    <w:name w:val="Header Char"/>
    <w:basedOn w:val="DefaultParagraphFont"/>
    <w:link w:val="Header"/>
    <w:uiPriority w:val="99"/>
    <w:rsid w:val="00780CAE"/>
    <w:rPr>
      <w:rFonts w:ascii="Arial" w:eastAsia="Arial" w:hAnsi="Arial" w:cs="Arial"/>
      <w:lang w:val="vi"/>
    </w:rPr>
  </w:style>
  <w:style w:type="paragraph" w:styleId="Footer">
    <w:name w:val="footer"/>
    <w:basedOn w:val="Normal"/>
    <w:link w:val="FooterChar"/>
    <w:uiPriority w:val="99"/>
    <w:unhideWhenUsed/>
    <w:rsid w:val="00780CAE"/>
    <w:pPr>
      <w:tabs>
        <w:tab w:val="center" w:pos="4680"/>
        <w:tab w:val="right" w:pos="9360"/>
      </w:tabs>
      <w:spacing w:line="240" w:lineRule="auto"/>
    </w:pPr>
  </w:style>
  <w:style w:type="character" w:customStyle="1" w:styleId="FooterChar">
    <w:name w:val="Footer Char"/>
    <w:basedOn w:val="DefaultParagraphFont"/>
    <w:link w:val="Footer"/>
    <w:uiPriority w:val="99"/>
    <w:rsid w:val="00780CAE"/>
    <w:rPr>
      <w:rFonts w:ascii="Arial" w:eastAsia="Arial" w:hAnsi="Arial" w:cs="Arial"/>
      <w:lang w:val="vi"/>
    </w:rPr>
  </w:style>
  <w:style w:type="paragraph" w:styleId="TOCHeading">
    <w:name w:val="TOC Heading"/>
    <w:basedOn w:val="Heading1"/>
    <w:next w:val="Normal"/>
    <w:uiPriority w:val="39"/>
    <w:unhideWhenUsed/>
    <w:qFormat/>
    <w:rsid w:val="00780CAE"/>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780CAE"/>
    <w:pPr>
      <w:tabs>
        <w:tab w:val="right" w:leader="dot" w:pos="8780"/>
      </w:tabs>
      <w:spacing w:after="100"/>
    </w:pPr>
    <w:rPr>
      <w:rFonts w:ascii="Times New Roman" w:hAnsi="Times New Roman" w:cs="Times New Roman"/>
      <w:b/>
      <w:noProof/>
      <w:sz w:val="26"/>
      <w:szCs w:val="26"/>
    </w:rPr>
  </w:style>
  <w:style w:type="paragraph" w:styleId="TOC2">
    <w:name w:val="toc 2"/>
    <w:basedOn w:val="Normal"/>
    <w:next w:val="Normal"/>
    <w:autoRedefine/>
    <w:uiPriority w:val="39"/>
    <w:unhideWhenUsed/>
    <w:rsid w:val="00780CAE"/>
    <w:pPr>
      <w:tabs>
        <w:tab w:val="right" w:leader="dot" w:pos="8780"/>
      </w:tabs>
      <w:spacing w:after="100"/>
    </w:pPr>
    <w:rPr>
      <w:rFonts w:ascii="Times New Roman" w:hAnsi="Times New Roman" w:cs="Times New Roman"/>
      <w:b/>
      <w:i/>
      <w:noProof/>
      <w:sz w:val="26"/>
      <w:szCs w:val="26"/>
    </w:rPr>
  </w:style>
  <w:style w:type="paragraph" w:styleId="TOC3">
    <w:name w:val="toc 3"/>
    <w:basedOn w:val="Normal"/>
    <w:next w:val="Normal"/>
    <w:autoRedefine/>
    <w:uiPriority w:val="39"/>
    <w:unhideWhenUsed/>
    <w:rsid w:val="00780CAE"/>
    <w:pPr>
      <w:tabs>
        <w:tab w:val="right" w:leader="dot" w:pos="8780"/>
      </w:tabs>
      <w:spacing w:after="100"/>
    </w:pPr>
    <w:rPr>
      <w:rFonts w:ascii="Times New Roman" w:hAnsi="Times New Roman" w:cs="Times New Roman"/>
      <w:i/>
      <w:noProof/>
      <w:sz w:val="26"/>
      <w:szCs w:val="26"/>
      <w:lang w:val="en-US"/>
    </w:rPr>
  </w:style>
  <w:style w:type="character" w:styleId="Hyperlink">
    <w:name w:val="Hyperlink"/>
    <w:basedOn w:val="DefaultParagraphFont"/>
    <w:uiPriority w:val="99"/>
    <w:unhideWhenUsed/>
    <w:rsid w:val="00780CAE"/>
    <w:rPr>
      <w:color w:val="0563C1" w:themeColor="hyperlink"/>
      <w:u w:val="single"/>
    </w:rPr>
  </w:style>
  <w:style w:type="paragraph" w:styleId="TOC4">
    <w:name w:val="toc 4"/>
    <w:basedOn w:val="Normal"/>
    <w:next w:val="Normal"/>
    <w:autoRedefine/>
    <w:uiPriority w:val="39"/>
    <w:unhideWhenUsed/>
    <w:rsid w:val="00780CAE"/>
    <w:pPr>
      <w:tabs>
        <w:tab w:val="right" w:leader="dot" w:pos="8780"/>
      </w:tabs>
      <w:spacing w:after="100"/>
    </w:pPr>
  </w:style>
  <w:style w:type="paragraph" w:styleId="TOC5">
    <w:name w:val="toc 5"/>
    <w:basedOn w:val="Normal"/>
    <w:next w:val="Normal"/>
    <w:autoRedefine/>
    <w:uiPriority w:val="39"/>
    <w:unhideWhenUsed/>
    <w:rsid w:val="00780CAE"/>
    <w:pPr>
      <w:tabs>
        <w:tab w:val="right" w:leader="dot" w:pos="8780"/>
      </w:tabs>
      <w:spacing w:after="100"/>
    </w:pPr>
  </w:style>
  <w:style w:type="paragraph" w:styleId="NoSpacing">
    <w:name w:val="No Spacing"/>
    <w:uiPriority w:val="1"/>
    <w:qFormat/>
    <w:rsid w:val="00780CAE"/>
    <w:pPr>
      <w:spacing w:after="0" w:line="240" w:lineRule="auto"/>
    </w:pPr>
    <w:rPr>
      <w:rFonts w:ascii="Arial" w:eastAsia="Arial" w:hAnsi="Arial" w:cs="Arial"/>
      <w:lang w:val="vi"/>
    </w:rPr>
  </w:style>
  <w:style w:type="character" w:customStyle="1" w:styleId="apple-tab-span">
    <w:name w:val="apple-tab-span"/>
    <w:basedOn w:val="DefaultParagraphFont"/>
    <w:rsid w:val="00780CAE"/>
  </w:style>
  <w:style w:type="paragraph" w:customStyle="1" w:styleId="style4">
    <w:name w:val="style4"/>
    <w:basedOn w:val="Normal"/>
    <w:rsid w:val="00780C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8">
    <w:name w:val="style8"/>
    <w:basedOn w:val="Normal"/>
    <w:rsid w:val="00780C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9">
    <w:name w:val="style9"/>
    <w:basedOn w:val="Normal"/>
    <w:rsid w:val="00780C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30005"/>
    <w:rPr>
      <w:b/>
      <w:bCs/>
    </w:rPr>
  </w:style>
  <w:style w:type="character" w:styleId="Emphasis">
    <w:name w:val="Emphasis"/>
    <w:basedOn w:val="DefaultParagraphFont"/>
    <w:uiPriority w:val="20"/>
    <w:qFormat/>
    <w:rsid w:val="00D30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6027">
      <w:bodyDiv w:val="1"/>
      <w:marLeft w:val="0"/>
      <w:marRight w:val="0"/>
      <w:marTop w:val="0"/>
      <w:marBottom w:val="0"/>
      <w:divBdr>
        <w:top w:val="none" w:sz="0" w:space="0" w:color="auto"/>
        <w:left w:val="none" w:sz="0" w:space="0" w:color="auto"/>
        <w:bottom w:val="none" w:sz="0" w:space="0" w:color="auto"/>
        <w:right w:val="none" w:sz="0" w:space="0" w:color="auto"/>
      </w:divBdr>
      <w:divsChild>
        <w:div w:id="1190680511">
          <w:marLeft w:val="0"/>
          <w:marRight w:val="0"/>
          <w:marTop w:val="0"/>
          <w:marBottom w:val="0"/>
          <w:divBdr>
            <w:top w:val="none" w:sz="0" w:space="0" w:color="auto"/>
            <w:left w:val="none" w:sz="0" w:space="0" w:color="auto"/>
            <w:bottom w:val="none" w:sz="0" w:space="0" w:color="auto"/>
            <w:right w:val="none" w:sz="0" w:space="0" w:color="auto"/>
          </w:divBdr>
          <w:divsChild>
            <w:div w:id="983581092">
              <w:marLeft w:val="0"/>
              <w:marRight w:val="0"/>
              <w:marTop w:val="0"/>
              <w:marBottom w:val="0"/>
              <w:divBdr>
                <w:top w:val="none" w:sz="0" w:space="0" w:color="auto"/>
                <w:left w:val="none" w:sz="0" w:space="0" w:color="auto"/>
                <w:bottom w:val="none" w:sz="0" w:space="0" w:color="auto"/>
                <w:right w:val="none" w:sz="0" w:space="0" w:color="auto"/>
              </w:divBdr>
              <w:divsChild>
                <w:div w:id="948465113">
                  <w:marLeft w:val="0"/>
                  <w:marRight w:val="0"/>
                  <w:marTop w:val="0"/>
                  <w:marBottom w:val="0"/>
                  <w:divBdr>
                    <w:top w:val="none" w:sz="0" w:space="0" w:color="auto"/>
                    <w:left w:val="none" w:sz="0" w:space="0" w:color="auto"/>
                    <w:bottom w:val="none" w:sz="0" w:space="0" w:color="auto"/>
                    <w:right w:val="none" w:sz="0" w:space="0" w:color="auto"/>
                  </w:divBdr>
                  <w:divsChild>
                    <w:div w:id="163590412">
                      <w:marLeft w:val="0"/>
                      <w:marRight w:val="0"/>
                      <w:marTop w:val="0"/>
                      <w:marBottom w:val="0"/>
                      <w:divBdr>
                        <w:top w:val="none" w:sz="0" w:space="0" w:color="auto"/>
                        <w:left w:val="none" w:sz="0" w:space="0" w:color="auto"/>
                        <w:bottom w:val="none" w:sz="0" w:space="0" w:color="auto"/>
                        <w:right w:val="none" w:sz="0" w:space="0" w:color="auto"/>
                      </w:divBdr>
                      <w:divsChild>
                        <w:div w:id="946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7562">
          <w:marLeft w:val="0"/>
          <w:marRight w:val="0"/>
          <w:marTop w:val="0"/>
          <w:marBottom w:val="0"/>
          <w:divBdr>
            <w:top w:val="none" w:sz="0" w:space="0" w:color="auto"/>
            <w:left w:val="none" w:sz="0" w:space="0" w:color="auto"/>
            <w:bottom w:val="none" w:sz="0" w:space="0" w:color="auto"/>
            <w:right w:val="none" w:sz="0" w:space="0" w:color="auto"/>
          </w:divBdr>
          <w:divsChild>
            <w:div w:id="1203639001">
              <w:marLeft w:val="0"/>
              <w:marRight w:val="0"/>
              <w:marTop w:val="0"/>
              <w:marBottom w:val="0"/>
              <w:divBdr>
                <w:top w:val="none" w:sz="0" w:space="0" w:color="auto"/>
                <w:left w:val="none" w:sz="0" w:space="0" w:color="auto"/>
                <w:bottom w:val="none" w:sz="0" w:space="0" w:color="auto"/>
                <w:right w:val="none" w:sz="0" w:space="0" w:color="auto"/>
              </w:divBdr>
              <w:divsChild>
                <w:div w:id="1664698712">
                  <w:marLeft w:val="0"/>
                  <w:marRight w:val="0"/>
                  <w:marTop w:val="0"/>
                  <w:marBottom w:val="0"/>
                  <w:divBdr>
                    <w:top w:val="none" w:sz="0" w:space="0" w:color="auto"/>
                    <w:left w:val="none" w:sz="0" w:space="0" w:color="auto"/>
                    <w:bottom w:val="none" w:sz="0" w:space="0" w:color="auto"/>
                    <w:right w:val="none" w:sz="0" w:space="0" w:color="auto"/>
                  </w:divBdr>
                  <w:divsChild>
                    <w:div w:id="418794340">
                      <w:marLeft w:val="0"/>
                      <w:marRight w:val="0"/>
                      <w:marTop w:val="0"/>
                      <w:marBottom w:val="0"/>
                      <w:divBdr>
                        <w:top w:val="none" w:sz="0" w:space="0" w:color="auto"/>
                        <w:left w:val="none" w:sz="0" w:space="0" w:color="auto"/>
                        <w:bottom w:val="none" w:sz="0" w:space="0" w:color="auto"/>
                        <w:right w:val="none" w:sz="0" w:space="0" w:color="auto"/>
                      </w:divBdr>
                      <w:divsChild>
                        <w:div w:id="952710475">
                          <w:marLeft w:val="0"/>
                          <w:marRight w:val="0"/>
                          <w:marTop w:val="0"/>
                          <w:marBottom w:val="0"/>
                          <w:divBdr>
                            <w:top w:val="none" w:sz="0" w:space="0" w:color="auto"/>
                            <w:left w:val="none" w:sz="0" w:space="0" w:color="auto"/>
                            <w:bottom w:val="none" w:sz="0" w:space="0" w:color="auto"/>
                            <w:right w:val="none" w:sz="0" w:space="0" w:color="auto"/>
                          </w:divBdr>
                          <w:divsChild>
                            <w:div w:id="870607449">
                              <w:marLeft w:val="0"/>
                              <w:marRight w:val="0"/>
                              <w:marTop w:val="0"/>
                              <w:marBottom w:val="0"/>
                              <w:divBdr>
                                <w:top w:val="none" w:sz="0" w:space="0" w:color="auto"/>
                                <w:left w:val="none" w:sz="0" w:space="0" w:color="auto"/>
                                <w:bottom w:val="none" w:sz="0" w:space="0" w:color="auto"/>
                                <w:right w:val="none" w:sz="0" w:space="0" w:color="auto"/>
                              </w:divBdr>
                              <w:divsChild>
                                <w:div w:id="559173595">
                                  <w:marLeft w:val="0"/>
                                  <w:marRight w:val="0"/>
                                  <w:marTop w:val="0"/>
                                  <w:marBottom w:val="0"/>
                                  <w:divBdr>
                                    <w:top w:val="none" w:sz="0" w:space="0" w:color="auto"/>
                                    <w:left w:val="none" w:sz="0" w:space="0" w:color="auto"/>
                                    <w:bottom w:val="none" w:sz="0" w:space="0" w:color="auto"/>
                                    <w:right w:val="none" w:sz="0" w:space="0" w:color="auto"/>
                                  </w:divBdr>
                                  <w:divsChild>
                                    <w:div w:id="17251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524">
                              <w:marLeft w:val="0"/>
                              <w:marRight w:val="0"/>
                              <w:marTop w:val="0"/>
                              <w:marBottom w:val="0"/>
                              <w:divBdr>
                                <w:top w:val="none" w:sz="0" w:space="0" w:color="auto"/>
                                <w:left w:val="none" w:sz="0" w:space="0" w:color="auto"/>
                                <w:bottom w:val="none" w:sz="0" w:space="0" w:color="auto"/>
                                <w:right w:val="none" w:sz="0" w:space="0" w:color="auto"/>
                              </w:divBdr>
                              <w:divsChild>
                                <w:div w:id="1386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11916">
      <w:bodyDiv w:val="1"/>
      <w:marLeft w:val="0"/>
      <w:marRight w:val="0"/>
      <w:marTop w:val="0"/>
      <w:marBottom w:val="0"/>
      <w:divBdr>
        <w:top w:val="none" w:sz="0" w:space="0" w:color="auto"/>
        <w:left w:val="none" w:sz="0" w:space="0" w:color="auto"/>
        <w:bottom w:val="none" w:sz="0" w:space="0" w:color="auto"/>
        <w:right w:val="none" w:sz="0" w:space="0" w:color="auto"/>
      </w:divBdr>
      <w:divsChild>
        <w:div w:id="1145125967">
          <w:marLeft w:val="0"/>
          <w:marRight w:val="0"/>
          <w:marTop w:val="0"/>
          <w:marBottom w:val="0"/>
          <w:divBdr>
            <w:top w:val="none" w:sz="0" w:space="0" w:color="auto"/>
            <w:left w:val="none" w:sz="0" w:space="0" w:color="auto"/>
            <w:bottom w:val="none" w:sz="0" w:space="0" w:color="auto"/>
            <w:right w:val="none" w:sz="0" w:space="0" w:color="auto"/>
          </w:divBdr>
          <w:divsChild>
            <w:div w:id="1360475018">
              <w:marLeft w:val="0"/>
              <w:marRight w:val="0"/>
              <w:marTop w:val="0"/>
              <w:marBottom w:val="0"/>
              <w:divBdr>
                <w:top w:val="none" w:sz="0" w:space="0" w:color="auto"/>
                <w:left w:val="none" w:sz="0" w:space="0" w:color="auto"/>
                <w:bottom w:val="none" w:sz="0" w:space="0" w:color="auto"/>
                <w:right w:val="none" w:sz="0" w:space="0" w:color="auto"/>
              </w:divBdr>
            </w:div>
          </w:divsChild>
        </w:div>
        <w:div w:id="615253598">
          <w:marLeft w:val="0"/>
          <w:marRight w:val="0"/>
          <w:marTop w:val="0"/>
          <w:marBottom w:val="0"/>
          <w:divBdr>
            <w:top w:val="none" w:sz="0" w:space="0" w:color="auto"/>
            <w:left w:val="none" w:sz="0" w:space="0" w:color="auto"/>
            <w:bottom w:val="none" w:sz="0" w:space="0" w:color="auto"/>
            <w:right w:val="none" w:sz="0" w:space="0" w:color="auto"/>
          </w:divBdr>
          <w:divsChild>
            <w:div w:id="896940971">
              <w:marLeft w:val="0"/>
              <w:marRight w:val="0"/>
              <w:marTop w:val="0"/>
              <w:marBottom w:val="0"/>
              <w:divBdr>
                <w:top w:val="none" w:sz="0" w:space="0" w:color="auto"/>
                <w:left w:val="none" w:sz="0" w:space="0" w:color="auto"/>
                <w:bottom w:val="none" w:sz="0" w:space="0" w:color="auto"/>
                <w:right w:val="none" w:sz="0" w:space="0" w:color="auto"/>
              </w:divBdr>
            </w:div>
          </w:divsChild>
        </w:div>
        <w:div w:id="1606886740">
          <w:marLeft w:val="0"/>
          <w:marRight w:val="0"/>
          <w:marTop w:val="0"/>
          <w:marBottom w:val="0"/>
          <w:divBdr>
            <w:top w:val="none" w:sz="0" w:space="0" w:color="auto"/>
            <w:left w:val="none" w:sz="0" w:space="0" w:color="auto"/>
            <w:bottom w:val="none" w:sz="0" w:space="0" w:color="auto"/>
            <w:right w:val="none" w:sz="0" w:space="0" w:color="auto"/>
          </w:divBdr>
          <w:divsChild>
            <w:div w:id="1392466172">
              <w:marLeft w:val="0"/>
              <w:marRight w:val="0"/>
              <w:marTop w:val="0"/>
              <w:marBottom w:val="0"/>
              <w:divBdr>
                <w:top w:val="none" w:sz="0" w:space="0" w:color="auto"/>
                <w:left w:val="none" w:sz="0" w:space="0" w:color="auto"/>
                <w:bottom w:val="none" w:sz="0" w:space="0" w:color="auto"/>
                <w:right w:val="none" w:sz="0" w:space="0" w:color="auto"/>
              </w:divBdr>
            </w:div>
          </w:divsChild>
        </w:div>
        <w:div w:id="355543122">
          <w:marLeft w:val="0"/>
          <w:marRight w:val="0"/>
          <w:marTop w:val="0"/>
          <w:marBottom w:val="0"/>
          <w:divBdr>
            <w:top w:val="none" w:sz="0" w:space="0" w:color="auto"/>
            <w:left w:val="none" w:sz="0" w:space="0" w:color="auto"/>
            <w:bottom w:val="none" w:sz="0" w:space="0" w:color="auto"/>
            <w:right w:val="none" w:sz="0" w:space="0" w:color="auto"/>
          </w:divBdr>
          <w:divsChild>
            <w:div w:id="750470026">
              <w:marLeft w:val="0"/>
              <w:marRight w:val="0"/>
              <w:marTop w:val="0"/>
              <w:marBottom w:val="0"/>
              <w:divBdr>
                <w:top w:val="none" w:sz="0" w:space="0" w:color="auto"/>
                <w:left w:val="none" w:sz="0" w:space="0" w:color="auto"/>
                <w:bottom w:val="none" w:sz="0" w:space="0" w:color="auto"/>
                <w:right w:val="none" w:sz="0" w:space="0" w:color="auto"/>
              </w:divBdr>
            </w:div>
          </w:divsChild>
        </w:div>
        <w:div w:id="484977970">
          <w:marLeft w:val="0"/>
          <w:marRight w:val="0"/>
          <w:marTop w:val="0"/>
          <w:marBottom w:val="0"/>
          <w:divBdr>
            <w:top w:val="none" w:sz="0" w:space="0" w:color="auto"/>
            <w:left w:val="none" w:sz="0" w:space="0" w:color="auto"/>
            <w:bottom w:val="none" w:sz="0" w:space="0" w:color="auto"/>
            <w:right w:val="none" w:sz="0" w:space="0" w:color="auto"/>
          </w:divBdr>
          <w:divsChild>
            <w:div w:id="1998267011">
              <w:marLeft w:val="0"/>
              <w:marRight w:val="0"/>
              <w:marTop w:val="0"/>
              <w:marBottom w:val="0"/>
              <w:divBdr>
                <w:top w:val="none" w:sz="0" w:space="0" w:color="auto"/>
                <w:left w:val="none" w:sz="0" w:space="0" w:color="auto"/>
                <w:bottom w:val="none" w:sz="0" w:space="0" w:color="auto"/>
                <w:right w:val="none" w:sz="0" w:space="0" w:color="auto"/>
              </w:divBdr>
            </w:div>
          </w:divsChild>
        </w:div>
        <w:div w:id="1026904325">
          <w:marLeft w:val="0"/>
          <w:marRight w:val="0"/>
          <w:marTop w:val="0"/>
          <w:marBottom w:val="0"/>
          <w:divBdr>
            <w:top w:val="none" w:sz="0" w:space="0" w:color="auto"/>
            <w:left w:val="none" w:sz="0" w:space="0" w:color="auto"/>
            <w:bottom w:val="none" w:sz="0" w:space="0" w:color="auto"/>
            <w:right w:val="none" w:sz="0" w:space="0" w:color="auto"/>
          </w:divBdr>
          <w:divsChild>
            <w:div w:id="1654140326">
              <w:marLeft w:val="0"/>
              <w:marRight w:val="0"/>
              <w:marTop w:val="0"/>
              <w:marBottom w:val="0"/>
              <w:divBdr>
                <w:top w:val="none" w:sz="0" w:space="0" w:color="auto"/>
                <w:left w:val="none" w:sz="0" w:space="0" w:color="auto"/>
                <w:bottom w:val="none" w:sz="0" w:space="0" w:color="auto"/>
                <w:right w:val="none" w:sz="0" w:space="0" w:color="auto"/>
              </w:divBdr>
            </w:div>
          </w:divsChild>
        </w:div>
        <w:div w:id="795875837">
          <w:marLeft w:val="0"/>
          <w:marRight w:val="0"/>
          <w:marTop w:val="0"/>
          <w:marBottom w:val="0"/>
          <w:divBdr>
            <w:top w:val="none" w:sz="0" w:space="0" w:color="auto"/>
            <w:left w:val="none" w:sz="0" w:space="0" w:color="auto"/>
            <w:bottom w:val="none" w:sz="0" w:space="0" w:color="auto"/>
            <w:right w:val="none" w:sz="0" w:space="0" w:color="auto"/>
          </w:divBdr>
          <w:divsChild>
            <w:div w:id="1279213340">
              <w:marLeft w:val="0"/>
              <w:marRight w:val="0"/>
              <w:marTop w:val="0"/>
              <w:marBottom w:val="0"/>
              <w:divBdr>
                <w:top w:val="none" w:sz="0" w:space="0" w:color="auto"/>
                <w:left w:val="none" w:sz="0" w:space="0" w:color="auto"/>
                <w:bottom w:val="none" w:sz="0" w:space="0" w:color="auto"/>
                <w:right w:val="none" w:sz="0" w:space="0" w:color="auto"/>
              </w:divBdr>
            </w:div>
          </w:divsChild>
        </w:div>
        <w:div w:id="1441990619">
          <w:marLeft w:val="0"/>
          <w:marRight w:val="0"/>
          <w:marTop w:val="0"/>
          <w:marBottom w:val="0"/>
          <w:divBdr>
            <w:top w:val="none" w:sz="0" w:space="0" w:color="auto"/>
            <w:left w:val="none" w:sz="0" w:space="0" w:color="auto"/>
            <w:bottom w:val="none" w:sz="0" w:space="0" w:color="auto"/>
            <w:right w:val="none" w:sz="0" w:space="0" w:color="auto"/>
          </w:divBdr>
          <w:divsChild>
            <w:div w:id="404649464">
              <w:marLeft w:val="0"/>
              <w:marRight w:val="0"/>
              <w:marTop w:val="0"/>
              <w:marBottom w:val="0"/>
              <w:divBdr>
                <w:top w:val="none" w:sz="0" w:space="0" w:color="auto"/>
                <w:left w:val="none" w:sz="0" w:space="0" w:color="auto"/>
                <w:bottom w:val="none" w:sz="0" w:space="0" w:color="auto"/>
                <w:right w:val="none" w:sz="0" w:space="0" w:color="auto"/>
              </w:divBdr>
            </w:div>
          </w:divsChild>
        </w:div>
        <w:div w:id="967783074">
          <w:marLeft w:val="0"/>
          <w:marRight w:val="0"/>
          <w:marTop w:val="0"/>
          <w:marBottom w:val="0"/>
          <w:divBdr>
            <w:top w:val="none" w:sz="0" w:space="0" w:color="auto"/>
            <w:left w:val="none" w:sz="0" w:space="0" w:color="auto"/>
            <w:bottom w:val="none" w:sz="0" w:space="0" w:color="auto"/>
            <w:right w:val="none" w:sz="0" w:space="0" w:color="auto"/>
          </w:divBdr>
          <w:divsChild>
            <w:div w:id="15097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ongnghiep.hocmai.vn/diem-truong/dai-hoc-kinh-te-luat-dai-hoc-quoc-gia-tphcm" TargetMode="External"/><Relationship Id="rId18" Type="http://schemas.openxmlformats.org/officeDocument/2006/relationships/hyperlink" Target="https://huongnghiep.hocmai.vn/diem-truong/dai-hoc-ton-duc-thang" TargetMode="External"/><Relationship Id="rId26" Type="http://schemas.openxmlformats.org/officeDocument/2006/relationships/hyperlink" Target="https://huongnghiep.hocmai.vn/diem-truong/dai-hoc-khoa-hoc-xa-hoi-va-nhan-van-dai-hoc-quoc-gia-tphcm" TargetMode="External"/><Relationship Id="rId39" Type="http://schemas.openxmlformats.org/officeDocument/2006/relationships/hyperlink" Target="https://huongnghiep.hocmai.vn/diem-truong/hoc-vien-ngan-hang" TargetMode="External"/><Relationship Id="rId21" Type="http://schemas.openxmlformats.org/officeDocument/2006/relationships/hyperlink" Target="https://huongnghiep.hocmai.vn/diem-truong/dai-hoc-quoc-te-hong-bang" TargetMode="External"/><Relationship Id="rId34" Type="http://schemas.openxmlformats.org/officeDocument/2006/relationships/hyperlink" Target="https://huongnghiep.hocmai.vn/diem-truong/dai-hoc-ngoai-thuong-co-so-phia-bac" TargetMode="External"/><Relationship Id="rId42" Type="http://schemas.openxmlformats.org/officeDocument/2006/relationships/hyperlink" Target="https://huongnghiep.hocmai.vn/diem-truong/dai-hoc-thang-long" TargetMode="External"/><Relationship Id="rId47" Type="http://schemas.openxmlformats.org/officeDocument/2006/relationships/hyperlink" Target="https://huongnghiep.hocmai.vn/diem-truong/hoc-vien-cong-nghe-buu-chinh-vien-thong-phia-bac" TargetMode="External"/><Relationship Id="rId50" Type="http://schemas.openxmlformats.org/officeDocument/2006/relationships/hyperlink" Target="https://huongnghiep.hocmai.vn/diem-truong/hoc-vien-nong-nghiep-viet-nam" TargetMode="External"/><Relationship Id="rId55" Type="http://schemas.openxmlformats.org/officeDocument/2006/relationships/hyperlink" Target="https://huongnghiep.hocmai.vn/diem-truong/dai-hoc-kinh-te-dai-hoc-quoc-gia-ha-noi" TargetMode="External"/><Relationship Id="rId63" Type="http://schemas.openxmlformats.org/officeDocument/2006/relationships/fontTable" Target="fontTable.xml"/><Relationship Id="rId7" Type="http://schemas.openxmlformats.org/officeDocument/2006/relationships/hyperlink" Target="https://huongnghiep.hocmai.vn/diem-truong/dai-hoc-gia-dinh" TargetMode="External"/><Relationship Id="rId2" Type="http://schemas.openxmlformats.org/officeDocument/2006/relationships/styles" Target="styles.xml"/><Relationship Id="rId16" Type="http://schemas.openxmlformats.org/officeDocument/2006/relationships/hyperlink" Target="https://huongnghiep.hocmai.vn/diem-truong/dai-hoc-mo-tphcm" TargetMode="External"/><Relationship Id="rId20" Type="http://schemas.openxmlformats.org/officeDocument/2006/relationships/hyperlink" Target="https://huongnghiep.hocmai.vn/diem-truong/dai-hoc-cong-nghe-sai-gon" TargetMode="External"/><Relationship Id="rId29" Type="http://schemas.openxmlformats.org/officeDocument/2006/relationships/hyperlink" Target="https://huongnghiep.hocmai.vn/diem-truong/dai-hoc-su-pham-ky-thuat-tphcm" TargetMode="External"/><Relationship Id="rId41" Type="http://schemas.openxmlformats.org/officeDocument/2006/relationships/hyperlink" Target="https://huongnghiep.hocmai.vn/diem-truong/dai-hoc-luat-ha-noi" TargetMode="External"/><Relationship Id="rId54" Type="http://schemas.openxmlformats.org/officeDocument/2006/relationships/hyperlink" Target="https://huongnghiep.hocmai.vn/diem-truong/dai-hoc-ha-noi" TargetMode="External"/><Relationship Id="rId62" Type="http://schemas.openxmlformats.org/officeDocument/2006/relationships/hyperlink" Target="https://huongnghiep.hocmai.vn/diem-truong/dai-hoc-kinh-te-quoc-dan" TargetMode="External"/><Relationship Id="rId1" Type="http://schemas.openxmlformats.org/officeDocument/2006/relationships/numbering" Target="numbering.xml"/><Relationship Id="rId6" Type="http://schemas.openxmlformats.org/officeDocument/2006/relationships/hyperlink" Target="https://huongnghiep.hocmai.vn/diem-truong/khoa-y-dai-hoc-quoc-gia-tphcm" TargetMode="External"/><Relationship Id="rId11" Type="http://schemas.openxmlformats.org/officeDocument/2006/relationships/hyperlink" Target="https://huongnghiep.hocmai.vn/diem-truong/dai-hoc-quoc-te-dai-hoc-quoc-gia-tphcm" TargetMode="External"/><Relationship Id="rId24" Type="http://schemas.openxmlformats.org/officeDocument/2006/relationships/hyperlink" Target="https://huongnghiep.hocmai.vn/diem-truong/dai-hoc-kinh-te-dai-hoc-da-nang" TargetMode="External"/><Relationship Id="rId32" Type="http://schemas.openxmlformats.org/officeDocument/2006/relationships/hyperlink" Target="https://huongnghiep.hocmai.vn/diem-truong/dai-hoc-thu-dau-mot" TargetMode="External"/><Relationship Id="rId37" Type="http://schemas.openxmlformats.org/officeDocument/2006/relationships/hyperlink" Target="https://huongnghiep.hocmai.vn/diem-truong/dai-hoc-bach-khoa-ha-noi" TargetMode="External"/><Relationship Id="rId40" Type="http://schemas.openxmlformats.org/officeDocument/2006/relationships/hyperlink" Target="https://huongnghiep.hocmai.vn/diem-truong/hoc-vien-tai-chinh" TargetMode="External"/><Relationship Id="rId45" Type="http://schemas.openxmlformats.org/officeDocument/2006/relationships/hyperlink" Target="https://huongnghiep.hocmai.vn/diem-truong/dai-hoc-fpt" TargetMode="External"/><Relationship Id="rId53" Type="http://schemas.openxmlformats.org/officeDocument/2006/relationships/hyperlink" Target="https://huongnghiep.hocmai.vn/diem-truong/dai-hoc-mo-dia-chat" TargetMode="External"/><Relationship Id="rId58" Type="http://schemas.openxmlformats.org/officeDocument/2006/relationships/hyperlink" Target="https://huongnghiep.hocmai.vn/diem-truong/dai-hoc-y-duoc-hai-phong" TargetMode="External"/><Relationship Id="rId5" Type="http://schemas.openxmlformats.org/officeDocument/2006/relationships/hyperlink" Target="https://huongnghiep.hocmai.vn/diem-truong/dai-hoc-y-duoc-tphcm" TargetMode="External"/><Relationship Id="rId15" Type="http://schemas.openxmlformats.org/officeDocument/2006/relationships/hyperlink" Target="https://huongnghiep.hocmai.vn/diem-truong/dai-hoc-luat-tphcm" TargetMode="External"/><Relationship Id="rId23" Type="http://schemas.openxmlformats.org/officeDocument/2006/relationships/hyperlink" Target="https://huongnghiep.hocmai.vn/diem-truong/dai-hoc-thai-binh-duong" TargetMode="External"/><Relationship Id="rId28" Type="http://schemas.openxmlformats.org/officeDocument/2006/relationships/hyperlink" Target="https://huongnghiep.hocmai.vn/diem-truong/dai-hoc-sai-gon" TargetMode="External"/><Relationship Id="rId36" Type="http://schemas.openxmlformats.org/officeDocument/2006/relationships/hyperlink" Target="https://huongnghiep.hocmai.vn/diem-truong/dai-hoc-thuong-mai" TargetMode="External"/><Relationship Id="rId49" Type="http://schemas.openxmlformats.org/officeDocument/2006/relationships/hyperlink" Target="https://huongnghiep.hocmai.vn/diem-truong/dai-hoc-su-pham-ha-noi" TargetMode="External"/><Relationship Id="rId57" Type="http://schemas.openxmlformats.org/officeDocument/2006/relationships/hyperlink" Target="https://huongnghiep.hocmai.vn/diem-truong/dai-hoc-y-ha-noi" TargetMode="External"/><Relationship Id="rId61" Type="http://schemas.openxmlformats.org/officeDocument/2006/relationships/hyperlink" Target="https://huongnghiep.hocmai.vn/diem-truong/dai-hoc-y-duoc-dai-hoc-thai-nguyen" TargetMode="External"/><Relationship Id="rId10" Type="http://schemas.openxmlformats.org/officeDocument/2006/relationships/hyperlink" Target="https://huongnghiep.hocmai.vn/diem-truong/dai-hoc-bach-khoa-dai-hoc-quoc-gia-tphcm" TargetMode="External"/><Relationship Id="rId19" Type="http://schemas.openxmlformats.org/officeDocument/2006/relationships/hyperlink" Target="https://huongnghiep.hocmai.vn/diem-truong/dai-hoc-viet-duc" TargetMode="External"/><Relationship Id="rId31" Type="http://schemas.openxmlformats.org/officeDocument/2006/relationships/hyperlink" Target="https://huongnghiep.hocmai.vn/diem-truong/dai-hoc-yersin-da-lat" TargetMode="External"/><Relationship Id="rId44" Type="http://schemas.openxmlformats.org/officeDocument/2006/relationships/hyperlink" Target="https://huongnghiep.hocmai.vn/diem-truong/dai-hoc-khoa-hoc-va-cong-nghe-ha-noi" TargetMode="External"/><Relationship Id="rId52" Type="http://schemas.openxmlformats.org/officeDocument/2006/relationships/hyperlink" Target="https://huongnghiep.hocmai.vn/diem-truong/dai-hoc-su-pham-ky-thuat-hung-yen" TargetMode="External"/><Relationship Id="rId60" Type="http://schemas.openxmlformats.org/officeDocument/2006/relationships/hyperlink" Target="https://huongnghiep.hocmai.vn/diem-truong/dai-hoc-duoc-ha-noi" TargetMode="External"/><Relationship Id="rId4" Type="http://schemas.openxmlformats.org/officeDocument/2006/relationships/webSettings" Target="webSettings.xml"/><Relationship Id="rId9" Type="http://schemas.openxmlformats.org/officeDocument/2006/relationships/hyperlink" Target="https://huongnghiep.hocmai.vn/diem-truong/dai-hoc-y-duoc-can-tho" TargetMode="External"/><Relationship Id="rId14" Type="http://schemas.openxmlformats.org/officeDocument/2006/relationships/hyperlink" Target="https://huongnghiep.hocmai.vn/diem-truong/dai-hoc-cong-nghiep-thuc-pham-tp-hcm" TargetMode="External"/><Relationship Id="rId22" Type="http://schemas.openxmlformats.org/officeDocument/2006/relationships/hyperlink" Target="https://huongnghiep.hocmai.vn/diem-truong/dai-hoc-phan-chau-trinh" TargetMode="External"/><Relationship Id="rId27" Type="http://schemas.openxmlformats.org/officeDocument/2006/relationships/hyperlink" Target="https://huongnghiep.hocmai.vn/diem-truong/dai-hoc-kinh-te-tai-chinh-tphcm" TargetMode="External"/><Relationship Id="rId30" Type="http://schemas.openxmlformats.org/officeDocument/2006/relationships/hyperlink" Target="https://huongnghiep.hocmai.vn/diem-truong/dh-tan-tao" TargetMode="External"/><Relationship Id="rId35" Type="http://schemas.openxmlformats.org/officeDocument/2006/relationships/hyperlink" Target="https://huongnghiep.hocmai.vn/diem-truong/khoa-luat-dai-hoc-quoc-gia-ha-noi" TargetMode="External"/><Relationship Id="rId43" Type="http://schemas.openxmlformats.org/officeDocument/2006/relationships/hyperlink" Target="https://huongnghiep.hocmai.vn/diem-truong/dai-hoc-quoc-te-rmit-viet-nam" TargetMode="External"/><Relationship Id="rId48" Type="http://schemas.openxmlformats.org/officeDocument/2006/relationships/hyperlink" Target="https://huongnghiep.hocmai.vn/diem-truong/dai-hoc-khoa-hoc-xa-hoi-va-nhan-van-dai-hoc-quoc-gia-ha-noi" TargetMode="External"/><Relationship Id="rId56" Type="http://schemas.openxmlformats.org/officeDocument/2006/relationships/hyperlink" Target="https://huongnghiep.hocmai.vn/diem-truong/hoc-vien-bao-chi-tuyen-truyen" TargetMode="External"/><Relationship Id="rId64" Type="http://schemas.openxmlformats.org/officeDocument/2006/relationships/theme" Target="theme/theme1.xml"/><Relationship Id="rId8" Type="http://schemas.openxmlformats.org/officeDocument/2006/relationships/hyperlink" Target="https://huongnghiep.hocmai.vn/diem-truong/dai-hoc-khoa-hoc-tu-nhien-dai-hoc-quoc-gia-tphcm" TargetMode="External"/><Relationship Id="rId51" Type="http://schemas.openxmlformats.org/officeDocument/2006/relationships/hyperlink" Target="https://huongnghiep.hocmai.vn/diem-truong/dai-hoc-giao-thong-van-tai-co-so-phia-bac" TargetMode="External"/><Relationship Id="rId3" Type="http://schemas.openxmlformats.org/officeDocument/2006/relationships/settings" Target="settings.xml"/><Relationship Id="rId12" Type="http://schemas.openxmlformats.org/officeDocument/2006/relationships/hyperlink" Target="https://huongnghiep.hocmai.vn/diem-truong/dai-hoc-cong-nghe-thong-tin-dai-hoc-quoc-gia-tphcm" TargetMode="External"/><Relationship Id="rId17" Type="http://schemas.openxmlformats.org/officeDocument/2006/relationships/hyperlink" Target="https://huongnghiep.hocmai.vn/diem-truong/dai-hoc-ngan-hang-tphcm" TargetMode="External"/><Relationship Id="rId25" Type="http://schemas.openxmlformats.org/officeDocument/2006/relationships/hyperlink" Target="https://huongnghiep.hocmai.vn/diem-truong/dai-hoc-cong-nghe-tphcm" TargetMode="External"/><Relationship Id="rId33" Type="http://schemas.openxmlformats.org/officeDocument/2006/relationships/hyperlink" Target="https://huongnghiep.hocmai.vn/diem-truong/dai-hoc-y-khoa-pham-ngoc-thach" TargetMode="External"/><Relationship Id="rId38" Type="http://schemas.openxmlformats.org/officeDocument/2006/relationships/hyperlink" Target="https://huongnghiep.hocmai.vn/diem-truong/vien-dai-hoc-mo-ha-noi" TargetMode="External"/><Relationship Id="rId46" Type="http://schemas.openxmlformats.org/officeDocument/2006/relationships/hyperlink" Target="https://huongnghiep.hocmai.vn/diem-truong/dai-hoc-dien-luc" TargetMode="External"/><Relationship Id="rId59" Type="http://schemas.openxmlformats.org/officeDocument/2006/relationships/hyperlink" Target="https://huongnghiep.hocmai.vn/diem-truong/dai-hoc-y-duoc-dai-hoc-quoc-gia-ha-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2022-09-20T02:41:00Z</dcterms:created>
  <dcterms:modified xsi:type="dcterms:W3CDTF">2022-09-20T02:41:00Z</dcterms:modified>
</cp:coreProperties>
</file>