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529"/>
        <w:gridCol w:w="7496"/>
      </w:tblGrid>
      <w:tr w:rsidR="00862702" w:rsidRPr="00862702" w:rsidTr="00862702">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PHÒNG GD-ĐT...........</w:t>
            </w:r>
            <w:r w:rsidRPr="00862702">
              <w:rPr>
                <w:rFonts w:ascii="Times New Roman" w:eastAsia="Times New Roman" w:hAnsi="Times New Roman" w:cs="Times New Roman"/>
                <w:sz w:val="24"/>
                <w:szCs w:val="24"/>
              </w:rPr>
              <w:br/>
            </w:r>
            <w:r w:rsidRPr="00862702">
              <w:rPr>
                <w:rFonts w:ascii="Times New Roman" w:eastAsia="Times New Roman" w:hAnsi="Times New Roman" w:cs="Times New Roman"/>
                <w:b/>
                <w:bCs/>
                <w:sz w:val="24"/>
                <w:szCs w:val="24"/>
                <w:bdr w:val="none" w:sz="0" w:space="0" w:color="auto" w:frame="1"/>
              </w:rPr>
              <w:t>TRƯỜNG................</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CỘNG HÒA XÃ HỘI CHỦ NGHĨA VIỆT NAM</w:t>
            </w:r>
            <w:r w:rsidRPr="00862702">
              <w:rPr>
                <w:rFonts w:ascii="Times New Roman" w:eastAsia="Times New Roman" w:hAnsi="Times New Roman" w:cs="Times New Roman"/>
                <w:b/>
                <w:bCs/>
                <w:sz w:val="24"/>
                <w:szCs w:val="24"/>
                <w:bdr w:val="none" w:sz="0" w:space="0" w:color="auto" w:frame="1"/>
              </w:rPr>
              <w:br/>
              <w:t>Độc lập - Tự do - Hạnh Phúc</w:t>
            </w:r>
          </w:p>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i/>
                <w:iCs/>
                <w:sz w:val="24"/>
                <w:szCs w:val="24"/>
                <w:bdr w:val="none" w:sz="0" w:space="0" w:color="auto" w:frame="1"/>
              </w:rPr>
              <w:t>........., ngày..... tháng .... năm .......</w:t>
            </w:r>
          </w:p>
        </w:tc>
      </w:tr>
    </w:tbl>
    <w:p w:rsidR="00862702" w:rsidRPr="00862702" w:rsidRDefault="00862702" w:rsidP="00862702">
      <w:pPr>
        <w:shd w:val="clear" w:color="auto" w:fill="FFFFFF"/>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BÁO CÁO</w:t>
      </w:r>
      <w:r w:rsidRPr="00862702">
        <w:rPr>
          <w:rFonts w:ascii="Times New Roman" w:eastAsia="Times New Roman" w:hAnsi="Times New Roman" w:cs="Times New Roman"/>
          <w:b/>
          <w:bCs/>
          <w:sz w:val="24"/>
          <w:szCs w:val="24"/>
          <w:bdr w:val="none" w:sz="0" w:space="0" w:color="auto" w:frame="1"/>
        </w:rPr>
        <w:br/>
        <w:t>VIỆC TỔ CHỨC THỰC HIỆN TUẦN LỄ HƯỞ</w:t>
      </w:r>
      <w:r>
        <w:rPr>
          <w:rFonts w:ascii="Times New Roman" w:eastAsia="Times New Roman" w:hAnsi="Times New Roman" w:cs="Times New Roman"/>
          <w:b/>
          <w:bCs/>
          <w:sz w:val="24"/>
          <w:szCs w:val="24"/>
          <w:bdr w:val="none" w:sz="0" w:space="0" w:color="auto" w:frame="1"/>
        </w:rPr>
        <w:t>NG ỨNG HỌC TẬP SUỐT ĐỜI NĂM 2024</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Thực hiện Công văn ................. về việc hướng dẫn tổ chức Tuần lễ hưở</w:t>
      </w:r>
      <w:r>
        <w:rPr>
          <w:rFonts w:ascii="Times New Roman" w:eastAsia="Times New Roman" w:hAnsi="Times New Roman" w:cs="Times New Roman"/>
          <w:sz w:val="24"/>
          <w:szCs w:val="24"/>
        </w:rPr>
        <w:t>ng ứng học tập suốt đời năm 2024</w:t>
      </w:r>
      <w:r w:rsidRPr="00862702">
        <w:rPr>
          <w:rFonts w:ascii="Times New Roman" w:eastAsia="Times New Roman" w:hAnsi="Times New Roman" w:cs="Times New Roman"/>
          <w:sz w:val="24"/>
          <w:szCs w:val="24"/>
        </w:rPr>
        <w:t>. Chủ đề “Chuyển đổi số thúc đẩy Học tập suốt đời”. Trường ............... báo cáo kết quả tổ chức thực hiện được như sau:</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I. TỔ CHỨC TRIỂN KHAI TUẦN LỄ</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1. Công tác chỉ đạo, ban hành kế hoạch triển khai, kiểm tra, đôn đốc thực hiện.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 – Hiệu trưởng làm trưởng ban.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 – Phó hiệu trưởng làm phó ban.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 – GV – TPT Đội làm ủy viên.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 – Cán bộ thư viện làm ủy viên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 – Phụ trách Văn - Thể - Mĩ làm ủy viên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2. Nội dung các hoạt động đã triển khai trong Tuần lễ.</w:t>
      </w:r>
    </w:p>
    <w:p w:rsidR="00862702" w:rsidRPr="00862702" w:rsidRDefault="00862702" w:rsidP="00862702">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Tổ chức tuyên truyền “Tuần lễ hưởng ứng học tập suốt đời” trên các phương tiện thông tin, cổng thông tin điện tử của trường, các trang mạng xã hội (facebook, zalo,viber.....) về tầm quan trọng của việc học tập suốt đời cũng như vai trò của chuyển đổi số trong việc thúc đẩy cơ hội học tập suốt đời cho mọi người.</w:t>
      </w:r>
    </w:p>
    <w:p w:rsidR="00862702" w:rsidRPr="00862702" w:rsidRDefault="00862702" w:rsidP="00862702">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Xây dựng kế hoạch và triển khai các chương trình học tập trực tuyến theo 3 mức độ (Hỗ trợ dạy học trực tiếp, thay thế một phần quá trình dạy học trực tiếp, thay thế hoàn toàn dạy học trực tiếp), đẩy mạnh ứng dụng công nghệ thông tin trong hoạt động dạy và học, hoạt động thư viện…;</w:t>
      </w:r>
    </w:p>
    <w:p w:rsidR="00862702" w:rsidRPr="00862702" w:rsidRDefault="00862702" w:rsidP="00862702">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Khai thác thông tin và các nguồn tài nguyên giáo dục mở hữu ích (sách, báo, bài giảng điện tử…); Tích cực phổ biến, giới thiệu các tài nguyên này trên cổng thông tin điện tử của trường, Sở GD ĐT, Bộ GD ĐT. Tổ chức các lớp tập huấn, hướng dẫn về kỹ năng tìm kiếm, khai thác, sử dụng thông tin trên mạng Internet an toàn, hiệu quả cho học sinh, phụ huynh, cán bộ.</w:t>
      </w:r>
    </w:p>
    <w:p w:rsidR="00862702" w:rsidRPr="00862702" w:rsidRDefault="00862702" w:rsidP="00862702">
      <w:pPr>
        <w:numPr>
          <w:ilvl w:val="0"/>
          <w:numId w:val="1"/>
        </w:numPr>
        <w:shd w:val="clear" w:color="auto" w:fill="FFFFFF"/>
        <w:spacing w:after="150" w:line="360" w:lineRule="auto"/>
        <w:ind w:left="390"/>
        <w:jc w:val="both"/>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Khuyến khích giáo viên, học sinh tham gia các diễn đàn, các câu lạc bộ trực tuyến;</w:t>
      </w:r>
    </w:p>
    <w:tbl>
      <w:tblPr>
        <w:tblpPr w:leftFromText="180" w:rightFromText="180" w:vertAnchor="text" w:horzAnchor="margin" w:tblpXSpec="center" w:tblpY="-68"/>
        <w:tblW w:w="11025" w:type="dxa"/>
        <w:shd w:val="clear" w:color="auto" w:fill="FFFFFF"/>
        <w:tblCellMar>
          <w:left w:w="0" w:type="dxa"/>
          <w:right w:w="0" w:type="dxa"/>
        </w:tblCellMar>
        <w:tblLook w:val="04A0" w:firstRow="1" w:lastRow="0" w:firstColumn="1" w:lastColumn="0" w:noHBand="0" w:noVBand="1"/>
      </w:tblPr>
      <w:tblGrid>
        <w:gridCol w:w="4899"/>
        <w:gridCol w:w="4567"/>
        <w:gridCol w:w="1559"/>
      </w:tblGrid>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lastRenderedPageBreak/>
              <w:t>Nội dung hoạt động</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Kết quả, số lượng</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Ghi chú</w:t>
            </w: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1. Kế hoạch tổ chức tuần lễ</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- 100% giáo viên và nhân viên tham dự tiết chào cờ sáng thứ hai.</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Học sinh của ...... lớp tham gia</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2. Các phương tiện thông tin</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bài viết trên các phương tiện truyền thông:</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tin, phóng sự phát trên Đài truyền hình:</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bài, tin phát trên Đài phát thanh:</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tờ báo tường, số bài viết về HTSĐ trên các trang mạng xã hội</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w:t>
            </w: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w:t>
            </w: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3. Các hoạt động tuyên truyền</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lượng tờ rơi đã phát hành:</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lượng bài, tài liệu đã đăng trên các cổng thông tin trực tuyến:</w:t>
            </w: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băng rôn, panô, khẩu hiệu đã thực hiện:</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200 tờ kết hợp .... huyện ......</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Số lượng sách tài liệu đã đăng gồm: Sách tham khảo trường ...... bản; tài liệu tham khảo ..... bản (truyện, sách tham khảo khác) và các loại báo, tạp chí ..........</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1 băng rôn, 1 panô, 1 khẩu hiệu.</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4. Hội thảo, tọa đàm, triển lãm về Thúc đẩy chuyển đổi số phục vụ cho học tập suốt đời</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lần hội thảo, tọa đàm:</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người tham gia:</w:t>
            </w: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Triển lãm, số lượt người dự:</w:t>
            </w: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Hội diễn văn nghệ:</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 </w:t>
            </w:r>
            <w:r w:rsidRPr="00862702">
              <w:rPr>
                <w:rFonts w:ascii="Times New Roman" w:eastAsia="Times New Roman" w:hAnsi="Times New Roman" w:cs="Times New Roman"/>
                <w:sz w:val="24"/>
                <w:szCs w:val="24"/>
              </w:rPr>
              <w:t>Cán bộ, giáo viên và công nhân viên của trường và đông đủ học sinh .... lớp tham dự lúc 7 giờ s</w:t>
            </w:r>
            <w:r>
              <w:rPr>
                <w:rFonts w:ascii="Times New Roman" w:eastAsia="Times New Roman" w:hAnsi="Times New Roman" w:cs="Times New Roman"/>
                <w:sz w:val="24"/>
                <w:szCs w:val="24"/>
              </w:rPr>
              <w:t>áng ngày .... tháng ... năm 2024</w:t>
            </w:r>
            <w:r w:rsidRPr="00862702">
              <w:rPr>
                <w:rFonts w:ascii="Times New Roman" w:eastAsia="Times New Roman" w:hAnsi="Times New Roman" w:cs="Times New Roman"/>
                <w:sz w:val="24"/>
                <w:szCs w:val="24"/>
              </w:rPr>
              <w:t>.</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Giáo viên ....</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Học sinh ...... em</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Được tổ chức trong buổi lễ phát động với không khí sôi nổi, phấn khởi, hòa với niềm vui chung của cả nước trong ngày đầu tổ chức Tuần lễ hưởng ứng.</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5. Khai giảng các lớp</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6. Công tác vận động đăng tải nguồn tin, chuyển đổi sách vở thành dạng số</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tin tức đăng tải được:</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đầu sách được chuyển đổi số:</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w:t>
            </w: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r w:rsidR="00862702" w:rsidRPr="00862702" w:rsidTr="00862702">
        <w:tc>
          <w:tcPr>
            <w:tcW w:w="222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7. Tổng kết, khen thưởng</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đơn vị được khen thưởng:</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Số cá nhân được khen thưởng:</w:t>
            </w:r>
          </w:p>
          <w:p w:rsidR="00862702" w:rsidRPr="00862702" w:rsidRDefault="00862702" w:rsidP="00862702">
            <w:pPr>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Tổng kinh phí được khen thưởng:</w:t>
            </w:r>
          </w:p>
        </w:tc>
        <w:tc>
          <w:tcPr>
            <w:tcW w:w="20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c>
          <w:tcPr>
            <w:tcW w:w="7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rPr>
                <w:rFonts w:ascii="Times New Roman" w:eastAsia="Times New Roman" w:hAnsi="Times New Roman" w:cs="Times New Roman"/>
                <w:sz w:val="24"/>
                <w:szCs w:val="24"/>
              </w:rPr>
            </w:pPr>
          </w:p>
        </w:tc>
      </w:tr>
    </w:tbl>
    <w:p w:rsidR="00862702" w:rsidRPr="00862702" w:rsidRDefault="00862702" w:rsidP="00862702">
      <w:pPr>
        <w:numPr>
          <w:ilvl w:val="0"/>
          <w:numId w:val="1"/>
        </w:numPr>
        <w:shd w:val="clear" w:color="auto" w:fill="FFFFFF"/>
        <w:spacing w:after="150" w:line="360" w:lineRule="auto"/>
        <w:ind w:left="390"/>
        <w:jc w:val="both"/>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lastRenderedPageBreak/>
        <w:t>Đẩy mạnh các hoạt động học tập thường xuyên, học tập suốt đời cho CB, GV, NV.</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3. Kinh phí tổ chức Tuần lễ.</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Kinh phí: Băng rôn, khẩu hiệu, thông điệp, bông bống: 1.500.000(đ)</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II. ĐÁNH GIÁ CHUNG</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1. Các kết quả theo từng hoạt động đã thực hiện nhằm hưởng ứng Tuần lễ</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2. Những thuận lợi, khó khăn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Thuận lợi</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Các bộ phận, tổ chức đoàn thể trong trường đều nâng cao tinh thần trách nhiệm, mọi hoạt động đều có sự hợp tác, phối hợp chặt chẽ trong quá trình tổ chức thực hiện.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Đội ngũ giáo viên năng động nhiệt tình, tích cực tham gia Tuần lễ hưởng ứng học tập suốt đời.</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Thư viện được đầu tư trang bị đầy đủ, đảm bảo đạt chuẩn theo quy định, có không gian thoáng mát, đủ ánh sáng, đủ máy tính được nối mạng để truy cập.</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Khó khăn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Thời gian để tổ chức các hoạt động tập trung cho học sinh trong 45 phút (Thời lượng ngắn).</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3. Kế hoạch tiếp theo nhằm hưởng ứng Tuần lễ</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Tiếp tục triển khai các chương trình học tập trực tuyến theo 3 mức độ</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Thường xuyên tuyên truyền đến cán bộ giáo viên, công nhân viên và học sinh vai trò, ý nghĩa và tầm quan trọng của việc chuyển đổi số cho học tập suốt đời trong hoàn cảnh hiện nay.</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 </w:t>
      </w:r>
      <w:r w:rsidRPr="00862702">
        <w:rPr>
          <w:rFonts w:ascii="Times New Roman" w:eastAsia="Times New Roman" w:hAnsi="Times New Roman" w:cs="Times New Roman"/>
          <w:sz w:val="24"/>
          <w:szCs w:val="24"/>
        </w:rPr>
        <w:t>Đổi mới hình thức giảng dạy: Lắp đặt thêm các máy chiếu, tivi, máy tính trong lớp...</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Tiếp tục lựa chọn chuyển đổi sách mới, sách hay thành dạng văn bản đăng lên web, hướng dẫn học sinh tìm tài liệu, cách đọc sách trực tuyến hiệu quả.</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4. Đề xuất, kiến nghị: Không</w:t>
      </w:r>
    </w:p>
    <w:p w:rsidR="00862702" w:rsidRPr="00862702" w:rsidRDefault="00862702" w:rsidP="00862702">
      <w:pPr>
        <w:shd w:val="clear" w:color="auto" w:fill="FFFFFF"/>
        <w:spacing w:after="0" w:line="360" w:lineRule="auto"/>
        <w:rPr>
          <w:rFonts w:ascii="Times New Roman" w:eastAsia="Times New Roman" w:hAnsi="Times New Roman" w:cs="Times New Roman"/>
          <w:sz w:val="24"/>
          <w:szCs w:val="24"/>
        </w:rPr>
      </w:pPr>
      <w:r w:rsidRPr="00862702">
        <w:rPr>
          <w:rFonts w:ascii="Times New Roman" w:eastAsia="Times New Roman" w:hAnsi="Times New Roman" w:cs="Times New Roman"/>
          <w:sz w:val="24"/>
          <w:szCs w:val="24"/>
        </w:rPr>
        <w:t xml:space="preserve">Trên đây là báo cáo kết quả thực hiện các hoạt động trong Tuần lễ hưởng ứng </w:t>
      </w:r>
      <w:r>
        <w:rPr>
          <w:rFonts w:ascii="Times New Roman" w:eastAsia="Times New Roman" w:hAnsi="Times New Roman" w:cs="Times New Roman"/>
          <w:sz w:val="24"/>
          <w:szCs w:val="24"/>
        </w:rPr>
        <w:t>học tập suốt đời năm 2024</w:t>
      </w:r>
      <w:r w:rsidRPr="00862702">
        <w:rPr>
          <w:rFonts w:ascii="Times New Roman" w:eastAsia="Times New Roman" w:hAnsi="Times New Roman" w:cs="Times New Roman"/>
          <w:sz w:val="24"/>
          <w:szCs w:val="24"/>
        </w:rPr>
        <w:t xml:space="preserve"> với chủ đề “"Chuyển đổi số thúc đẩy Học tập suốt đời” của trườ</w:t>
      </w:r>
      <w:r>
        <w:rPr>
          <w:rFonts w:ascii="Times New Roman" w:eastAsia="Times New Roman" w:hAnsi="Times New Roman" w:cs="Times New Roman"/>
          <w:sz w:val="24"/>
          <w:szCs w:val="24"/>
        </w:rPr>
        <w:t>ng ................ năm học 2024 - 2025</w:t>
      </w:r>
      <w:bookmarkStart w:id="0" w:name="_GoBack"/>
      <w:bookmarkEnd w:id="0"/>
      <w:r w:rsidRPr="00862702">
        <w:rPr>
          <w:rFonts w:ascii="Times New Roman" w:eastAsia="Times New Roman" w:hAnsi="Times New Roman" w:cs="Times New Roman"/>
          <w:sz w:val="24"/>
          <w:szCs w:val="24"/>
        </w:rPr>
        <w:t>.</w:t>
      </w:r>
    </w:p>
    <w:tbl>
      <w:tblPr>
        <w:tblW w:w="11025" w:type="dxa"/>
        <w:tblInd w:w="-838"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153"/>
        <w:gridCol w:w="5872"/>
      </w:tblGrid>
      <w:tr w:rsidR="00862702" w:rsidRPr="00862702" w:rsidTr="00862702">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HIỆU TRƯỞNG</w:t>
            </w:r>
            <w:r w:rsidRPr="00862702">
              <w:rPr>
                <w:rFonts w:ascii="Times New Roman" w:eastAsia="Times New Roman" w:hAnsi="Times New Roman" w:cs="Times New Roman"/>
                <w:b/>
                <w:bCs/>
                <w:sz w:val="24"/>
                <w:szCs w:val="24"/>
                <w:bdr w:val="none" w:sz="0" w:space="0" w:color="auto" w:frame="1"/>
              </w:rPr>
              <w:br/>
              <w:t>(Đã ký)</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62702" w:rsidRPr="00862702" w:rsidRDefault="00862702" w:rsidP="00862702">
            <w:pPr>
              <w:spacing w:after="0" w:line="360" w:lineRule="auto"/>
              <w:jc w:val="center"/>
              <w:rPr>
                <w:rFonts w:ascii="Times New Roman" w:eastAsia="Times New Roman" w:hAnsi="Times New Roman" w:cs="Times New Roman"/>
                <w:sz w:val="24"/>
                <w:szCs w:val="24"/>
              </w:rPr>
            </w:pPr>
            <w:r w:rsidRPr="00862702">
              <w:rPr>
                <w:rFonts w:ascii="Times New Roman" w:eastAsia="Times New Roman" w:hAnsi="Times New Roman" w:cs="Times New Roman"/>
                <w:b/>
                <w:bCs/>
                <w:sz w:val="24"/>
                <w:szCs w:val="24"/>
                <w:bdr w:val="none" w:sz="0" w:space="0" w:color="auto" w:frame="1"/>
              </w:rPr>
              <w:t>NGƯỜI BÁO CÁO</w:t>
            </w:r>
          </w:p>
        </w:tc>
      </w:tr>
    </w:tbl>
    <w:p w:rsidR="00B72D58" w:rsidRPr="00862702" w:rsidRDefault="00B72D58" w:rsidP="00862702">
      <w:pPr>
        <w:spacing w:line="360" w:lineRule="auto"/>
        <w:rPr>
          <w:rFonts w:ascii="Times New Roman" w:hAnsi="Times New Roman" w:cs="Times New Roman"/>
          <w:sz w:val="24"/>
          <w:szCs w:val="24"/>
        </w:rPr>
      </w:pPr>
    </w:p>
    <w:sectPr w:rsidR="00B72D58" w:rsidRPr="008627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970F6"/>
    <w:multiLevelType w:val="multilevel"/>
    <w:tmpl w:val="C212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02"/>
    <w:rsid w:val="00862702"/>
    <w:rsid w:val="00B7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AF50-63C8-493D-8115-E7AC6F13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2702"/>
    <w:rPr>
      <w:b/>
      <w:bCs/>
    </w:rPr>
  </w:style>
  <w:style w:type="paragraph" w:styleId="NormalWeb">
    <w:name w:val="Normal (Web)"/>
    <w:basedOn w:val="Normal"/>
    <w:uiPriority w:val="99"/>
    <w:semiHidden/>
    <w:unhideWhenUsed/>
    <w:rsid w:val="008627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2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2024-09-24T02:57:00Z</dcterms:created>
  <dcterms:modified xsi:type="dcterms:W3CDTF">2024-09-24T02:58:00Z</dcterms:modified>
</cp:coreProperties>
</file>