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3E" w:rsidRPr="00AB393E" w:rsidRDefault="00AB393E" w:rsidP="00AB393E">
      <w:pPr>
        <w:shd w:val="clear" w:color="auto" w:fill="FFFFFF"/>
        <w:spacing w:after="0" w:line="234" w:lineRule="atLeast"/>
        <w:jc w:val="center"/>
        <w:rPr>
          <w:rFonts w:ascii="Arial" w:eastAsia="Times New Roman" w:hAnsi="Arial" w:cs="Arial"/>
          <w:color w:val="000000"/>
          <w:sz w:val="18"/>
          <w:szCs w:val="18"/>
        </w:rPr>
      </w:pPr>
      <w:bookmarkStart w:id="0" w:name="chuong_pl"/>
      <w:r w:rsidRPr="00AB393E">
        <w:rPr>
          <w:rFonts w:ascii="Arial" w:eastAsia="Times New Roman" w:hAnsi="Arial" w:cs="Arial"/>
          <w:b/>
          <w:bCs/>
          <w:color w:val="000000"/>
          <w:sz w:val="18"/>
          <w:szCs w:val="18"/>
        </w:rPr>
        <w:t>DANH MỤC TIÊU CHÍ THI ĐUA KHỐI SỞ GIÁO DỤC VÀ ĐÀO TẠO</w:t>
      </w:r>
      <w:bookmarkEnd w:id="0"/>
    </w:p>
    <w:p w:rsidR="00AB393E" w:rsidRPr="00AB393E" w:rsidRDefault="00AB393E" w:rsidP="00AB393E">
      <w:pPr>
        <w:shd w:val="clear" w:color="auto" w:fill="FFFFFF"/>
        <w:spacing w:after="0" w:line="234" w:lineRule="atLeast"/>
        <w:jc w:val="center"/>
        <w:rPr>
          <w:rFonts w:ascii="Arial" w:eastAsia="Times New Roman" w:hAnsi="Arial" w:cs="Arial"/>
          <w:color w:val="000000"/>
          <w:sz w:val="18"/>
          <w:szCs w:val="18"/>
        </w:rPr>
      </w:pPr>
      <w:bookmarkStart w:id="1" w:name="chuong_pl_name"/>
      <w:r w:rsidRPr="00AB393E">
        <w:rPr>
          <w:rFonts w:ascii="Arial" w:eastAsia="Times New Roman" w:hAnsi="Arial" w:cs="Arial"/>
          <w:b/>
          <w:bCs/>
          <w:color w:val="000000"/>
          <w:sz w:val="18"/>
          <w:szCs w:val="18"/>
        </w:rPr>
        <w:t>Từ năm học 2024 - 2025</w:t>
      </w:r>
      <w:bookmarkEnd w:id="1"/>
    </w:p>
    <w:tbl>
      <w:tblPr>
        <w:tblW w:w="5011" w:type="pct"/>
        <w:tblCellSpacing w:w="0" w:type="dxa"/>
        <w:tblInd w:w="-10" w:type="dxa"/>
        <w:shd w:val="clear" w:color="auto" w:fill="FFFFFF"/>
        <w:tblCellMar>
          <w:left w:w="0" w:type="dxa"/>
          <w:right w:w="0" w:type="dxa"/>
        </w:tblCellMar>
        <w:tblLook w:val="04A0" w:firstRow="1" w:lastRow="0" w:firstColumn="1" w:lastColumn="0" w:noHBand="0" w:noVBand="1"/>
      </w:tblPr>
      <w:tblGrid>
        <w:gridCol w:w="1087"/>
        <w:gridCol w:w="1087"/>
        <w:gridCol w:w="8"/>
        <w:gridCol w:w="8"/>
        <w:gridCol w:w="6"/>
        <w:gridCol w:w="1244"/>
        <w:gridCol w:w="1088"/>
        <w:gridCol w:w="1090"/>
        <w:gridCol w:w="1090"/>
        <w:gridCol w:w="1585"/>
        <w:gridCol w:w="1088"/>
      </w:tblGrid>
      <w:tr w:rsidR="00AB393E" w:rsidRPr="00AB393E" w:rsidTr="00AB393E">
        <w:trPr>
          <w:tblHeader/>
          <w:tblCellSpacing w:w="0" w:type="dxa"/>
        </w:trPr>
        <w:tc>
          <w:tcPr>
            <w:tcW w:w="58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i/>
                <w:iCs/>
                <w:color w:val="000000"/>
                <w:sz w:val="18"/>
                <w:szCs w:val="18"/>
              </w:rPr>
              <w:lastRenderedPageBreak/>
              <w:t>(Kèm theo Công văn số 350/BGDĐT-TCCB ngày 20 tháng 01 năm 2025 của Bộ Giáo dục và Đào tạo)</w:t>
            </w:r>
            <w:bookmarkStart w:id="2" w:name="_GoBack"/>
            <w:bookmarkEnd w:id="2"/>
            <w:r w:rsidRPr="00AB393E">
              <w:rPr>
                <w:rFonts w:ascii="Arial" w:eastAsia="Times New Roman" w:hAnsi="Arial" w:cs="Arial"/>
                <w:b/>
                <w:bCs/>
                <w:color w:val="000000"/>
                <w:sz w:val="18"/>
                <w:szCs w:val="18"/>
              </w:rPr>
              <w:t>T</w:t>
            </w:r>
          </w:p>
        </w:tc>
        <w:tc>
          <w:tcPr>
            <w:tcW w:w="583" w:type="pct"/>
            <w:gridSpan w:val="2"/>
            <w:tcBorders>
              <w:top w:val="single" w:sz="8" w:space="0" w:color="auto"/>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Tiêu chí</w:t>
            </w:r>
          </w:p>
        </w:tc>
        <w:tc>
          <w:tcPr>
            <w:tcW w:w="669" w:type="pct"/>
            <w:gridSpan w:val="3"/>
            <w:tcBorders>
              <w:top w:val="single" w:sz="8" w:space="0" w:color="auto"/>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Chỉ số (ngưỡng đánh giá)</w:t>
            </w:r>
          </w:p>
        </w:tc>
        <w:tc>
          <w:tcPr>
            <w:tcW w:w="580" w:type="pct"/>
            <w:tcBorders>
              <w:top w:val="single" w:sz="8" w:space="0" w:color="auto"/>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Điểm chuẩn</w:t>
            </w:r>
          </w:p>
        </w:tc>
        <w:tc>
          <w:tcPr>
            <w:tcW w:w="581" w:type="pct"/>
            <w:tcBorders>
              <w:top w:val="single" w:sz="8" w:space="0" w:color="auto"/>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Điểm tự chấm</w:t>
            </w:r>
          </w:p>
        </w:tc>
        <w:tc>
          <w:tcPr>
            <w:tcW w:w="581" w:type="pct"/>
            <w:tcBorders>
              <w:top w:val="single" w:sz="8" w:space="0" w:color="auto"/>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Lý do chênh lệch với điểm chuẩn</w:t>
            </w:r>
          </w:p>
        </w:tc>
        <w:tc>
          <w:tcPr>
            <w:tcW w:w="845" w:type="pct"/>
            <w:tcBorders>
              <w:top w:val="single" w:sz="8" w:space="0" w:color="auto"/>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Minh chứng/nguồn số liệu</w:t>
            </w:r>
          </w:p>
        </w:tc>
        <w:tc>
          <w:tcPr>
            <w:tcW w:w="581" w:type="pct"/>
            <w:tcBorders>
              <w:top w:val="single" w:sz="8" w:space="0" w:color="auto"/>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Đơn vị thẩm định</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jc w:val="center"/>
              <w:rPr>
                <w:rFonts w:ascii="Arial" w:eastAsia="Times New Roman" w:hAnsi="Arial" w:cs="Arial"/>
                <w:color w:val="000000"/>
                <w:sz w:val="18"/>
                <w:szCs w:val="18"/>
              </w:rPr>
            </w:pPr>
            <w:bookmarkStart w:id="3" w:name="muc_1_pl"/>
            <w:r w:rsidRPr="00AB393E">
              <w:rPr>
                <w:rFonts w:ascii="Arial" w:eastAsia="Times New Roman" w:hAnsi="Arial" w:cs="Arial"/>
                <w:b/>
                <w:bCs/>
                <w:color w:val="000000"/>
                <w:sz w:val="18"/>
                <w:szCs w:val="18"/>
              </w:rPr>
              <w:t>I</w:t>
            </w:r>
            <w:bookmarkEnd w:id="3"/>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bookmarkStart w:id="4" w:name="muc_1_pl_name"/>
            <w:r w:rsidRPr="00AB393E">
              <w:rPr>
                <w:rFonts w:ascii="Arial" w:eastAsia="Times New Roman" w:hAnsi="Arial" w:cs="Arial"/>
                <w:b/>
                <w:bCs/>
                <w:color w:val="000000"/>
                <w:sz w:val="18"/>
                <w:szCs w:val="18"/>
              </w:rPr>
              <w:t>QUẢN LÝ THỰC HIỆN CHƯƠNG TRÌNH</w:t>
            </w:r>
            <w:bookmarkEnd w:id="4"/>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mầm non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7</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GDMN</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Chương trình giáo dục mầm non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kết quả thực hiện nhiệm vụ năm học; kế hoạch thực hiện chuyên đề; thông báo kết quả thanh tra trường hợp mất an toàn (nếu có)</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Được đánh giá tốt ở cả 03 chỉ số: bảo đảm tuyệt đối an toàn cho trẻ; ban hành kế hoạch kịp thời và thực hiện hiệu quả chuyên đề xây dựng trường mầm non lấy trẻ làm trung tâm, chủ đề của năm học; có giải pháp cụ thể trong hoạt động nuôi dưỡng, chăm sóc, giáo dục trẻ em (bao gồm trẻ học hòa nhập, khó khăn, DTTS...), nâng cao chất lượng thực hiện Chương trình GDMN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Được đánh giá tốt ở 2/3 chỉ số: bảo đảm tuyệt đối an toàn cho trẻ; ban hành kế hoạch kịp thời và thực hiện hiệu quả chuyên đề xây dựng trường mầm non lấy trẻ làm trung tâm, chủ đề của năm học; có giải pháp cụ thể trong hoạt động nuôi dưỡng, chăm sóc, giáo dục trẻ em (bao gồm trẻ học hòa nhập, khó khăn, DTTS...), nâng cao chất lượng thực hiện Chương trình GDMN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Được đánh giá tốt ở 1/3 chỉ số: bảo đảm tuyệt đối an toàn cho trẻ; ban hành kế hoạch và thực hiện hiệu quả chuyên đề xây dựng trường mầm non lấy trẻ làm trung tâm, chủ đề của năm học; có giải pháp cụ thể trong hoạt động nuôi dưỡng, chăm sóc, giáo dục trẻ em (bao gồm trẻ học hòa nhập, khó khăn, DTTS...), nâng cao chất lượng thực hiện Chương trình GDMN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Cả 3 chỉ số đánh giá chưa đạt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phổ cập giáo dục trẻ em 5 tuổi và xây dựng trường mầm non đạt chuẩn quốc gia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kết quả đánh giá chất lượng phổ cập giáo dục trẻ 5 tuổi; tỷ lệ huy động trẻ; tỷ lệ trường chuẩn quốc gia so với năm học trước</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3 chỉ số được đánh giá tốt: duy trì và nâng cao chất lượng phổ cập giáo dục trẻ em 5 tuổi; tỷ lệ huy động trẻ ra lớp tăng so với năm học trước; tỷ lệ trường chuẩn quốc gia tăng so với năm học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2/3 chỉ số được đánh giá tốt: duy trì và nâng cao chất lượng phổ cập giáo dục trẻ em 5 tuổi; tỷ lệ huy động trẻ ra lớp tăng so với năm học trước; tỷ lệ trường chuẩn quốc gia tăng so với năm học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1/3 chỉ số được đánh giá tốt: duy trì và nâng cao chất lượng phổ cập giáo dục trẻ em 5 tuổi; tỷ lệ huy động trẻ ra lớp tăng so với năm học trước; tỷ lệ trường chuẩn quốc gia tăng so với năm học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Cả 3 chỉ số được đánh giá chưa đạt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Đổi mới công tác quản lý giáo dục mầm non; ban hành và thực hiện các chính sách GDMN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Giải pháp cụ thể về đổi mới công tác quản lý; kế hoạch/quyết </w:t>
            </w:r>
            <w:r w:rsidRPr="00AB393E">
              <w:rPr>
                <w:rFonts w:ascii="Arial" w:eastAsia="Times New Roman" w:hAnsi="Arial" w:cs="Arial"/>
                <w:color w:val="000000"/>
                <w:sz w:val="18"/>
                <w:szCs w:val="18"/>
              </w:rPr>
              <w:lastRenderedPageBreak/>
              <w:t>định/đề án/chương trình... thực hiện các chính sách địa phương</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3 chỉ số được đánh giá tốt: giải pháp cụ thể trong việc đổi mới công tác quản lý giáo dục; ban hành kế hoạch kịp thời triển khai các chính sách giáo dục mầm non; ban hành các chính sách đặc thù của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2/3 chỉ số được đánh giá tốt: có giải pháp cụ thể trong việc đổi mới công tác quản lý giáo dục; ban hành kế hoạch triển khai các chính sách giáo dục mầm non; ban hành các chính sách đặc thù của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1/3 chỉ số được đánh giá tốt: có giải pháp cụ thể trong việc đổi mới công tác quản lý giáo dục; ban hành kế hoạch triển khai các chính sách giáo dục mầm non; ban hành các chính sách đặc thù của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Cả 3 chỉ số được đánh giá chưa đạt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tiểu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7</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GDTH</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Tổ chức thực hiện Chương trình giáo dục phổ thông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Theo báo cáo đánh giá thực hiện hoàn thành công việc theo quy chế và các văn bản hướng dẫn hiện hành của các sở GDĐT; qua nắm thông tin từ các nguồn thông tin; kết quả công tác thanh tra, kiểm tra (nếu có)</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và thực hiện đầy đủ các môn học, hoạt động giáo dục theo quy định của Chương trình giáo dục phổ thông cấp tiểu học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và thực hiện đầy đủ các môn học, hoạt động giáo dục theo quy định của Chương trình giáo dục phổ thông cấp tiểu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và thực hiện đầy đủ các môn học, hoạt động giáo dục theo quy định của Chương trình giáo dục phổ thông cấp tiểu học, nhưng còn có môn học, hoạt động giáo dục chưa đạt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và thực hiện chưa đầy đủ các môn học, hoạt động giáo dục theo quy định của Chương trình giáo dục phổ thông cấp tiểu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Nâng cao chất lượng, hiệu quả thực hiện phương pháp, hình thức tổ chức dạy học và phương pháp, hình thức đánh giá</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Theo báo cáo đánh giá thực hiện hoàn thành công việc theo quy chế và các văn bản hướng dẫn hiện hành của các sở GDĐT; qua nắm thông tin từ các nguồn thông tin; kết quả công tác thanh tra, kiểm tra (nếu có)</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và thực hiện các hình thức tổ chức, phương pháp dạy học và hình thức tổ chức, phương pháp đánh giá học sinh tiểu học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và thực hiện các hình thức tổ chức, phương pháp dạy học và hình thức tổ chức, phương pháp đánh giá học sinh tiểu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và thực hiện các hình thức tổ chức, phương pháp dạy học và hình thức tổ chức, phương pháp đánh giá học sinh tiểu học nhưng còn có một số cơ sở giáo dục, giáo viên thực hiện chưa đạt hiệu quả, chất lượng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và thực hiện các hình thức tổ chức, phương pháp dạy học và hình thức tổ chức, phương pháp đánh giá học sinh tiểu học chưa đạt hiệu quả, chất lượng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phổ cập giáo dục tiểu học và xây dựng trường tiểu học đạt chuẩn quốc gia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Theo báo cáo công tác PCGDTH của UBND tỉnh, báo cáo về công tác </w:t>
            </w:r>
            <w:r w:rsidRPr="00AB393E">
              <w:rPr>
                <w:rFonts w:ascii="Arial" w:eastAsia="Times New Roman" w:hAnsi="Arial" w:cs="Arial"/>
                <w:color w:val="000000"/>
                <w:sz w:val="18"/>
                <w:szCs w:val="18"/>
              </w:rPr>
              <w:lastRenderedPageBreak/>
              <w:t>xây dựng trường chuẩn quốc gia của sở GDĐT; Quyết định công nhận các đơn vị đạt chuẩn PCGDTH, chuẩn quốc gia; các văn bản hướng dẫn hiện hành của các sở GDĐT; qua nắm thông tin từ các nguồn thông tin; kết quả công tác thanh tra, kiểm tra (nếu có); số liệu từ hệ thống cơ sở dữ liệu toàn ngành.</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trẻ em 6 tuổi vào lớp 1, tỷ lệ trẻ em 11 tuổi hoàn thành chương trình tiểu học, tỷ lệ trẻ em đến 14 tuổi hoàn thành chương trình tiểu học và các tiêu chí về trường chuẩn quốc gia, tăng so với năm trước hoặc duy trì (đối với những địa phương đã đạt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trẻ em 6 tuổi vào lớp 1, tỷ lệ trẻ em 11 tuổi hoàn thành chương trình tiểu học, tỷ lệ trẻ em đến 14 tuổi hoàn thành chương trình tiểu học và các tiêu chí về trường chuẩn quốc gia duy trì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trẻ em 6 tuổi vào lớp 1, tỷ lệ trẻ em 11 tuổi hoàn thành chương trình tiểu học, tỷ lệ trẻ em đến 14 tuổi hoàn thành chương trình tiểu học và các tiêu chí về trường chuẩn quốc gia giảm so với năm trước, nhưng không làm hạ mức độ đạt chuẩn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trẻ em 6 tuổi vào lớp 1, tỷ lệ trẻ em 11 tuổi hoàn thành chương trình tiểu học, tỷ lệ trẻ em đến 14 tuổi hoàn thành chương trình tiểu học và các tiêu chí về trường chuẩn quốc gia giảm và làm hạ mức độ đạt chuẩn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Đổi mới công tác quản lý giáo dục tiểu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Theo báo cáo đánh giá thực hiện hoàn thành công việc theo quy chế và các văn bản hướng dẫn hiện hành của các sở GDĐT; qua nắm thông tin từ các nguồn thông tin; kết quả công </w:t>
            </w:r>
            <w:r w:rsidRPr="00AB393E">
              <w:rPr>
                <w:rFonts w:ascii="Arial" w:eastAsia="Times New Roman" w:hAnsi="Arial" w:cs="Arial"/>
                <w:color w:val="000000"/>
                <w:sz w:val="18"/>
                <w:szCs w:val="18"/>
              </w:rPr>
              <w:lastRenderedPageBreak/>
              <w:t>tác thanh tra, kiểm tra (nếu có)</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đổi mới công tác quản lý trong các cơ sở giáo dục tiểu học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một số nội dung đổi mới công tác quản lý trong các cơ sở giáo dục tiểu học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đổi mới công tác quản lý trong các cơ sở giáo dục tiểu học, nhưng nhiều nội dung không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công tác quản lý trong các cơ sở giáo dục tiểu học không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trung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9</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GDTrH</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Nâng cao chất lượng, hiệu quả thực hiện Chương trình giáo dục trung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Báo cáo kết quả thực hiện các nhiệm vụ GDTrH </w:t>
            </w:r>
            <w:r w:rsidRPr="00AB393E">
              <w:rPr>
                <w:rFonts w:ascii="Arial" w:eastAsia="Times New Roman" w:hAnsi="Arial" w:cs="Arial"/>
                <w:color w:val="000000"/>
                <w:sz w:val="18"/>
                <w:szCs w:val="18"/>
              </w:rPr>
              <w:lastRenderedPageBreak/>
              <w:t>trong năm có đầy đủ nội dung liên quan đến: Chỉ đạo xây dựng kế hoạch giáo dục nhà trường, thực hiện đổi mới phương pháp, hình thức tổ chức dạy học và phương pháp, hình thức đánh giá các môn học, hoạt động giáo dục (minh chứng cụ thể số liệu)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xây dựng kế hoạch giáo dục nhà trường, thực hiện đổi mới phương pháp, hình thức tổ chức dạy học và phương pháp, hình thức đánh giá các môn học, hoạt động giáo dục theo quy định của Chương trình giáo dục phổ thông cấp trung học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xây dựng kế hoạch giáo dục nhà trường, thực hiện đổi mới phương pháp, hình thức tổ chức dạy học và phương pháp, hình thức đánh giá các môn học, hoạt động giáo dục theo quy định của Chương trình giáo dục phổ thông cấp trung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xây dựng kế hoạch giáo dục nhà trường, thực hiện đổi mới phương pháp, hình thức tổ chức dạy học và phương pháp, hình thức đánh giá các môn học, hoạt động giáo dục theo quy định của Chương trình giáo dục phổ thông cấp trung học nhưng còn một số cơ sở giáo dục thực hiện chưa đạt hiệu quả, chất lượng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Chỉ đạo và thực hiện không đầy đủ việc xây dựng kế hoạch giáo dục nhà trường, thực hiện đổi mới phương pháp, hình thức tổ chức dạy học và phương pháp, hình thức đánh giá các môn học, hoạt động giáo dục theo quy định của Chương trình giáo dục phổ thông cấp trung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phổ cập giáo dục trung học và xây dựng trường trung học đạt chuẩn quốc gia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Báo cáo công tác phổ cập giáo dục (Quyết định công nhận phổ cập của </w:t>
            </w:r>
            <w:r w:rsidRPr="00AB393E">
              <w:rPr>
                <w:rFonts w:ascii="Arial" w:eastAsia="Times New Roman" w:hAnsi="Arial" w:cs="Arial"/>
                <w:color w:val="000000"/>
                <w:sz w:val="18"/>
                <w:szCs w:val="18"/>
              </w:rPr>
              <w:lastRenderedPageBreak/>
              <w:t>Bộ, tỉnh, huyện kèm theo số liệu thống kê)</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Tỉnh được công nhận đạt chuẩn phổ cập THCS mức độ 3 hoặc duy trì phổ cập THCS mức độ 3; tỷ lệ trường trung học đạt chuẩn quốc gia tăng so với năm học trước hoặc duy trì (đối với những địa phương đã đạt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số xã đạt chuẩn phổ cập THCS mức độ 3, tỷ lệ số huyện đạt chuẩn phổ cập THCS mức độ 3 tăng so với năm trước hoặc duy trì (đối với tỉnh được công nhận phổ cập mức độ 3); tỷ lệ trường trung học đạt chuẩn quốc gia duy trì so với năm học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số xã đạt chuẩn phổ cập THCS mức độ 3, tỷ lệ số huyện đạt chuẩn phổ cập THCS mức độ 3 tăng so với năm trước hoặc duy trì (đối với tỉnh chưa được công nhận phổ cập mức độ 3 nhưng ổn định so với năm trước); các tiêu chí về trường chuẩn quốc gia giảm so với năm trước nhưng không làm hạ mức độ đạt chuẩn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số xã đạt chuẩn phổ cập THCS mức độ 3, tỷ lệ số huyện đạt chuẩn phổ cập THCS mức độ 3 giảm so với năm trước; các tiêu chí về trường chuẩn quốc gia giảm và làm hạ mức độ đạt chuẩn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Đổi mới công tác quản lý giáo dục trung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kết quả thực hiện các nhiệm vụ GDTrH trong năm có đầy đủ nội dung liên quan</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đổi mới công tác quản lý trong các cơ sở giáo dục trung học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một số nội dung đổi mới công tác quản lý trong các cơ sở giáo dục trung học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một số nội dung đổi mới công tác quản lý trong các cơ sở giáo dục trung học đạt chất lượng, hiệu quả; tuy nhiên còn một số cơ sở giáo dục thực hiện chưa đạt hiệu quả, chất lượng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công tác quản lý trong các cơ sở giáo dục trung học không đạt chất lượng, hiệu quả</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Nâng cao chất lượng giáo dục hướng nghiệp trong giáo dục trung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kết quả thực hiện các nhiệm vụ GDTrH trong năm có đầy đủ nội dung liên quan</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hiệu quả mục tiêu và giải pháp nâng cao chất lượng giáo dục hướng nghiệp trong giáo dục trung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một số mục tiêu và giải pháp bảo đảm giáo dục hướng nghiệp trong giáo dục trung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một số mục tiêu và giải pháp bảo đảm giáo dục hướng nghiệp trong giáo dục trung học nhưng còn một số cơ sở giáo dục, giáo viên thực hiện chưa đạt hiệu quả, chất lượng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mục tiêu và giải pháp không bảo đảm giáo dục hướng nghiệp trong giáo dục trung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thường xuyên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7</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GDTX</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nhiệm vụ quản lý nhà nước trong năm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kết quả thực hiện các nhiệm vụ GDTX trong năm; Báo cáo việc thực hiện các kiến nghị của thông báo kết quả thanh tra, kiểm tra (nếu có); các kết quả triển khai đánh giá so với năm học trước (minh chứng cụ thể số liệu). Các hạn chế, khuyết điểm cụ thể (nếu có)</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Quản lý, chỉ đạo thực hiện hiệu quả, hoàn thành xuất sắc nhiệm vụ trong năm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Quản lý, chỉ đạo thực hiện hiệu quả, hoàn thành tốt nhiệm vụ trong năm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Quản lý, chỉ đạo thực hiện nhiệm vụ trong năm học. Tuy nhiên, kết quả thực hiện vẫn còn một số hạn chế, để xảy ra 01 khuyết điểm cụ thể</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Quản lý, chỉ đạo thực hiện nhiệm vụ trong năm học; tuy nhiên, kết quả thực hiện vẫn còn một số hạn chế, để xảy ra từ 02 khuyết điểm trở lên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Đổi mới, sáng tạo và ứng dụng CNTT trong công tác quản lý GDTX</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Thống kê đầy đủ các loại hình cơ sở GDTX; văn bản tham mưu liên quan tới phát triển hệ thống; minh chứng các giải pháp quản lý; minh chứng kết quả huy động người học nổi bật thông qua giải pháp đặc thù; minh chứng việc ứng dụng CNTT trong hệ thống cơ sở GDTX; phân tích so sánh sự chuyển biến tích cực so với năm trước</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Mạng lưới cơ sở GDTX được hoàn thiện; có giải pháp đặc thù trong quản lý và huy động người học các chương trình GDTX đạt kết quả nổi trội; kết quả ứng dụng CNTT trong quản lý GDTX được đẩy mạnh và sáng tạo được các địa phương khác học tập kinh nghiệm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Tham mưu hoàn thiện mạng lưới cơ Sở GDTX; có giải pháp huy động người học các chương trình GDTX đạt kết quả tốt; việc ứng dụng CNTT trong quản lý, quản trị cơ sở GDTX có chuyển biến tích cực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Việc huy động người học các chương trình GDTX gia tăng so với năm trước; việc ứng dụng CNTT trong quản lý GDTX có chuyển biến tích cực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Việc huy động người học các chương trình GDTX chưa hiệu quả; chưa ứng dụng CNTT trong quản lý GDTX thành hệ thống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Kết quả số lượt người học các Chương trình GDTX</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Thống kê minh chứng về các điều kiện đảm bảo chất lượng; tỷ lệ xóa mù chữ 3 năm liên tiếp; biện pháp thúc đẩy chất lượng Chương trình; minh chứng số lượt người học các chương trình GDTX 3 năm liên tiếp</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Chất lượng Chương trình GDTX cấp THPT tăng; tỷ lệ mù chữ giảm; số lượt người theo học các chương trình GDTX tăng cao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Chất lượng Chương trình GDTX cấp THPT duy trì ổn định; tỷ lệ mù chữ giảm; số lượt người theo học các chương trình GDTX tăng hơn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Chất lượng Chương trình GDTX cấp THPT duy trì ổn định; tỷ lệ mù chữ và số lượt người theo học các chương trình GDTX duy trì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Số lượt người theo học các chương trình GDTX giảm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Kết quả triển khai Đề án xây dựng xã hội học tập</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 hoạch triển khai Đề án trong năm; Báo cáo đánh giá xếp loại mô hình học tập; danh mục các hoạt động triển khai trong Tuần lễ hưởng ứng HTSĐ, ngày sách, văn hóa đọc... và các hoạt động thúc đẩy HTSĐ khác</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hoạt động xây dựng Đề án đa dạng, phong phú thúc đẩy học tập suốt đời tại địa phương; mô hình học tập được triển khai hiệu quả, thiết thực; các cơ sở GDTX tham gia tích cực, chất lượng, hiệu quả; chính quyền các cấp quan tâm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hoạt động của Đề án trong năm được triển khai đầy đủ theo kế hoạch tăng hơn so với năm trước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hoạt động của Đề án trong năm được triển khai</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kế hoạch xây dựng Đề án nhưng không triển khai theo kế hoạch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jc w:val="center"/>
              <w:rPr>
                <w:rFonts w:ascii="Arial" w:eastAsia="Times New Roman" w:hAnsi="Arial" w:cs="Arial"/>
                <w:color w:val="000000"/>
                <w:sz w:val="18"/>
                <w:szCs w:val="18"/>
              </w:rPr>
            </w:pPr>
            <w:bookmarkStart w:id="5" w:name="muc_2_pl"/>
            <w:r w:rsidRPr="00AB393E">
              <w:rPr>
                <w:rFonts w:ascii="Arial" w:eastAsia="Times New Roman" w:hAnsi="Arial" w:cs="Arial"/>
                <w:b/>
                <w:bCs/>
                <w:color w:val="000000"/>
                <w:sz w:val="18"/>
                <w:szCs w:val="18"/>
              </w:rPr>
              <w:t>II</w:t>
            </w:r>
            <w:bookmarkEnd w:id="5"/>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bookmarkStart w:id="6" w:name="muc_2_pl_name"/>
            <w:r w:rsidRPr="00AB393E">
              <w:rPr>
                <w:rFonts w:ascii="Arial" w:eastAsia="Times New Roman" w:hAnsi="Arial" w:cs="Arial"/>
                <w:b/>
                <w:bCs/>
                <w:color w:val="000000"/>
                <w:sz w:val="18"/>
                <w:szCs w:val="18"/>
              </w:rPr>
              <w:t>ĐIỀU KIỆN ĐẢM BẢO</w:t>
            </w:r>
            <w:bookmarkEnd w:id="6"/>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Cơ sở vật chất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csvc</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Rà soát, sắp xếp mạng lưới và tăng cường cơ sở vật chất các cơ sở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nghị quyết, quyết định của cấp có thẩm quyền, trong đó có các chỉ tiêu về số lượng đơn vị rà soát, sắp xếp; nguồn vốn đã huy động để thực hiện. Số lượng phòng học cấp mầm non, tiểu học đạt tỷ lệ 1 phòng/lớp; số lượng phòng học bộ môn đáp ứng quy định đạt tỷ lệ 70%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nghị quyết, quyết định phê duyệt; số liệu minh chứng trên Hệ thống CSDT ngành Giáo dục</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Đã trình, tham mưu cấp có thẩm quyền đề nghị ban hành nghị quyết, quyết định, số lượng phòng học cấp mầm non, tiểu học đạt tỷ lệ 1 phòng/lớp; số lượng phòng học bộ môn đáp ứng quy định đạt tỷ lệ 70%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Tờ trình, văn bản tham mưu của Sở GDĐT gửi cấp có thẩm quyền; số liệu minh chứng trên Hệ thống CSDL ngành Giáo dục</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Chưa có nghị quyết, quyết định. Tỷ lệ lớp/phòng cấp mầm non, tiểu học từ 0,9; tỷ lệ phòng học bộ môn từ 50%-70%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Số liệu minh chứng trên Hệ thống CSDL ngành Giáo dục</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Chưa có nghị quyết, quyết định. Tỷ lệ lớp/phòng cấp mầm non, tiểu học dưới 0,9; tỷ lệ phòng học bộ môn dưới 50%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đầu tư mua sắm đảm bảo thiết bị dạy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nghị quyết, quyết định phê duyệt của các cấp, các ngành về việc đầu tư thiết bị dạy học tối thiểu; có kế hoạch chi tiết và văn bản chỉ đạo, hướng dẫn của sở giáo dục và đào tạo (đã được phê duyệt). Tỷ lệ thiết bị dạy học tối thiểu trung bình các cấp học đáp ứng 70% yêu cầu tối thiểu</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kế hoạch, quyết định phê duyệt; số liệu minh chứng trên Hệ thống CSDL ngành Giáo dục</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Đã trình, tham mưu các cấp có thẩm quyền đề nghị ban hành các quyết định về đầu tư thiết bị dạy học tối thiểu. Tỷ lệ thiết bị dạy học tối thiểu trung bình các cấp học đáp ứng 70% yêu cầu tối thiểu</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Tờ trình, văn bản tham mưu của Sở GDĐT gửi cấp có thẩm quyền; số liệu minh chứng trên Hệ thống CSDL ngành Giáo dục</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Chưa có văn bản phê duyệt của các cấp, chưa có kế hoạch. Tỷ lệ thiết bị dạy học tối thiểu các cấp từ 50% đến 70%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Số liệu minh chứng trên Hệ thống CSDL ngành Giáo dục</w:t>
            </w: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Chưa đạt các chỉ số theo tiêu chí, chưa có báo cáo kết quả kiểm tra. Tỷ lệ thiết bị dạy học tối thiểu các cấp dưới 50%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Chương trình mục tiêu quốc gia xây dựng nông thôn mới; chiến lược quốc gia phòng, chống và giảm nhẹ thiên tai ngành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Ban hành đầy đủ các văn bản về Chương trình mục tiêu quốc gia xây dựng nông thôn mới; chiến lược quốc gia phòng, chống và giảm nhẹ thiên tai ngành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quyết định, kế hoạch, văn bản minh chứng</w:t>
            </w: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Ban hành nhưng chưa đầy đủ các văn bản về Chương trình mục tiêu quốc gia xây dựng nông thôn mới; chiến lược quốc gia phòng, chống và giảm nhẹ thiên tai ngành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Đã trình, tham mưu các cấp có thẩm quyền kế hoạch thực hiện Chương trình mục tiêu quốc gia xây dựng nông thôn mới; chiến lược quốc gia phòng, chống và giảm nhẹ thiên tai ngành Giáo dục nhưng chưa được ban hành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Tờ trình, văn bản tham mưu của Sở GDĐT gửi cấp có thẩm quyền</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Không trình/tham mưu ban hành các văn bản về Chương trình mục tiêu quốc gia xây dựng nông thôn mới; chiến lược quốc gia phòng, chống và giảm nhẹ thiên tai ngành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Kế hoạch - tài chính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KHTC</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Xây dựng kế hoạch phát triển giáo dục và dự toán ngân sách hằng năm của địa phương theo yêu cầu của Bộ GDĐT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kế hoạch phát triển giáo dục của địa phương với đầy đủ các số liệu tại các biểu mẫu, trong đó thể hiện rõ tỷ lệ chi thường xuyên cho hoạt động giáo dục tại địa phương</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đúng hạn, đầy đủ biểu mẫu, số liệu, chỉ tiêu xã hội hóa; bố trí đủ ngân sách chi thường xuyên cho hoạt động giáo dục tại địa phương theo tỷ lệ 81/19%</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đúng hạn, đầy đủ biểu mẫu, số liệu, chỉ tiêu xã hội hóa; chưa bố trí đủ ngân sách chi thường xuyên cho hoạt động giáo dục tại địa phương theo tỷ lệ 81/19%</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chưa đúng hạn và chưa đủ biểu mẫu, số liệu, chỉ tiêu xã hội hóa; chưa bố trí đủ ngân sách chi thường xuyên cho hoạt động giáo dục tại địa phương theo tỷ lệ 81/19%</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Chưa báo cáo, chưa bố trí đủ ngân sách chi thường xuyên cho hoạt động giáo dục tại địa phương theo tỷ lệ 81/19%</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Chấn chỉnh lạm thu, giá dịch vụ đào tạo, mức thu học phí, định mức kinh tế kỹ thuật thuộc thẩm quyền ban hành của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thể hiện rõ số hiệu văn bản, thời điểm áp dụng các văn bản</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Ban hành đầy đủ, kịp thời các văn bản chỉ đạo chấn chỉnh lạm thu; giá dịch vụ đào tạo, mức thu học phí; định mức kinh tế kỹ thuật thuộc thẩm quyền ban hành của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Ban hành đầy đủ nhưng chưa kịp thời các văn bản chỉ đạo về chấn chỉnh lạm thu, giá dịch vụ đào tạo, mức thu học phí, định mức kinh tế kỹ thuật thuộc thẩm quyền của ban hành của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Ban hành chưa đầy đủ các văn bản chỉ đạo về chấn chỉnh lạm thu, giá dịch vụ đào tạo, mức thu học phí, định mức kinh tế kỹ thuật thuộc thẩm quyền ban hành của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Không ban hành các văn bản chỉ đạo về chấn chỉnh lạm thu, giá dịch vụ đào tạo, mức thu học phí, định mức kinh tế kỹ thuật thuộc thẩm quyền ban hành của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Cân đối ngân sách để đầu tư tăng cường cơ sở vật chất, thiết bị dạy học tối thiểu, bồi dưỡng đào tạo giáo viên theo quy định tại các chương trình, đề án, dự án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thể hiện rõ kế hoạch ngân sách của tỉnh, tỷ lệ bố trí ngân sách của năm báo cáo/kế hoạch; kế hoạch dự toán ngân sách hàng năm của sở GDĐT kèm các quyết định giao kinh phí đầu tư tăng cường cơ sở vật chất, thiết bị dạy học tối thiểu, bồi dưỡng đào tạo giáo viên theo quy định tại các chương trình, đề án, dự án</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Bố trí 100% ngân sách trở lên so kế hoạch của năm học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Bố trí từ 80% ngân sách trở lên so kế hoạch của năm học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Bố trí dưới 80% ngân sách so kế hoạch của năm học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Không bố trí ngân sách để đầu tư tăng cường cơ sở vật chất, thiết bị dạy học tối thiểu, bồi dưỡng đào tạo giáo viên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Nhà giáo và cán bộ quản lý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Cục NGCB</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lastRenderedPageBreak/>
              <w:t>3.1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các chế độ, chính sách đối với giáo viên, CBQL và nhân viên ngành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Thông qua kết quả thanh tra, kiểm tra, báo chí phản ánh, đơn thư của tập thể, cá nhân gửi về Bộ</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Tổ chức quán triệt, thực hiện đầy đủ, kịp thời các quy định về chế độ chính sách tiền lương, phụ cấp đối với giáo viên, CBQL và nhân viên ngành Giáo dục; không có đơn thư phản ánh gửi về cấp có thẩm quyền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Tổ chức quán triệt, thực hiện đầy đủ nhưng chưa kịp thời các quy định về chế độ chính sách tiền lương, phụ cấp đối với giáo viên, CBQL và nhân viên ngành Giáo dục; không có đơn thư phản ánh gửi về cấp có thẩm quyền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Tổ chức quán triệt, thực hiện chưa kịp thời các quy định về chế độ chính sách tiền lương, phụ cấp đối với giáo viên, CBQL và nhân viên ngành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Tổ chức quán triệt, thực hiện chưa đúng hoặc không đầy đủ các quy định về chế độ chính sách tiền lương, phụ cấp đối với giáo viên, CBQL và nhân viên ngành Giáo dục; có đơn thư phản ánh gửi về cấp có thẩm quyền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công tác sử dụng đội ngũ, bổ nhiệm chức danh nghề nghiệp, thăng hạng viên chức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Công tác tuyển dụng, bố trí, sắp xếp giáo viên bảo đảm đủ số lượng, cơ cấu phù hợp, giải quyết tình trạng thiếu giáo viên; thực hiện việc bổ nhiệm CDNN, thăng hạng cho giáo viên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Thông qua kết quả thanh tra, kiểm tra, báo chí phản ánh, đơn thư của tập thể, cá nhân gửi về Bộ</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Công tác tuyển dụng, bố trí, sắp xếp giáo viên bảo đảm đủ số lượng, cơ cấu phù hợp; giải quyết tình trạng thiếu giáo viên nhưng còn chậm; việc bổ nhiệm CDNN, thăng hạng cho giáo viên còn chậm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Công tác tuyển dụng, bố trí, sắp xếp giáo viên chưa kịp thời và cơ cấu chưa phù hợp; chưa giải quyết tình trạng thiếu giáo viên; hoàn thành việc bổ nhiệm CDNN theo vị trí việc làm nhưng còn chậm; chưa tổ chức thăng hạng CDNN cho giáo viên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Công tác tuyển dụng, bố trí, sắp xếp giáo viên chưa bảo đảm đủ số lượng, cơ cấu chưa phù hợp; chưa giải quyết được tình trạng thiếu giáo viên; chưa hoàn thành việc bổ nhiệm CDNN theo vị trí việc làm; chưa tổ chức thăng hạng CDNN cho giáo viên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Phát triển đội ngũ nhà giáo và CBQLGD</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số liệu thống kê</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Tuyển dụng từ 98% chỉ tiêu biên chế được giao trong năm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Tuyển dụng từ 95% đến dưới 98% chỉ tiêu biên chế được giao trong năm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Tuyển dụng từ 90% đến dưới 95% chỉ tiêu biên chế được giao trong năm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Tuyển dụng dưới 90% chỉ tiêu biên chế được giao trong năm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Đào tạo, nâng chuẩn trình độ giáo viên, bồi dưỡng thường xuyên đối với giáo viên, CBQLGD (cập nhật trên hệ thống CNTT theo quy định)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Thông qua kết quả thanh tra, kiểm tra, báo chí phản ánh, đơn thư của tập thể, cá nhân gửi về Bộ</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GV và CBQLGD đạt chuẩn đào tạo các cấp học bằng tỷ lệ chung cả nước trở lên; tỷ lệ GV, CBQLGD được bồi dưỡng và hoàn thành BDTX đạt 95% trở lên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giáo viên và CBQLGD đạt chuẩn đào tạo các cấp học thấp hơn so với tỷ lệ chung cả nước ở mức dưới 10%; tỷ lệ GV, CBQLGD được bồi dưỡng và hoàn thành BDTX đạt 95% trở lên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giáo viên và CBQLGD đạt chuẩn đào tạo các cấp học thấp hơn so với tỷ lệ chung cả nước ở mức 10% đến dưới 20%; tỷ lệ GV, CBQLGD được bồi dưỡng và hoàn thành BDTX đạt 90% trở lên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giáo viên và CBQLGD đạt chuẩn đào tạo các cấp học thấp hơn so với tỷ lệ chung cả nước ở mức hơn 20%; tỷ lệ GV, CBQLGD được bồi dưỡng và hoàn thành BDTX đạt dưới 90%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3.5</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Việc thực hiện các quy định về đạo đức nhà giáo; chế độ thông tin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Thông qua kết quả thanh tra, kiểm tra, báo chí phản ánh, đơn thư của tập thể, cá nhân gửi về Bộ</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Triển khai đầy đủ, kịp thời các văn bản của cấp có thẩm quyền; chế độ báo cáo đầy đủ theo quy định; không để xảy ra sự vụ vi phạm về đạo đức nhà giáo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Triển khai các văn bản của cấp có thẩm quyền; chế độ báo cáo theo quy định; không để xảy ra sự vụ vi phạm về đạo đức nhà giáo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Triển khai các văn bản của cấp có thẩm quyền; chế độ báo cáo còn chậm, muộn; để xảy ra sự vụ vi phạm về đạo đức nhà giáo nhưng ở mức độ chưa nghiêm trọng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73" w:type="pct"/>
            <w:gridSpan w:val="4"/>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Chưa triển khai các văn bản của cấp có thẩm quyền; chưa thực hiện chế độ báo cáo theo quy định; để xảy ra sự vụ vi phạm về đạo đức nhà giáo ở mức độ nghiêm trọng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Quản lý chất lượng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Cục QLCL</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quản lý kiểm định chất lượng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Theo số liệu tổng hợp từ báo cáo </w:t>
            </w:r>
            <w:r w:rsidRPr="00AB393E">
              <w:rPr>
                <w:rFonts w:ascii="Arial" w:eastAsia="Times New Roman" w:hAnsi="Arial" w:cs="Arial"/>
                <w:color w:val="000000"/>
                <w:sz w:val="18"/>
                <w:szCs w:val="18"/>
              </w:rPr>
              <w:lastRenderedPageBreak/>
              <w:t>cuối năm học của các sở GDĐT, kết quả công tác thanh tra, kiểm tra (nếu có)</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So với tỷ lệ bình quân chung toàn quốc về kết quả thực hiện KĐCLGD và công nhận trường đạt chuẩn quốc gia, cao hơn từ 5% trở lên; không để xảy ra vi phạm quy định về công tác KĐCLGD và công nhận trường đạt chuẩn quốc gia trong năm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So với tỷ lệ bình quân chung toàn quốc về kết quả thực hiện KĐCLGD và công nhận trường đạt chuẩn quốc gia, cao hơn dưới 5% hoặc bằng tỷ lệ bình quân chung toàn quốc hoặc thấp hơn tỷ lệ bình quân chung toàn quốc dưới 5%; đồng thời không để xảy ra vi phạm quy định về công tác KĐCLGD và công nhận trường đạt chuẩn quốc gia trong năm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So với tỷ lệ bình quân chung toàn quốc về kết quả thực hiện KĐCLGD và công nhận trường đạt chuẩn quốc gia, thấp hơn từ 5% trở lên; đồng thời không để xảy ra vi phạm quy định về công tác KĐCLGD và công nhận trường đạt chuẩn quốc gia trong năm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Để xảy ra vi phạm quy định về công tác KĐCLGD và công nhận trường đạt chuẩn quốc gia trong năm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quản lý văn bằng, chứng chỉ</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Theo báo cáo của các sở GDĐT; qua nắm thông tin từ các nguồn thông tin; kết quả công tác thanh tra, kiểm tra (nếu có)</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tốt các quy định hiện hành về quản lý, cấp phát văn bằng, chứng chỉ, không để xảy ra sai sót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đúng quy định hiện hành về quản lý, cấp phát văn bằng, chứng chỉ; còn có một số sai sót nhưng đã được xử lý, khắc phục kịp thời</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cơ bản bảo đảm quy định hiện hành về quản lý, cấp phát văn bằng, chứng chỉ; còn để xảy ra sai sót chưa được xử lý, khắc phục kịp thời</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Để xảy ra vi phạm quy định về quản lý, cấp phát văn bằng, chứng chỉ (bao gồm các hành vi vi phạm quy định tại Nghị định của Chính phủ về xử phạt hành chính trong lĩnh vực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quản lý thi và đánh giá</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Theo báo cáo đánh giá thực hiện hoàn thành công việc theo quy chế và văn bản hướng dẫn của các sở GDĐT; qua nắm thông tin từ các nguồn thông tin; kết quả công tác thanh tra, kiểm tra (nếu có)</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xuất sắc các nhiệm vụ về công tác tổ chức các kỳ thi và đánh giá chất lượng giáo dục; không có sai sót, sự cố trong quá trình tổ chức thi và đánh giá chất lượng giáo dục; có nhiều đóng góp trong công tác tổ chức thi và đánh giá chất lượng giáo dục của quốc gia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tốt các nhiệm vụ về công tác tổ chức các kỳ thi và đánh giá chất lượng giáo dục; không có sai sót, sự cố trong quá trình tổ chức thi và đánh giá chất lượng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các nhiệm vụ về công tác tổ chức các kỳ thi và đánh giá chất lượng giáo dục; có sai sót, sự cố trong quá trình tổ chức thi và đánh giá chất lượng giáo dục nhưng đã kịp thời xử lý và không làm ảnh hưởng đến công tác chung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Không hoàn thành các nhiệm vụ về công tác tổ chức các kỳ thi và đánh giá chất lượng giáo dục hoặc có sai sót, sự cố trong quá trình tổ chức thi và đánh giá chất lượng giáo dục, không xử lý kịp thời làm ảnh hưởng đến công tác chung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jc w:val="center"/>
              <w:rPr>
                <w:rFonts w:ascii="Arial" w:eastAsia="Times New Roman" w:hAnsi="Arial" w:cs="Arial"/>
                <w:color w:val="000000"/>
                <w:sz w:val="18"/>
                <w:szCs w:val="18"/>
              </w:rPr>
            </w:pPr>
            <w:bookmarkStart w:id="7" w:name="muc_3_pl"/>
            <w:r w:rsidRPr="00AB393E">
              <w:rPr>
                <w:rFonts w:ascii="Arial" w:eastAsia="Times New Roman" w:hAnsi="Arial" w:cs="Arial"/>
                <w:b/>
                <w:bCs/>
                <w:color w:val="000000"/>
                <w:sz w:val="18"/>
                <w:szCs w:val="18"/>
              </w:rPr>
              <w:t>III</w:t>
            </w:r>
            <w:bookmarkEnd w:id="7"/>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bookmarkStart w:id="8" w:name="muc_3_pl_name"/>
            <w:r w:rsidRPr="00AB393E">
              <w:rPr>
                <w:rFonts w:ascii="Arial" w:eastAsia="Times New Roman" w:hAnsi="Arial" w:cs="Arial"/>
                <w:b/>
                <w:bCs/>
                <w:color w:val="000000"/>
                <w:sz w:val="18"/>
                <w:szCs w:val="18"/>
              </w:rPr>
              <w:t>CÔNG TÁC THAM MƯU VÀ CẢI CÁCH HÀNH CHÍNH</w:t>
            </w:r>
            <w:bookmarkEnd w:id="8"/>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lastRenderedPageBreak/>
              <w:t>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Văn phòng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Văn phòng</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Báo cáo về tình hình thực hiện kế hoạch nhiệm vụ năm học và kế hoạch thời gian năm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báo cáo theo yêu cầu</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100% chế độ báo cáo theo yêu cầu: Báo cáo chuẩn bị năm học và khai giảng năm học; Báo cáo sơ kết học kỳ I; Báo cáo tổng kết năm học; Kế hoạch thời gian năm học của UBND tỉnh; Kế hoạch hoặc Chỉ thị nhiệm vụ trọng tâm năm học của địa phương; các báo cáo khác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chế độ báo cáo theo yêu cầu nêu trên đạt từ 80% đến dưới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chế độ báo cáo theo yêu cầu nêu trên đạt từ 60% đến dưới 80%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chế độ báo cáo theo yêu cầu nêu trên đạt dưới 60%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truyền thông về giáo dục và đào tạo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Thường xuyên cập nhật thông tin, kết nối với các kênh truyền thông của Bộ GDĐT; ban hành kế hoạch truyền thông hàng năm, kế hoạch truyền thông định kỳ và đột xuất khác để chủ động triển khai hoạt động truyền thông; đảm bảo tiến độ, chất lượng báo cáo công tác truyền thông theo quy định; chủ động, kịp thời cung cấp và xử lý thông tin; không để xảy ra sự cố truyền thông. Các nội dung này đạt trên 80%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nội dung trên từ 60% đến 80%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nội dung trên từ 30% đến dưới 60%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nội dung trên đạt dưới 30%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cải cách thủ tục hành chính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Báo cáo cải cách hành chính hoặc </w:t>
            </w:r>
            <w:r w:rsidRPr="00AB393E">
              <w:rPr>
                <w:rFonts w:ascii="Arial" w:eastAsia="Times New Roman" w:hAnsi="Arial" w:cs="Arial"/>
                <w:color w:val="000000"/>
                <w:sz w:val="18"/>
                <w:szCs w:val="18"/>
              </w:rPr>
              <w:lastRenderedPageBreak/>
              <w:t>Báo cáo kiểm soát thủ tục hành chính và các phương tiện thông tin đại chúng, các hệ thống phần mềm, cổng thông tin điện tử và các minh chứng gửi kèm</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Tỷ lệ công bố, công khai; giải quyết thủ tục hành chính thuộc thẩm quyền giải quyết của các cấp chính quyền trên địa bàn tỉnh, thành phố theo quy định tại Thông tư số </w:t>
            </w:r>
            <w:hyperlink r:id="rId4" w:tgtFrame="_blank" w:tooltip="Thông tư 02/2017/TT-VPCP" w:history="1">
              <w:r w:rsidRPr="00AB393E">
                <w:rPr>
                  <w:rFonts w:ascii="Arial" w:eastAsia="Times New Roman" w:hAnsi="Arial" w:cs="Arial"/>
                  <w:color w:val="0E70C3"/>
                  <w:sz w:val="18"/>
                  <w:szCs w:val="18"/>
                </w:rPr>
                <w:t>02/2017/TT-VPCP</w:t>
              </w:r>
            </w:hyperlink>
            <w:r w:rsidRPr="00AB393E">
              <w:rPr>
                <w:rFonts w:ascii="Arial" w:eastAsia="Times New Roman" w:hAnsi="Arial" w:cs="Arial"/>
                <w:color w:val="000000"/>
                <w:sz w:val="18"/>
                <w:szCs w:val="18"/>
              </w:rPr>
              <w:t> đạt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nội dung trên từ 80% đến dưới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nội dung trên từ 60% đến dưới 80%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nội dung trên đạt dưới 60%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nghệ thông tin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Cục CNTT</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Chuyển đổi số trong “Công tác lãnh đạo, chỉ đạo, điều hành”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thực hiện theo “Bộ chỉ số đánh giá mức độ chuyển đổi số đối với các sở GDĐT, các phòng GDĐT” (Báo cáo kết quả đánh giá và văn bản triển khai; số liệu trên CSDL ngành Giáo dục do Bộ quản lý)</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đạt trên 40 điểm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đạt từ 25 đến 40 điểm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đạt từ 15 đến dưới 25 điểm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đạt dưới 15 điểm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lastRenderedPageBreak/>
              <w:t>2.2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Chuyển đổi số “Kết quả chuyển đổi số cơ sở giáo dục”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đạt trên 40 điểm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thực hiện theo “Bộ chỉ số đánh giá mức độ chuyển đổi số đối với các sở GDĐT, các phòng GDĐT” (Báo cáo kết quả đánh giá và văn bản triển khai; số liệu trên CSDL ngành Giáo dục do Bộ quản lý)</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đạt từ 25 đến 40 điểm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đạt từ 15 đến dưới 25 điểm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đánh giá đạt dưới 15 điểm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Pháp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PC</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Xây dựng, kiện toàn đội ngũ pháp chế; công tác chỉ đạo, điều hành về công tác pháp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100% các nhiệm vụ: ban hành kế hoạch triển khai nhiệm vụ năm học về công tác pháp chế, các văn bản hướng dẫn các phòng giáo dục và đào tạo, các đơn vị trực thuộc trong công tác kiểm tra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70% đến dưới 100%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50% đến dưới 70%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0.8</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50%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0.4</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Xây dựng pháp luật và tổ chức thực hiện các văn bản chỉ đạo, điều hành về công tác pháp chế đối với cơ sở giáo dục trực thuộc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100% các nhiệm vụ: Triển khai các văn bản hướng dẫn về công tác pháp chế của Bộ GDĐT, Bộ Tư pháp; chủ trì hoặc phối hợp xây dựng, góp ý, đề xuất sửa đổi, bổ sung hoặc thay thế văn bản QPPL liên quan đến lĩnh vực giáo dục; xây dựng, ban hành các văn bản chỉ đạo, điều hành trong phạm vi ngành tại địa phương; tổ chức thực hiện công tác kiểm tra, xử lý kỷ luật trong thi hành pháp luật về xử lý vi phạm hành chính trong lĩnh vực GDĐT; tổ chức thực hiện công tác theo dõi, kiểm tra tình hình thi hành pháp luật trong lĩnh vực giáo dục ở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70% đến dưới 100%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50% đến dưới 70%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50%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chỉ đạo, quản lý, hướng dẫn triển khai phổ biến, giáo dục pháp luật trong nhà trường trên địa bàn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100% các nhiệm vụ, đảm bảo đầy đủ, đúng quy định: Ban hành kế hoạch, văn bản chỉ đạo, hướng dẫn thực hiện và lồng ghép triển khai hoạt động PBGDPL với các chương trình, kế hoạch của cơ quan, đơn vị, cơ sở giáo dục. Tham mưu, đề xuất Hội đồng phối hợp PBGDPL tỉnh/thành phố các giải pháp, nhiệm vụ trọng tâm về PBGDPL trong nhà trường và công tác phối hợp với các thành viên Hội đồng để tổ chức thực hiện. Có đội ngũ báo cáo viên, tuyên truyền viên pháp luật am hiểu về công tác PBGDPL, công tác pháp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70% đến dưới 100%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50% đến dưới 70%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0.8</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50%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0.4</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jc w:val="center"/>
              <w:rPr>
                <w:rFonts w:ascii="Arial" w:eastAsia="Times New Roman" w:hAnsi="Arial" w:cs="Arial"/>
                <w:color w:val="000000"/>
                <w:sz w:val="18"/>
                <w:szCs w:val="18"/>
              </w:rPr>
            </w:pPr>
            <w:bookmarkStart w:id="9" w:name="muc_4_pl"/>
            <w:r w:rsidRPr="00AB393E">
              <w:rPr>
                <w:rFonts w:ascii="Arial" w:eastAsia="Times New Roman" w:hAnsi="Arial" w:cs="Arial"/>
                <w:b/>
                <w:bCs/>
                <w:color w:val="000000"/>
                <w:sz w:val="18"/>
                <w:szCs w:val="18"/>
              </w:rPr>
              <w:t>IV</w:t>
            </w:r>
            <w:bookmarkEnd w:id="9"/>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bookmarkStart w:id="10" w:name="muc_4_pl_name"/>
            <w:r w:rsidRPr="00AB393E">
              <w:rPr>
                <w:rFonts w:ascii="Arial" w:eastAsia="Times New Roman" w:hAnsi="Arial" w:cs="Arial"/>
                <w:b/>
                <w:bCs/>
                <w:color w:val="000000"/>
                <w:sz w:val="18"/>
                <w:szCs w:val="18"/>
              </w:rPr>
              <w:t>TỔ CHỨC CÁC PTTĐ, XÂY DỰNG MÔI TRƯỜNG GIÁO DỤC AN TOÀN</w:t>
            </w:r>
            <w:bookmarkEnd w:id="10"/>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Tổ chức thực hiện các phong trào thi đua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TCCB</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các phong trào thi đua do Thủ tướng Chính phủ, Bộ Giáo dục và Đào tạo phát động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văn bản triển khai (chỉ cần ghi số văn bản và trích yếu); báo cáo sơ kết, tổng kết các phong trào thi đua</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Ban hành đầy đủ, kịp thời các văn bản triển khai phong trào thi đua; sơ kết, tổng kết các phong trào thi đua theo quy định, trong đó các mục tiêu, tiêu chí thi đua đạt từ 80% trở lên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Ban hành đầy đủ, kịp thời các văn bản triển khai phong trào thi đua; sơ kết, tổng kết từ 1/2 đến dưới 2/3 các phong trào thi đua, trong đó các mục tiêu, tiêu chí thi đua đạt từ 50% đến dưới 80%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Ban hành chưa đầy đủ, chưa kịp thời các văn bản triển khai phong trào thi đua; sơ kết, tổng kết dưới 1/2 các phong trào thi đua, trong đó các mục tiêu, tiêu chí thi đua đạt dưới 50%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Không ban hành các văn bản triển khai phong trào thi đua; không tổ chức sơ kết, tổng kết các phong trào thi đua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Tuyên truyền các điển hình tiên tiến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báo cáo gửi đúng thời hạn đảm bảo chất lượng; giới thiệu cho ngành Giáo dục ít nhất 05 điển hình tiên tiến tiêu biểu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tuyên truyền các điển hình tiên tiến gửi Bộ Giáo dục và Đào tạo trước ngày 30/11 theo quy định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báo cáo điển hình tiên tiến, không đúng thời hạn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báo cáo nhưng còn sơ sài, không đúng thời hạn, điển hình tiên tiến không tiêu biểu</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Không có báo cáo, không gửi danh sách gương điển hình tiên tiến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chính trị và công tác học sinh, sinh viên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HSSV</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chính trị, tư tưởng; xây dựng văn hóa học đường; tuyên truyền, giáo dục pháp luật cho học sinh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đầy đủ, đúng quy định, đúng thời hạn; cung cấp đầy đủ thông tin theo quy định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kết quả thực hiện nhiệm vụ năm học; số lượng văn bản tham mưu ban hành văn bản/ban hành theo thẩm quyền;</w:t>
            </w:r>
          </w:p>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tổ chức thực hiện các nhiệm vụ trong toàn ngành giáo dục tại địa phương;</w:t>
            </w:r>
          </w:p>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Chế độ thông tin, báo cáo đầy đủ theo yêu cầu của Bộ</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đầy đủ nhưng có nội dung còn chậm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cơ bản nhưng có nội dung chưa thực hiện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Để xảy ra vụ việc ảnh hưởng đến uy tín của ngành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lastRenderedPageBreak/>
              <w:t>2.2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đạo đức, lối sống, kỹ năng sống; công tác tư vấn tâm lý, công tác xã hội trường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kết quả thực hiện nhiệm vụ năm học; số lượng văn bản tham mưu ban hành văn bản/ban hành theo thẩm quyền;</w:t>
            </w:r>
          </w:p>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tổ chức thực hiện các nhiệm vụ trong toàn ngành giáo dục tại địa phương;</w:t>
            </w:r>
          </w:p>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Chế độ thông tin, báo cáo đầy đủ theo yêu cầu của Bộ</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đầy đủ, đúng quy định, đúng thời hạn; cung cấp đầy đủ thông tin theo quy định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đầy đủ nhưng có nội dung còn chậm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cơ bản nhưng có nội dung chưa thực hiện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Để xảy ra vụ việc ảnh hưởng đến uy tín của ngành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Bảo đảm an ninh, phòng chống bạo lực học đường, phòng chống tội phạm và tệ nạn xã hội; hỗ trợ khởi nghiệp và thực hiện chế độ chính sách cho học sinh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kết quả thực hiện nhiệm vụ năm học; số lượng văn bản tham mưu ban hành văn bản/ban hành theo thẩm quyền;</w:t>
            </w:r>
          </w:p>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tổ chức thực hiện các nhiệm vụ trong toàn ngành giáo dục tại địa phương;</w:t>
            </w:r>
          </w:p>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Chế độ thông tin, báo cáo đầy đủ theo yêu cầu của Bộ</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đầy đủ, đúng quy định, đúng thời hạn; cung cấp đầy đủ thông tin theo quy định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đầy đủ nhưng có nội dung còn chậm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cơ bản nhưng có nội dung chưa thực hiện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Để xảy ra vụ việc ảnh hưởng đến uy tín của ngành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thể chất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GDTC</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bảo đảm an toàn trường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Văn bản triển khai thực hiện; Báo cáo thể hiện đầy đủ nội dung, kết quả triển khai; số liệu liên quan trên cơ sở dữ liệu ngành/quốc gia</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xây dựng trường học an toàn, phòng chống tai nạn thương tích đạt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quy định, chỉ đạo của năm học về xây dựng trường học an toàn, phòng chống tai nạn thương tích đạt từ 80% đến dưới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0.8</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xây dựng trường học an toàn, phòng chống tai nạn thương tích đạt từ 50% đến dưới 80%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0.6</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xây dựng trường học an toàn, phòng chống tai nạn thương tích đạt dưới 50%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0.4</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Bảo vệ, chăm sóc sức khỏe trẻ em, học sinh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Văn bản triển khai thực hiện; Báo cáo </w:t>
            </w:r>
            <w:r w:rsidRPr="00AB393E">
              <w:rPr>
                <w:rFonts w:ascii="Arial" w:eastAsia="Times New Roman" w:hAnsi="Arial" w:cs="Arial"/>
                <w:color w:val="000000"/>
                <w:sz w:val="18"/>
                <w:szCs w:val="18"/>
              </w:rPr>
              <w:lastRenderedPageBreak/>
              <w:t>thể hiện đầy đủ nội dung, kết quả triển khai; số liệu liên quan trên cơ sở dữ liệu ngành/quốc gia</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y tế trường học, phòng chống dịch bệnh; giáo dục sức khỏe tâm thần; an toàn thực phẩm, dinh dưỡng học đường, nước sạch, vệ sinh, bảo vệ môi trường; Tháng hành động vì trẻ và quyền tham gia của trẻ em đạt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y tế trường học, phòng chống dịch bệnh; giáo dục sức khỏe tâm thần; an toàn thực phẩm, dinh dưỡng học đường, nước sạch, vệ sinh, bảo vệ môi trường; Tháng hành động vì trẻ và quyền tham gia của trẻ em đạt từ 80% đến dưới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0.8</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y tế trường học, phòng chống dịch bệnh; giáo dục sức khỏe tâm thần; an toàn thực phẩm, dinh dưỡng học đường, nước sạch, vệ sinh, bảo vệ môi trường; Tháng hành động vì trẻ và quyền tham gia của trẻ em đạt từ 50% đến dưới 80%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0.6</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y tế trường học, phòng chống dịch bệnh; giáo dục sức khỏe tâm thần; an toàn thực phẩm, dinh dưỡng học đường; nước sạch, vệ sinh, bảo vệ môi trường; Tháng hành động vì trẻ và quyền tham gia của trẻ em đạt dưới 50%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0.4</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thể chất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Văn bản triển khai thực hiện; Báo cáo thể hiện đầy đủ nội dung, kết quả triển khai; số liệu liên quan trên cơ sở dữ liệu ngành/quốc gia</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công tác giáo dục thể chất đạt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công tác giáo dục thể chất đạt từ 80% đến dưới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0.8</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công tác giáo dục thể chất đạt từ 50% đến dưới 80%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0.6</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công tác giáo dục thể chất đạt dưới 50%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0.4</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Thể thao trường học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thể thao trường học đạt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Văn bản triển khai thực hiện; Báo cáo thể hiện đầy đủ nội dung, kết quả triển khai; số liệu liên quan trên cơ sở dữ liệu ngành/quốc gia</w:t>
            </w: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của năm học về thể thao trường học đạt từ 80% đến dưới 100%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0.8</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của năm học về thể thao trường học đạt từ 50% đến dưới 80%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0.6</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các quy định, chỉ đạo về thể thao trường học đạt dưới 50%</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0.4</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lastRenderedPageBreak/>
              <w:t>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Thanh tra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Thanh tra</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Xây dựng, kiện toàn đội ngũ thanh tra viên, công chức khác làm công tác thanh tra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Có đủ lãnh đạo thanh tra; đủ thanh tra viên, công chức thanh tra; tham gia đầy đủ các cuộc tập huấn, hội nghị của Bộ</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70% đến dưới 100%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50% đến dưới 70%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50%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4.2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Xây dựng và tổ chức thực hiện các kế hoạch thanh tra, kiểm tra</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100% các nhiệm vụ: Triển khai hướng dẫn của Bộ về công tác thanh tra, kiểm tra năm học; ban hành kế hoạch và tổ chức thanh tra, kiểm tra, ban hành đủ kết luận thanh tra, thông báo kết quả kiểm tra, thực hiện theo dõi kết luận sau thanh tra và thông báo kết quả kiểm tra; văn bản phối hợp với thanh tra tỉnh, thanh tra huyện và các đơn vị có liên quan trong công tác thanh tra, giải quyết khiếu nại, tố cáo, phòng chống tham nhũng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70% đến dưới 100%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50% đến dưới 70%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50%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lastRenderedPageBreak/>
              <w:t>4.3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Tiếp công dân, xử lý đơn thư, giải quyết khiếu nại, giải quyết tố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100% các nhiệm vụ: Có phòng tiếp công dân, có ban hành Quy chế tiếp công dân tại cơ quan, có lịch tiếp công dân. Có phân công cán bộ, công chức làm công tác tiếp công dân và xử lý đơn thư khiếu nại, tố cáo, kiến nghị, phản ánh. Xử lý 100% đơn thư</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70% đến dưới 100%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50% đến dưới 70%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50%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jc w:val="center"/>
              <w:rPr>
                <w:rFonts w:ascii="Arial" w:eastAsia="Times New Roman" w:hAnsi="Arial" w:cs="Arial"/>
                <w:color w:val="000000"/>
                <w:sz w:val="18"/>
                <w:szCs w:val="18"/>
              </w:rPr>
            </w:pPr>
            <w:bookmarkStart w:id="11" w:name="muc_5_pl"/>
            <w:r w:rsidRPr="00AB393E">
              <w:rPr>
                <w:rFonts w:ascii="Arial" w:eastAsia="Times New Roman" w:hAnsi="Arial" w:cs="Arial"/>
                <w:b/>
                <w:bCs/>
                <w:color w:val="000000"/>
                <w:sz w:val="18"/>
                <w:szCs w:val="18"/>
              </w:rPr>
              <w:t>V</w:t>
            </w:r>
            <w:bookmarkEnd w:id="11"/>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bookmarkStart w:id="12" w:name="muc_5_pl_name"/>
            <w:r w:rsidRPr="00AB393E">
              <w:rPr>
                <w:rFonts w:ascii="Arial" w:eastAsia="Times New Roman" w:hAnsi="Arial" w:cs="Arial"/>
                <w:b/>
                <w:bCs/>
                <w:color w:val="000000"/>
                <w:sz w:val="18"/>
                <w:szCs w:val="18"/>
              </w:rPr>
              <w:t>CÁC LĨNH VỰC ĐẶC THÙ</w:t>
            </w:r>
            <w:bookmarkEnd w:id="12"/>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1833" w:type="pct"/>
            <w:gridSpan w:val="6"/>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Đối với 20 Sở GDĐT không chấm điểm lĩnh vực GDDT*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quốc phòng và an ninh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GDQPAN</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giáo dục quốc phòng và an ninh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Kết quả tổ chức dạy học theo TT 08/2024/TT, </w:t>
            </w:r>
            <w:r w:rsidRPr="00AB393E">
              <w:rPr>
                <w:rFonts w:ascii="Arial" w:eastAsia="Times New Roman" w:hAnsi="Arial" w:cs="Arial"/>
                <w:color w:val="000000"/>
                <w:sz w:val="18"/>
                <w:szCs w:val="18"/>
              </w:rPr>
              <w:lastRenderedPageBreak/>
              <w:t>TT </w:t>
            </w:r>
            <w:hyperlink r:id="rId5" w:tgtFrame="_blank" w:tooltip="Thông tư 46/2020/TT-BGDĐT" w:history="1">
              <w:r w:rsidRPr="00AB393E">
                <w:rPr>
                  <w:rFonts w:ascii="Arial" w:eastAsia="Times New Roman" w:hAnsi="Arial" w:cs="Arial"/>
                  <w:color w:val="0E70C3"/>
                  <w:sz w:val="18"/>
                  <w:szCs w:val="18"/>
                </w:rPr>
                <w:t>46/2020/TT-BGDĐT</w:t>
              </w:r>
            </w:hyperlink>
            <w:r w:rsidRPr="00AB393E">
              <w:rPr>
                <w:rFonts w:ascii="Arial" w:eastAsia="Times New Roman" w:hAnsi="Arial" w:cs="Arial"/>
                <w:color w:val="000000"/>
                <w:sz w:val="18"/>
                <w:szCs w:val="18"/>
              </w:rPr>
              <w:t> , TT </w:t>
            </w:r>
            <w:hyperlink r:id="rId6" w:tgtFrame="_blank" w:tooltip="Thông tư 19/2022/TT-BGDĐT" w:history="1">
              <w:r w:rsidRPr="00AB393E">
                <w:rPr>
                  <w:rFonts w:ascii="Arial" w:eastAsia="Times New Roman" w:hAnsi="Arial" w:cs="Arial"/>
                  <w:color w:val="0E70C3"/>
                  <w:sz w:val="18"/>
                  <w:szCs w:val="18"/>
                </w:rPr>
                <w:t>19/2022/TT-BGDĐT</w:t>
              </w:r>
            </w:hyperlink>
            <w:r w:rsidRPr="00AB393E">
              <w:rPr>
                <w:rFonts w:ascii="Arial" w:eastAsia="Times New Roman" w:hAnsi="Arial" w:cs="Arial"/>
                <w:color w:val="000000"/>
                <w:sz w:val="18"/>
                <w:szCs w:val="18"/>
              </w:rPr>
              <w:t> , hướng dẫn năm học của Bộ ban hành hằng năm</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tốt nội dung, chương trình GDQPAN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nội dung chương trình GDQPAN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nhiệm vụ còn có nội dung hạn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GDQPAN chất lượng thấp, tồn tại nhiều hạn chế, yếu kém để xảy ra vụ việc phải xử lý</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quốc phòng, quân sự</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Nghị định </w:t>
            </w:r>
            <w:hyperlink r:id="rId7" w:tgtFrame="_blank" w:tooltip="Nghị định 13/2014/NĐ-CP" w:history="1">
              <w:r w:rsidRPr="00AB393E">
                <w:rPr>
                  <w:rFonts w:ascii="Arial" w:eastAsia="Times New Roman" w:hAnsi="Arial" w:cs="Arial"/>
                  <w:color w:val="0E70C3"/>
                  <w:sz w:val="18"/>
                  <w:szCs w:val="18"/>
                </w:rPr>
                <w:t>13/2014/NĐ-CP</w:t>
              </w:r>
            </w:hyperlink>
            <w:r w:rsidRPr="00AB393E">
              <w:rPr>
                <w:rFonts w:ascii="Arial" w:eastAsia="Times New Roman" w:hAnsi="Arial" w:cs="Arial"/>
                <w:color w:val="000000"/>
                <w:sz w:val="18"/>
                <w:szCs w:val="18"/>
              </w:rPr>
              <w:t> ngày 25/02/2014, Nghị định: </w:t>
            </w:r>
            <w:hyperlink r:id="rId8" w:tgtFrame="_blank" w:tooltip="Nghị định 168/2018/NĐ-CP" w:history="1">
              <w:r w:rsidRPr="00AB393E">
                <w:rPr>
                  <w:rFonts w:ascii="Arial" w:eastAsia="Times New Roman" w:hAnsi="Arial" w:cs="Arial"/>
                  <w:color w:val="0E70C3"/>
                  <w:sz w:val="18"/>
                  <w:szCs w:val="18"/>
                </w:rPr>
                <w:t>168/2018/NĐ-CP</w:t>
              </w:r>
            </w:hyperlink>
            <w:r w:rsidRPr="00AB393E">
              <w:rPr>
                <w:rFonts w:ascii="Arial" w:eastAsia="Times New Roman" w:hAnsi="Arial" w:cs="Arial"/>
                <w:color w:val="000000"/>
                <w:sz w:val="18"/>
                <w:szCs w:val="18"/>
              </w:rPr>
              <w:t> , hướng dẫn năm học</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tốt nhiệm vụ QSQP, có đầy đủ các văn bản chỉ đạo, văn kiện, kế hoạch huấn luyện tự vệ</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nhiệm vụ QSQP, có đủ các văn bản chỉ đạo, văn kiện, kế hoạch huấn luyện tự vệ</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công tác QSQP còn có nội dung hạn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công tác QSQP còn tồn tại nhiều hạn chế, để xảy ra vụ việc phải xử lý</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phòng chống khủng bố</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hướng dẫn năm học và Luật Phòng chống khủng bố số 28/2013/QH13 ngày 12/6/2013</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tốt nhiệm vụ phòng chống khủng bố, có đầy đủ các văn bản chỉ đạo, văn kiện, kế hoạch phòng chống khủng bố</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nhiệm vụ phòng chống khủng bố, có đủ các văn bản chỉ đạo, văn kiện, kế hoạch phòng chống khủng bố</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công tác phòng chống khủng bố còn có nội dung hạn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công tác phòng chống khủng bố còn nhiều hạn chế, để xảy ra vụ việc phải xử lý</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phòng thủ dân sự</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 xml:space="preserve">Kết quả thực hiện Hướng dẫn năm </w:t>
            </w:r>
            <w:r w:rsidRPr="00AB393E">
              <w:rPr>
                <w:rFonts w:ascii="Arial" w:eastAsia="Times New Roman" w:hAnsi="Arial" w:cs="Arial"/>
                <w:color w:val="000000"/>
                <w:sz w:val="18"/>
                <w:szCs w:val="18"/>
              </w:rPr>
              <w:lastRenderedPageBreak/>
              <w:t>học và Luật Phòng thủ dân sự số 18/2023/QH15 ngày 20/6/2023</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tốt nhiệm vụ phòng thủ dân sự, có đầy đủ các văn bản lãnh đạo, chỉ đạo, hệ thống văn kiện phòng thủ dân sự, phương án xử lý các tình huống, luyện tập, diễn tập về nhiệm vụ Phòng thủ dân sự tại cơ quan, đơn vị</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nhiệm vụ phòng thủ dân sự, có đầy đủ các văn bản lãnh đạo, chỉ đạo, hệ thống văn kiện phòng thủ dân sự, phương án xử lý các tình huống, luyện tập, diễn tập nhiệm vụ Phòng thủ dân sự tại cơ quan, đơn vị</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nhiệm vụ, công tác phòng thủ dân sự còn có nội dung tồn tại, hạn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nhiệm vụ, công tác phòng thủ dân sự còn nhiều hạn chế để xảy ra vụ việc phải xử lý; xử lý không kịp thời các tình huống phát sinh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Hợp tác quốc tế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Cục HTQT</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Quản lý và thúc đẩy hoạt động hợp tác và hội nhập quốc tế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90" w:type="pct"/>
            <w:gridSpan w:val="4"/>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3"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trên 90% các nhiệm vụ: ban hành văn bản/kế hoạch/chỉ đạo thúc đẩy hợp tác và hội nhập quốc tế của năm; văn bản, thỏa thuận ký kết hợp tác với đối tác nước ngoài ở cấp cơ sở giáo dục trở lên (còn hiệu lực); chương trình, dự án, đề án, hoạt động trao đổi, hợp tác với nước ngoài cấp cơ sở giáo dục trở lên (đang triển khai); thu hút và quản lý chặt chẽ hoạt động hợp tác, đầu tư của nước ngoài trong lĩnh vực giáo dục; văn bản quản lý hoạt động tư vấn du học; cập nhật phần mềm quản lý các tổ chức kinh doanh dịch vụ tư vấn du học; không có sai phạm của tổ chức tư vấn du học trên địa bàn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tình hình hợp tác, đầu tư của nước ngoài trong lĩnh vực giáo dục; Báo cáo kết quả hợp tác quốc tế về GDĐT; Báo cáo công tác quản lý nhà nước đối với kinh doanh dịch vụ tư vấn du học</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90" w:type="pct"/>
            <w:gridSpan w:val="4"/>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3"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trên 70% đến 90%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90" w:type="pct"/>
            <w:gridSpan w:val="4"/>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3"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30% đến 70%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90" w:type="pct"/>
            <w:gridSpan w:val="4"/>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3"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30%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chế độ báo cáo hằng năm theo quy định tại Thông tư số 19/2020/TT-BGDĐT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đầy đủ 03 báo cáo theo mẫu: Mẫu 17: Báo cáo công tác quản lý nhà nước đối với kinh doanh dịch vụ tư vấn du học (Cập nhật theo phần mềm quản lý các tổ chức kinh doanh dịch vụ tư vấn du học); Mẫu 18: Báo cáo tình hình hợp tác, đầu tư của nước ngoài trong lĩnh vực giáo dục; Mẫu số 21: Báo cáo kết quả hợp tác quốc tế trên lĩnh vực GDĐT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báo cáo gửi đúng thời hạn, đảm bảo chất lượng theo quy định</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Thiếu 01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Thiếu 02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Không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1833" w:type="pct"/>
            <w:gridSpan w:val="6"/>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Đối với 43 Sở GDĐT** chấm điểm cả 03 lĩnh vực GDQPAN, HTQT, GDDT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lastRenderedPageBreak/>
              <w:t>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quốc phòng và an ninh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GDQPAN</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giáo dục quốc phòng và an ninh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tốt nội dung, chương trình GDQPAN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nội dung chương trình GDQPAN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tổ chức dạy học theo TT 08/2024/TT, TT </w:t>
            </w:r>
            <w:hyperlink r:id="rId9" w:tgtFrame="_blank" w:tooltip="Thông tư 46/2020/TT-BGDĐT" w:history="1">
              <w:r w:rsidRPr="00AB393E">
                <w:rPr>
                  <w:rFonts w:ascii="Arial" w:eastAsia="Times New Roman" w:hAnsi="Arial" w:cs="Arial"/>
                  <w:color w:val="0E70C3"/>
                  <w:sz w:val="18"/>
                  <w:szCs w:val="18"/>
                </w:rPr>
                <w:t>46/2020/TT-BGDĐT</w:t>
              </w:r>
            </w:hyperlink>
            <w:r w:rsidRPr="00AB393E">
              <w:rPr>
                <w:rFonts w:ascii="Arial" w:eastAsia="Times New Roman" w:hAnsi="Arial" w:cs="Arial"/>
                <w:color w:val="000000"/>
                <w:sz w:val="18"/>
                <w:szCs w:val="18"/>
              </w:rPr>
              <w:t> , TT </w:t>
            </w:r>
            <w:hyperlink r:id="rId10" w:tgtFrame="_blank" w:tooltip="Thông tư 19/2022/TT-BGDĐT" w:history="1">
              <w:r w:rsidRPr="00AB393E">
                <w:rPr>
                  <w:rFonts w:ascii="Arial" w:eastAsia="Times New Roman" w:hAnsi="Arial" w:cs="Arial"/>
                  <w:color w:val="0E70C3"/>
                  <w:sz w:val="18"/>
                  <w:szCs w:val="18"/>
                </w:rPr>
                <w:t>19/2022/TT-BGDĐT</w:t>
              </w:r>
            </w:hyperlink>
            <w:r w:rsidRPr="00AB393E">
              <w:rPr>
                <w:rFonts w:ascii="Arial" w:eastAsia="Times New Roman" w:hAnsi="Arial" w:cs="Arial"/>
                <w:color w:val="000000"/>
                <w:sz w:val="18"/>
                <w:szCs w:val="18"/>
              </w:rPr>
              <w:t> , hướng dẫn năm học của Bộ ban hành hằng năm</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nhiệm vụ còn có nội dung hạn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GDQPAN chất lượng thấp, tồn tại nhiều hạn chế, yếu kém để xảy ra vụ việc phải xử lý</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quốc phòng, quân sự</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Nghị định </w:t>
            </w:r>
            <w:hyperlink r:id="rId11" w:tgtFrame="_blank" w:tooltip="Nghị định 13/2014/NĐ-CP" w:history="1">
              <w:r w:rsidRPr="00AB393E">
                <w:rPr>
                  <w:rFonts w:ascii="Arial" w:eastAsia="Times New Roman" w:hAnsi="Arial" w:cs="Arial"/>
                  <w:color w:val="0E70C3"/>
                  <w:sz w:val="18"/>
                  <w:szCs w:val="18"/>
                </w:rPr>
                <w:t>13/2014/NĐ-CP</w:t>
              </w:r>
            </w:hyperlink>
            <w:r w:rsidRPr="00AB393E">
              <w:rPr>
                <w:rFonts w:ascii="Arial" w:eastAsia="Times New Roman" w:hAnsi="Arial" w:cs="Arial"/>
                <w:color w:val="000000"/>
                <w:sz w:val="18"/>
                <w:szCs w:val="18"/>
              </w:rPr>
              <w:t> ngày 25/02/2014, Nghị định: </w:t>
            </w:r>
            <w:hyperlink r:id="rId12" w:tgtFrame="_blank" w:tooltip="Nghị định 168/2018/NĐ-CP" w:history="1">
              <w:r w:rsidRPr="00AB393E">
                <w:rPr>
                  <w:rFonts w:ascii="Arial" w:eastAsia="Times New Roman" w:hAnsi="Arial" w:cs="Arial"/>
                  <w:color w:val="0E70C3"/>
                  <w:sz w:val="18"/>
                  <w:szCs w:val="18"/>
                </w:rPr>
                <w:t>168/2018/NĐ-CP</w:t>
              </w:r>
            </w:hyperlink>
            <w:r w:rsidRPr="00AB393E">
              <w:rPr>
                <w:rFonts w:ascii="Arial" w:eastAsia="Times New Roman" w:hAnsi="Arial" w:cs="Arial"/>
                <w:color w:val="000000"/>
                <w:sz w:val="18"/>
                <w:szCs w:val="18"/>
              </w:rPr>
              <w:t> hướng dẫn năm học</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tốt nhiệm vụ quân sự, quốc phòng, có đầy đủ các văn bản chỉ đạo, văn kiện, kế hoạch huấn luyện tự vệ</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nhiệm vụ quân sự, quốc phòng, có đủ các văn bản chỉ đạo, văn kiện, kế hoạch huấn luyện tự vệ</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công tác quân sự, quốc phòng còn có nội dung hạn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công tác quân sự, quốc phòng còn nhiều hạn chế, để xảy ra vụ việc phải xử lý</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phòng chống khủng bố</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hướng dẫn năm học và Luật Phòng chống khủng bố số 28/2013/QH13 ngày 12/6/2013</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tốt nhiệm vụ phòng chống khủng bố, có đầy đủ các văn bản chỉ đạo, văn kiện, kế hoạch phòng chống khủng bố</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nhiệm vụ phòng chống khủng bố, có đủ các văn bản chỉ đạo, văn kiện, kế hoạch phòng chống khủng bố</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công tác phòng chống khủng bố còn có nội dung hạn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công tác phòng chống khủng bố còn nhiều hạn chế, để xảy ra vụ việc phải xử lý</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lastRenderedPageBreak/>
              <w:t>1.4</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Công tác phòng thủ dân sự</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tốt nhiệm vụ phòng thủ dân sự, có đầy đủ các văn bản lãnh đạo, chỉ đạo, hệ thống văn kiện phòng thủ dân sự, phương án xử lý các tình huống, luyện tập, diễn tập về nhiệm vụ Phòng thủ dân sự tại cơ quan, đơn vị</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Kết quả thực hiện hướng dẫn năm học và Luật Phòng thủ dân sự số 18/2023/QH15 ngày 20/6/2023</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nhiệm vụ phòng thủ dân sự, có đầy đủ các văn bản lãnh đạo, chỉ đạo, hệ thống văn kiện phòng thủ dân sự, phương án xử lý các tình huống, luyện tập, diễn tập nhiệm vụ Phòng thủ dân sự tại cơ quan, đơn vị</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nhiệm vụ, công tác phòng thủ dân sự còn có nội dung tồn tại, hạn chế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nhiệm vụ, công tác phòng thủ dân sự còn nhiều hạn chế để xảy ra vụ việc phải xử lý; xử lý không kịp thời các tình huống phát sinh</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Hợp tác quốc tế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Cục HTQT</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2.1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Quản lý và thúc đẩy hoạt động hợp tác và hội nhập quốc tế</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trên 90% các nhiệm vụ: ban hành văn bản/kế hoạch/chỉ đạo thúc đẩy hợp tác và hội nhập quốc tế của năm; văn bản, thỏa thuận ký kết hợp tác với đối tác nước ngoài ở cấp cơ sở giáo dục trở lên (còn hiệu lực); chương trình, dự án, đề án, hoạt động trao đổi, hợp tác với nước ngoài cấp cơ sở giáo dục trở lên (đang triển khai); thu hút và quản lý chặt chẽ hoạt động hợp tác, đầu tư của nước ngoài trong lĩnh vực giáo dục; văn bản quản lý hoạt động tư vấn du học; cập nhật phần mềm quản lý các tổ chức kinh doanh dịch vụ tư vấn du học; không có sai phạm của tổ chức tư vấn du học trên địa bàn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tình hình hợp tác, đầu tư của nước ngoài trong lĩnh vực giáo dục; Báo cáo kết quả hợp tác quốc tế về GDĐT; Báo cáo công tác quản lý nhà nước đối với kinh doanh dịch vụ tư vấn du học</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trên 70% đến 90%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30% đến 70%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7" w:type="pct"/>
            <w:gridSpan w:val="3"/>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6"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30%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chế độ báo cáo hằng năm theo quy định tại Thông tư số 19/2020/TT-BGDĐT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Thực hiện đầy đủ 03 báo cáo theo mẫu: Mẫu 17: Báo cáo công tác quản lý nhà nước đối với kinh doanh dịch vụ tư vấn du học (Cập nhật theo phần mềm quản lý các tổ chức kinh doanh dịch vụ tư vấn du học); Mẫu 18: Báo cáo tình hình hợp tác, đầu tư của nước ngoài trong lĩnh vực giáo dục; Mẫu số 21: Báo cáo kết quả hợp tác quốc tế trên lĩnh vực GDĐT</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Các báo cáo gửi đúng thời hạn, đảm bảo chất lượng theo quy định</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Thiếu 01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Thiếu 02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Không báo cáo</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Giáo dục dân tộc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Vụ GDDT</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lastRenderedPageBreak/>
              <w:t>3.1</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Củng cố, phát triển mạng lưới, quy mô và các điều kiện bảo đảm chất lượng giáo dục; quản lý tổ chức hoạt động của trường phổ thông dân tộc nội trú, trường phổ thông dân tộc bán trú và trường phổ thông có học sinh bán trú</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trên 90% nhiệm vụ</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70% đến 90%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30% đến dưới 70%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30%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3.2</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Thực hiện chế độ, chính sách đối với người dạy, người học, cơ sở giáo dục ở vùng dân tộc thiểu số và miền núi; việc ban hành các chính sách phát triển giáo dục dân tộc của địa phương</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trên 90% nhiệm vụ</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70% đến 90%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30% đến dưới 70%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30%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3.3</w:t>
            </w: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b/>
                <w:bCs/>
                <w:color w:val="000000"/>
                <w:sz w:val="18"/>
                <w:szCs w:val="18"/>
              </w:rPr>
              <w:t>Dạy học, bồi dưỡng tiếng dân tộc thiểu số; bảo tồn phát huy bản sắc văn hóa dân tộc</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Báo cáo theo yêu cầu</w:t>
            </w: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trên 90% nhiệm vụ</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1</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70% đến 90%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0.75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vMerge w:val="restar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từ 30% đến dưới 70%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val="restar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3" w:type="pct"/>
            <w:gridSpan w:val="2"/>
            <w:vMerge/>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9" w:type="pct"/>
            <w:gridSpan w:val="3"/>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Hoàn thành dưới 30% các nhiệm vụ nêu trên</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color w:val="000000"/>
                <w:sz w:val="18"/>
                <w:szCs w:val="18"/>
              </w:rPr>
              <w:t>0.25</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vMerge/>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jc w:val="center"/>
              <w:rPr>
                <w:rFonts w:ascii="Arial" w:eastAsia="Times New Roman" w:hAnsi="Arial" w:cs="Arial"/>
                <w:color w:val="000000"/>
                <w:sz w:val="18"/>
                <w:szCs w:val="18"/>
              </w:rPr>
            </w:pPr>
            <w:bookmarkStart w:id="13" w:name="muc_6_pl"/>
            <w:r w:rsidRPr="00AB393E">
              <w:rPr>
                <w:rFonts w:ascii="Arial" w:eastAsia="Times New Roman" w:hAnsi="Arial" w:cs="Arial"/>
                <w:b/>
                <w:bCs/>
                <w:color w:val="000000"/>
                <w:sz w:val="18"/>
                <w:szCs w:val="18"/>
              </w:rPr>
              <w:t>VI</w:t>
            </w:r>
            <w:bookmarkEnd w:id="13"/>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34" w:lineRule="atLeast"/>
              <w:rPr>
                <w:rFonts w:ascii="Arial" w:eastAsia="Times New Roman" w:hAnsi="Arial" w:cs="Arial"/>
                <w:color w:val="000000"/>
                <w:sz w:val="18"/>
                <w:szCs w:val="18"/>
              </w:rPr>
            </w:pPr>
            <w:bookmarkStart w:id="14" w:name="muc_6_pl_name"/>
            <w:r w:rsidRPr="00AB393E">
              <w:rPr>
                <w:rFonts w:ascii="Arial" w:eastAsia="Times New Roman" w:hAnsi="Arial" w:cs="Arial"/>
                <w:b/>
                <w:bCs/>
                <w:color w:val="000000"/>
                <w:sz w:val="18"/>
                <w:szCs w:val="18"/>
              </w:rPr>
              <w:t>ĐIỂM THƯỞNG</w:t>
            </w:r>
            <w:bookmarkEnd w:id="14"/>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10</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Các đơn vị</w:t>
            </w:r>
          </w:p>
        </w:tc>
      </w:tr>
      <w:tr w:rsidR="00AB393E" w:rsidRPr="00AB393E" w:rsidTr="00AB393E">
        <w:trPr>
          <w:tblHeader/>
          <w:tblCellSpacing w:w="0" w:type="dxa"/>
        </w:trPr>
        <w:tc>
          <w:tcPr>
            <w:tcW w:w="580" w:type="pct"/>
            <w:tcBorders>
              <w:top w:val="nil"/>
              <w:left w:val="single" w:sz="8" w:space="0" w:color="auto"/>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1253" w:type="pct"/>
            <w:gridSpan w:val="5"/>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Thành tích xuất sắc tiêu biểu đạt được trong việc thực nhiệm vụ trọng tâm của năm học (mỗi lĩnh vực tối đa 0,5 điểm (trừ việc tổ chức thực hiện các PTTĐ), riêng lĩnh vực GDMN, GDTH, GDTrH, HTQT/GDDT tối đa 1 điểm)</w:t>
            </w:r>
          </w:p>
        </w:tc>
        <w:tc>
          <w:tcPr>
            <w:tcW w:w="580"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Ghi rõ thành tích nổi trội, tiêu biểu đạt được...</w:t>
            </w:r>
          </w:p>
        </w:tc>
        <w:tc>
          <w:tcPr>
            <w:tcW w:w="581" w:type="pct"/>
            <w:tcBorders>
              <w:top w:val="nil"/>
              <w:left w:val="nil"/>
              <w:bottom w:val="single" w:sz="8" w:space="0" w:color="auto"/>
              <w:right w:val="single" w:sz="8" w:space="0" w:color="auto"/>
            </w:tcBorders>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r>
      <w:tr w:rsidR="00AB393E" w:rsidRPr="00AB393E" w:rsidTr="00AB393E">
        <w:trPr>
          <w:tblHeader/>
          <w:tblCellSpacing w:w="0" w:type="dxa"/>
        </w:trPr>
        <w:tc>
          <w:tcPr>
            <w:tcW w:w="580"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1253" w:type="pct"/>
            <w:gridSpan w:val="5"/>
            <w:shd w:val="clear" w:color="auto" w:fill="FFFFFF"/>
            <w:vAlign w:val="center"/>
            <w:hideMark/>
          </w:tcPr>
          <w:p w:rsidR="00AB393E" w:rsidRPr="00AB393E" w:rsidRDefault="00AB393E" w:rsidP="00AB393E">
            <w:pPr>
              <w:spacing w:before="120" w:after="120" w:line="234" w:lineRule="atLeast"/>
              <w:jc w:val="right"/>
              <w:rPr>
                <w:rFonts w:ascii="Arial" w:eastAsia="Times New Roman" w:hAnsi="Arial" w:cs="Arial"/>
                <w:color w:val="000000"/>
                <w:sz w:val="18"/>
                <w:szCs w:val="18"/>
              </w:rPr>
            </w:pPr>
            <w:r w:rsidRPr="00AB393E">
              <w:rPr>
                <w:rFonts w:ascii="Arial" w:eastAsia="Times New Roman" w:hAnsi="Arial" w:cs="Arial"/>
                <w:b/>
                <w:bCs/>
                <w:color w:val="000000"/>
                <w:sz w:val="18"/>
                <w:szCs w:val="18"/>
              </w:rPr>
              <w:t>Tổng điểm</w:t>
            </w:r>
          </w:p>
        </w:tc>
        <w:tc>
          <w:tcPr>
            <w:tcW w:w="580" w:type="pct"/>
            <w:shd w:val="clear" w:color="auto" w:fill="FFFFFF"/>
            <w:vAlign w:val="center"/>
            <w:hideMark/>
          </w:tcPr>
          <w:p w:rsidR="00AB393E" w:rsidRPr="00AB393E" w:rsidRDefault="00AB393E" w:rsidP="00AB393E">
            <w:pPr>
              <w:spacing w:before="120" w:after="120" w:line="234" w:lineRule="atLeast"/>
              <w:jc w:val="center"/>
              <w:rPr>
                <w:rFonts w:ascii="Arial" w:eastAsia="Times New Roman" w:hAnsi="Arial" w:cs="Arial"/>
                <w:color w:val="000000"/>
                <w:sz w:val="18"/>
                <w:szCs w:val="18"/>
              </w:rPr>
            </w:pPr>
            <w:r w:rsidRPr="00AB393E">
              <w:rPr>
                <w:rFonts w:ascii="Arial" w:eastAsia="Times New Roman" w:hAnsi="Arial" w:cs="Arial"/>
                <w:b/>
                <w:bCs/>
                <w:color w:val="000000"/>
                <w:sz w:val="18"/>
                <w:szCs w:val="18"/>
              </w:rPr>
              <w:t>100</w:t>
            </w:r>
          </w:p>
        </w:tc>
        <w:tc>
          <w:tcPr>
            <w:tcW w:w="581" w:type="pct"/>
            <w:shd w:val="clear" w:color="auto" w:fill="FFFFFF"/>
            <w:vAlign w:val="center"/>
            <w:hideMark/>
          </w:tcPr>
          <w:p w:rsidR="00AB393E" w:rsidRPr="00AB393E" w:rsidRDefault="00AB393E" w:rsidP="00AB393E">
            <w:pPr>
              <w:spacing w:after="0" w:line="240" w:lineRule="auto"/>
              <w:rPr>
                <w:rFonts w:ascii="Arial" w:eastAsia="Times New Roman" w:hAnsi="Arial" w:cs="Arial"/>
                <w:color w:val="000000"/>
                <w:sz w:val="18"/>
                <w:szCs w:val="18"/>
              </w:rPr>
            </w:pPr>
          </w:p>
        </w:tc>
        <w:tc>
          <w:tcPr>
            <w:tcW w:w="581"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r w:rsidR="00AB393E" w:rsidRPr="00AB393E" w:rsidTr="00AB393E">
        <w:trPr>
          <w:tblCellSpacing w:w="0" w:type="dxa"/>
        </w:trPr>
        <w:tc>
          <w:tcPr>
            <w:tcW w:w="580"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3"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3"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3"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663"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0"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845"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c>
          <w:tcPr>
            <w:tcW w:w="581" w:type="pct"/>
            <w:shd w:val="clear" w:color="auto" w:fill="FFFFFF"/>
            <w:vAlign w:val="center"/>
            <w:hideMark/>
          </w:tcPr>
          <w:p w:rsidR="00AB393E" w:rsidRPr="00AB393E" w:rsidRDefault="00AB393E" w:rsidP="00AB393E">
            <w:pPr>
              <w:spacing w:after="0" w:line="240" w:lineRule="auto"/>
              <w:rPr>
                <w:rFonts w:ascii="Times New Roman" w:eastAsia="Times New Roman" w:hAnsi="Times New Roman" w:cs="Times New Roman"/>
                <w:sz w:val="20"/>
                <w:szCs w:val="20"/>
              </w:rPr>
            </w:pPr>
          </w:p>
        </w:tc>
      </w:tr>
    </w:tbl>
    <w:p w:rsidR="00AB393E" w:rsidRPr="00AB393E" w:rsidRDefault="00AB393E" w:rsidP="00AB393E">
      <w:pPr>
        <w:shd w:val="clear" w:color="auto" w:fill="FFFFFF"/>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*20 Sở Giáo dục và Đào tạo: Hà Nội, Thành phố Hồ Chí Minh, Hải Phòng, Cần Thơ, Đà Nẵng, Vĩnh Phúc, Bắc Ninh, Hải Dương, Hưng Yên, Hà Nam, Nam Định, Thái Bình, Ninh Bình, Bình Dương, Tây Ninh, Tiền Giang, Long An, Bến Tre, Trà Vinh, Đồng Tháp</w:t>
      </w:r>
    </w:p>
    <w:p w:rsidR="00AB393E" w:rsidRPr="00AB393E" w:rsidRDefault="00AB393E" w:rsidP="00AB393E">
      <w:pPr>
        <w:shd w:val="clear" w:color="auto" w:fill="FFFFFF"/>
        <w:spacing w:before="120" w:after="120" w:line="234" w:lineRule="atLeast"/>
        <w:rPr>
          <w:rFonts w:ascii="Arial" w:eastAsia="Times New Roman" w:hAnsi="Arial" w:cs="Arial"/>
          <w:color w:val="000000"/>
          <w:sz w:val="18"/>
          <w:szCs w:val="18"/>
        </w:rPr>
      </w:pPr>
      <w:r w:rsidRPr="00AB393E">
        <w:rPr>
          <w:rFonts w:ascii="Arial" w:eastAsia="Times New Roman" w:hAnsi="Arial" w:cs="Arial"/>
          <w:color w:val="000000"/>
          <w:sz w:val="18"/>
          <w:szCs w:val="18"/>
        </w:rPr>
        <w:t>**43 Sở Giáo dục và Đào tạo: Thành phố Huế, Quảng Ninh, Đắk Lắk, Gia Lai, Kon Tum, Lâm Đồng, Đắk Nông, Quảng Nam, Quảng Ngãi, Bình Định, Phú Yên, Khánh Hòa, Sơn La, Lai Châu, Điện Biên, Lào Cai, Hà Giang, Cao Bằng, Lạng Sơn, Hòa Bình, Bắc Kạn, Phú Thọ, Bắc Giang, Thái Nguyên, Tuyên Quang, Yên Bái, Thanh Hóa, Nghệ An, Hà Tĩnh, Quảng Bình, Quảng Trị, Đồng Nai, Bình Phước, Bà Rịa - Vũng Tàu, Bình Thuận, Ninh Thuận, Vĩnh Long, Hậu Giang, Sóc Trăng, Kiên Giang, An Giang, Cà Mau, Bạc Liêu</w:t>
      </w:r>
    </w:p>
    <w:p w:rsidR="005B6519" w:rsidRDefault="00AB393E"/>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3E"/>
    <w:rsid w:val="00233F69"/>
    <w:rsid w:val="00543B0B"/>
    <w:rsid w:val="00AB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E1B80-25DC-46A8-BF1F-91F9726E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3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3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B39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39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AB393E"/>
    <w:rPr>
      <w:color w:val="0000FF"/>
      <w:u w:val="single"/>
    </w:rPr>
  </w:style>
  <w:style w:type="character" w:styleId="FollowedHyperlink">
    <w:name w:val="FollowedHyperlink"/>
    <w:basedOn w:val="DefaultParagraphFont"/>
    <w:uiPriority w:val="99"/>
    <w:semiHidden/>
    <w:unhideWhenUsed/>
    <w:rsid w:val="00AB39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23513">
      <w:bodyDiv w:val="1"/>
      <w:marLeft w:val="0"/>
      <w:marRight w:val="0"/>
      <w:marTop w:val="0"/>
      <w:marBottom w:val="0"/>
      <w:divBdr>
        <w:top w:val="none" w:sz="0" w:space="0" w:color="auto"/>
        <w:left w:val="none" w:sz="0" w:space="0" w:color="auto"/>
        <w:bottom w:val="none" w:sz="0" w:space="0" w:color="auto"/>
        <w:right w:val="none" w:sz="0" w:space="0" w:color="auto"/>
      </w:divBdr>
    </w:div>
    <w:div w:id="20499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68-2018-nd-cp-cong-tac-quoc-phong-o-bo-nganh-trung-uong-dia-phuong-403824.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o-may-hanh-chinh/nghi-dinh-13-2014-nd-cp-huong-dan-luat-giao-duc-quoc-phong-an-ninh-221906.aspx" TargetMode="External"/><Relationship Id="rId12" Type="http://schemas.openxmlformats.org/officeDocument/2006/relationships/hyperlink" Target="https://thuvienphapluat.vn/van-ban/bo-may-hanh-chinh/nghi-dinh-168-2018-nd-cp-cong-tac-quoc-phong-o-bo-nganh-trung-uong-dia-phuong-40382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thong-tu-19-2022-tt-bgddt-danh-muc-thiet-bi-day-hoc-toi-thieu-mon-giao-duc-quoc-phong-547698.aspx" TargetMode="External"/><Relationship Id="rId11" Type="http://schemas.openxmlformats.org/officeDocument/2006/relationships/hyperlink" Target="https://thuvienphapluat.vn/van-ban/bo-may-hanh-chinh/nghi-dinh-13-2014-nd-cp-huong-dan-luat-giao-duc-quoc-phong-an-ninh-221906.aspx" TargetMode="External"/><Relationship Id="rId5" Type="http://schemas.openxmlformats.org/officeDocument/2006/relationships/hyperlink" Target="https://thuvienphapluat.vn/van-ban/giao-duc/thong-tu-46-2020-tt-bgddt-chuong-trinh-giao-duc-quoc-phong-va-an-ninh-cap-trung-hoc-pho-thong-458587.aspx" TargetMode="External"/><Relationship Id="rId10" Type="http://schemas.openxmlformats.org/officeDocument/2006/relationships/hyperlink" Target="https://thuvienphapluat.vn/van-ban/giao-duc/thong-tu-19-2022-tt-bgddt-danh-muc-thiet-bi-day-hoc-toi-thieu-mon-giao-duc-quoc-phong-547698.aspx" TargetMode="External"/><Relationship Id="rId4" Type="http://schemas.openxmlformats.org/officeDocument/2006/relationships/hyperlink" Target="https://thuvienphapluat.vn/van-ban/bo-may-hanh-chinh/thong-tu-02-2017-tt-vpcp-huong-dan-ve-nghiep-vu-kiem-soat-thu-tuc-hanh-chinh-366111.aspx" TargetMode="External"/><Relationship Id="rId9" Type="http://schemas.openxmlformats.org/officeDocument/2006/relationships/hyperlink" Target="https://thuvienphapluat.vn/van-ban/giao-duc/thong-tu-46-2020-tt-bgddt-chuong-trinh-giao-duc-quoc-phong-va-an-ninh-cap-trung-hoc-pho-thong-45858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71</Pages>
  <Words>8133</Words>
  <Characters>46362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2025-02-03T07:02:00Z</dcterms:created>
  <dcterms:modified xsi:type="dcterms:W3CDTF">2025-02-03T07:06:00Z</dcterms:modified>
</cp:coreProperties>
</file>