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370"/>
        <w:gridCol w:w="5990"/>
      </w:tblGrid>
      <w:tr w:rsidR="00A968FF" w:rsidRPr="00C45A36" w:rsidTr="002541C4">
        <w:trPr>
          <w:trHeight w:val="920"/>
        </w:trPr>
        <w:tc>
          <w:tcPr>
            <w:tcW w:w="1800" w:type="pct"/>
            <w:tcMar>
              <w:top w:w="0" w:type="dxa"/>
              <w:left w:w="108" w:type="dxa"/>
              <w:bottom w:w="0" w:type="dxa"/>
              <w:right w:w="108" w:type="dxa"/>
            </w:tcMar>
          </w:tcPr>
          <w:p w:rsidR="00A968FF" w:rsidRPr="00C45A36" w:rsidRDefault="00A968FF" w:rsidP="002541C4">
            <w:pPr>
              <w:jc w:val="center"/>
              <w:rPr>
                <w:rFonts w:ascii="Arial" w:hAnsi="Arial" w:cs="Arial"/>
                <w:bCs/>
                <w:sz w:val="20"/>
                <w:szCs w:val="20"/>
              </w:rPr>
            </w:pPr>
            <w:r w:rsidRPr="00C45A36">
              <w:rPr>
                <w:rFonts w:ascii="Arial" w:hAnsi="Arial" w:cs="Arial"/>
                <w:bCs/>
                <w:sz w:val="20"/>
                <w:szCs w:val="20"/>
              </w:rPr>
              <w:t>BỘ TÀI CHÍNH</w:t>
            </w:r>
          </w:p>
          <w:p w:rsidR="00A968FF" w:rsidRPr="00C45A36" w:rsidRDefault="00A968FF" w:rsidP="002541C4">
            <w:pPr>
              <w:jc w:val="center"/>
              <w:rPr>
                <w:rFonts w:ascii="Arial" w:hAnsi="Arial" w:cs="Arial"/>
                <w:sz w:val="20"/>
                <w:szCs w:val="20"/>
              </w:rPr>
            </w:pPr>
            <w:r w:rsidRPr="00C45A36">
              <w:rPr>
                <w:rFonts w:ascii="Arial" w:hAnsi="Arial" w:cs="Arial"/>
                <w:b/>
                <w:bCs/>
                <w:sz w:val="20"/>
                <w:szCs w:val="20"/>
              </w:rPr>
              <w:t>TỔNG CỤC THUẾ</w:t>
            </w:r>
            <w:r w:rsidRPr="00C45A36">
              <w:rPr>
                <w:rFonts w:ascii="Arial" w:hAnsi="Arial" w:cs="Arial"/>
                <w:b/>
                <w:bCs/>
                <w:sz w:val="20"/>
                <w:szCs w:val="20"/>
              </w:rPr>
              <w:br/>
            </w:r>
            <w:r w:rsidRPr="00C45A36">
              <w:rPr>
                <w:rFonts w:ascii="Arial" w:hAnsi="Arial" w:cs="Arial"/>
                <w:bCs/>
                <w:sz w:val="20"/>
                <w:szCs w:val="20"/>
                <w:vertAlign w:val="superscript"/>
              </w:rPr>
              <w:t>__________</w:t>
            </w:r>
          </w:p>
          <w:p w:rsidR="00A968FF" w:rsidRPr="00C45A36" w:rsidRDefault="00A968FF" w:rsidP="002541C4">
            <w:pPr>
              <w:jc w:val="center"/>
              <w:rPr>
                <w:rFonts w:ascii="Arial" w:hAnsi="Arial" w:cs="Arial"/>
                <w:sz w:val="20"/>
                <w:szCs w:val="20"/>
                <w:lang w:val="en-US"/>
              </w:rPr>
            </w:pPr>
            <w:r w:rsidRPr="00C45A36">
              <w:rPr>
                <w:rFonts w:ascii="Arial" w:hAnsi="Arial" w:cs="Arial"/>
                <w:sz w:val="20"/>
                <w:szCs w:val="20"/>
              </w:rPr>
              <w:t xml:space="preserve">Số: </w:t>
            </w:r>
            <w:r w:rsidRPr="00C45A36">
              <w:rPr>
                <w:rFonts w:ascii="Arial" w:hAnsi="Arial" w:cs="Arial"/>
                <w:sz w:val="20"/>
                <w:szCs w:val="20"/>
                <w:lang w:val="en-US"/>
              </w:rPr>
              <w:t>911/TCT-DNNCN</w:t>
            </w:r>
          </w:p>
          <w:p w:rsidR="00A968FF" w:rsidRPr="00C45A36" w:rsidRDefault="00A968FF" w:rsidP="002541C4">
            <w:pPr>
              <w:jc w:val="center"/>
              <w:rPr>
                <w:rFonts w:ascii="Arial" w:hAnsi="Arial" w:cs="Arial"/>
                <w:sz w:val="20"/>
                <w:szCs w:val="20"/>
                <w:lang w:val="en-US"/>
              </w:rPr>
            </w:pPr>
            <w:r w:rsidRPr="00C45A36">
              <w:rPr>
                <w:rFonts w:ascii="Arial" w:hAnsi="Arial" w:cs="Arial"/>
                <w:sz w:val="20"/>
                <w:szCs w:val="20"/>
                <w:lang w:val="en-US"/>
              </w:rPr>
              <w:t>V/v Chính sách thuế</w:t>
            </w:r>
          </w:p>
        </w:tc>
        <w:tc>
          <w:tcPr>
            <w:tcW w:w="3200" w:type="pct"/>
            <w:tcMar>
              <w:top w:w="0" w:type="dxa"/>
              <w:left w:w="108" w:type="dxa"/>
              <w:bottom w:w="0" w:type="dxa"/>
              <w:right w:w="108" w:type="dxa"/>
            </w:tcMar>
          </w:tcPr>
          <w:p w:rsidR="00A968FF" w:rsidRPr="00C45A36" w:rsidRDefault="00A968FF" w:rsidP="002541C4">
            <w:pPr>
              <w:jc w:val="center"/>
              <w:rPr>
                <w:rFonts w:ascii="Arial" w:hAnsi="Arial" w:cs="Arial"/>
                <w:sz w:val="20"/>
                <w:szCs w:val="20"/>
                <w:vertAlign w:val="superscript"/>
              </w:rPr>
            </w:pPr>
            <w:r w:rsidRPr="00C45A36">
              <w:rPr>
                <w:rFonts w:ascii="Arial" w:hAnsi="Arial" w:cs="Arial"/>
                <w:b/>
                <w:bCs/>
                <w:sz w:val="20"/>
                <w:szCs w:val="20"/>
              </w:rPr>
              <w:t>CỘNG HÒA XÃ HỘI CHỦ NGHĨA VIỆT NAM</w:t>
            </w:r>
            <w:r w:rsidRPr="00C45A36">
              <w:rPr>
                <w:rFonts w:ascii="Arial" w:hAnsi="Arial" w:cs="Arial"/>
                <w:b/>
                <w:bCs/>
                <w:sz w:val="20"/>
                <w:szCs w:val="20"/>
              </w:rPr>
              <w:br/>
              <w:t xml:space="preserve">Độc lập - Tự do - Hạnh phúc </w:t>
            </w:r>
            <w:r w:rsidRPr="00C45A36">
              <w:rPr>
                <w:rFonts w:ascii="Arial" w:hAnsi="Arial" w:cs="Arial"/>
                <w:b/>
                <w:bCs/>
                <w:sz w:val="20"/>
                <w:szCs w:val="20"/>
              </w:rPr>
              <w:br/>
            </w:r>
            <w:r w:rsidRPr="00C45A36">
              <w:rPr>
                <w:rFonts w:ascii="Arial" w:hAnsi="Arial" w:cs="Arial"/>
                <w:bCs/>
                <w:sz w:val="20"/>
                <w:szCs w:val="20"/>
                <w:vertAlign w:val="superscript"/>
              </w:rPr>
              <w:t>______________________</w:t>
            </w:r>
          </w:p>
          <w:p w:rsidR="00A968FF" w:rsidRPr="00C45A36" w:rsidRDefault="00A968FF" w:rsidP="002541C4">
            <w:pPr>
              <w:jc w:val="center"/>
              <w:rPr>
                <w:rFonts w:ascii="Arial" w:hAnsi="Arial" w:cs="Arial"/>
                <w:i/>
                <w:sz w:val="20"/>
                <w:szCs w:val="20"/>
                <w:lang w:val="en-US"/>
              </w:rPr>
            </w:pPr>
            <w:r w:rsidRPr="00C45A36">
              <w:rPr>
                <w:rFonts w:ascii="Arial" w:hAnsi="Arial" w:cs="Arial"/>
                <w:i/>
                <w:sz w:val="20"/>
                <w:szCs w:val="20"/>
                <w:lang w:val="en-US"/>
              </w:rPr>
              <w:t>Hà Nội, ngày 11 tháng 3 năm 2024</w:t>
            </w:r>
          </w:p>
        </w:tc>
      </w:tr>
    </w:tbl>
    <w:p w:rsidR="00A968FF" w:rsidRPr="00C45A36" w:rsidRDefault="00A968FF" w:rsidP="00A968FF">
      <w:pPr>
        <w:pStyle w:val="Vnbnnidung0"/>
        <w:spacing w:line="240" w:lineRule="auto"/>
        <w:ind w:firstLine="0"/>
        <w:jc w:val="center"/>
        <w:rPr>
          <w:rFonts w:ascii="Arial" w:hAnsi="Arial" w:cs="Arial"/>
          <w:i w:val="0"/>
          <w:iCs w:val="0"/>
          <w:sz w:val="20"/>
          <w:szCs w:val="20"/>
        </w:rPr>
      </w:pPr>
    </w:p>
    <w:p w:rsidR="00A968FF" w:rsidRPr="00C45A36" w:rsidRDefault="00A968FF" w:rsidP="00A968FF">
      <w:pPr>
        <w:pStyle w:val="Vnbnnidung0"/>
        <w:spacing w:line="240" w:lineRule="auto"/>
        <w:ind w:firstLine="0"/>
        <w:jc w:val="center"/>
        <w:rPr>
          <w:rFonts w:ascii="Arial" w:hAnsi="Arial" w:cs="Arial"/>
          <w:i w:val="0"/>
          <w:iCs w:val="0"/>
          <w:sz w:val="20"/>
          <w:szCs w:val="20"/>
        </w:rPr>
      </w:pPr>
    </w:p>
    <w:p w:rsidR="00A968FF" w:rsidRPr="00C45A36" w:rsidRDefault="00A968FF" w:rsidP="00A968FF">
      <w:pPr>
        <w:pStyle w:val="Vnbnnidung0"/>
        <w:spacing w:line="240" w:lineRule="auto"/>
        <w:ind w:firstLine="0"/>
        <w:jc w:val="center"/>
        <w:rPr>
          <w:rFonts w:ascii="Arial" w:hAnsi="Arial" w:cs="Arial"/>
          <w:i w:val="0"/>
          <w:iCs w:val="0"/>
          <w:sz w:val="20"/>
          <w:szCs w:val="20"/>
        </w:rPr>
      </w:pPr>
      <w:r w:rsidRPr="00C45A36">
        <w:rPr>
          <w:rFonts w:ascii="Arial" w:hAnsi="Arial" w:cs="Arial"/>
          <w:i w:val="0"/>
          <w:iCs w:val="0"/>
          <w:sz w:val="20"/>
          <w:szCs w:val="20"/>
        </w:rPr>
        <w:t>Kính gửi: Cục Thuế tỉnh Hà Nam</w:t>
      </w:r>
    </w:p>
    <w:p w:rsidR="00A968FF" w:rsidRPr="00C45A36" w:rsidRDefault="00A968FF" w:rsidP="00A968FF">
      <w:pPr>
        <w:pStyle w:val="Vnbnnidung0"/>
        <w:spacing w:line="240" w:lineRule="auto"/>
        <w:ind w:firstLine="0"/>
        <w:jc w:val="center"/>
        <w:rPr>
          <w:rFonts w:ascii="Arial" w:hAnsi="Arial" w:cs="Arial"/>
          <w:sz w:val="20"/>
          <w:szCs w:val="20"/>
        </w:rPr>
      </w:pP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i w:val="0"/>
          <w:iCs w:val="0"/>
          <w:sz w:val="20"/>
          <w:szCs w:val="20"/>
        </w:rPr>
        <w:t>Trả lời công văn số 3637/CTHNA-TTHT ngày 08/12/2023 của Cục Thuế tỉnh Hà Nam về việc kê khai khấu trừ thuế TNCN và thuế nhà thầu đối với Công ty TNHH Kobelco Copper Alloy Việt Nam, Tổng cục Thuế có ý kiến như sau:</w:t>
      </w:r>
    </w:p>
    <w:p w:rsidR="00A968FF" w:rsidRPr="00C45A36" w:rsidRDefault="00A968FF" w:rsidP="00A968FF">
      <w:pPr>
        <w:pStyle w:val="Tiu10"/>
        <w:keepNext/>
        <w:keepLines/>
        <w:tabs>
          <w:tab w:val="left" w:pos="940"/>
        </w:tabs>
        <w:spacing w:after="120" w:line="240" w:lineRule="auto"/>
        <w:ind w:firstLine="720"/>
        <w:jc w:val="both"/>
        <w:outlineLvl w:val="9"/>
        <w:rPr>
          <w:rFonts w:ascii="Arial" w:hAnsi="Arial" w:cs="Arial"/>
          <w:sz w:val="20"/>
          <w:szCs w:val="20"/>
        </w:rPr>
      </w:pPr>
      <w:bookmarkStart w:id="0" w:name="bookmark2"/>
      <w:bookmarkStart w:id="1" w:name="bookmark0"/>
      <w:bookmarkStart w:id="2" w:name="bookmark1"/>
      <w:bookmarkStart w:id="3" w:name="bookmark3"/>
      <w:bookmarkEnd w:id="0"/>
      <w:r w:rsidRPr="00C45A36">
        <w:rPr>
          <w:rFonts w:ascii="Arial" w:hAnsi="Arial" w:cs="Arial"/>
          <w:sz w:val="20"/>
          <w:szCs w:val="20"/>
        </w:rPr>
        <w:t>1. Về thuế TNCN</w:t>
      </w:r>
      <w:bookmarkEnd w:id="1"/>
      <w:bookmarkEnd w:id="2"/>
      <w:bookmarkEnd w:id="3"/>
    </w:p>
    <w:p w:rsidR="00A968FF" w:rsidRPr="00C45A36" w:rsidRDefault="00A968FF" w:rsidP="00A968FF">
      <w:pPr>
        <w:pStyle w:val="Vnbnnidung0"/>
        <w:tabs>
          <w:tab w:val="left" w:pos="834"/>
        </w:tabs>
        <w:spacing w:after="120" w:line="240" w:lineRule="auto"/>
        <w:ind w:firstLine="720"/>
        <w:jc w:val="both"/>
        <w:rPr>
          <w:rFonts w:ascii="Arial" w:hAnsi="Arial" w:cs="Arial"/>
          <w:sz w:val="20"/>
          <w:szCs w:val="20"/>
        </w:rPr>
      </w:pPr>
      <w:bookmarkStart w:id="4" w:name="bookmark4"/>
      <w:bookmarkEnd w:id="4"/>
      <w:r w:rsidRPr="00C45A36">
        <w:rPr>
          <w:rFonts w:ascii="Arial" w:hAnsi="Arial" w:cs="Arial"/>
          <w:i w:val="0"/>
          <w:iCs w:val="0"/>
          <w:sz w:val="20"/>
          <w:szCs w:val="20"/>
        </w:rPr>
        <w:t xml:space="preserve">- </w:t>
      </w:r>
      <w:r>
        <w:rPr>
          <w:rFonts w:ascii="Arial" w:hAnsi="Arial" w:cs="Arial"/>
          <w:i w:val="0"/>
          <w:iCs w:val="0"/>
          <w:sz w:val="20"/>
          <w:szCs w:val="20"/>
        </w:rPr>
        <w:t>Khoản 2, Điều 2 Thông tư</w:t>
      </w:r>
      <w:r w:rsidRPr="00C45A36">
        <w:rPr>
          <w:rFonts w:ascii="Arial" w:hAnsi="Arial" w:cs="Arial"/>
          <w:i w:val="0"/>
          <w:iCs w:val="0"/>
          <w:sz w:val="20"/>
          <w:szCs w:val="20"/>
        </w:rPr>
        <w:t xml:space="preserve"> số 111/2013/TT-BTC ngày 15/08/2013 (được sửa đổi bởi Khoản 1 Điều 11 Thông tư 92/2015/TT-BTC có hiệu lực từ ngày 30/07/2015) của Bộ Tài chính quy định:</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“Điều 2. Các khoản thu nhập chịu thuế</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Theo quy định tại Điều 3 Luật Thuế thu nhập cá nhân và Điều 3 Nghị định số 65/2013/NĐ-CP, các khoản thu nhập chịu thuế thu nhập cá nhân bao gồm:</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...2. Thu nhập từ tiền lương, tiền công</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Thu nhập từ tiền lương, tiền công là thu nhập người lao động nhận được từ người sử dụng lao động, bao gồm:</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...b) Các khoản phụ cấp, trợ cấp, trừ các khoản phụ cấp, trợ cấp sau:</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 xml:space="preserve">... b.6) Trợ cấp khó khăn đột xuất, trợ cấp tai nạn lao động, bệnh nghề nghiệp, trợ cấp một lần khi sinh con hoặc nhận nuôi con nuôi, mức hưởng chế độ thai sản, mức hưởng dưỡng sức, phục hồi sức khoẻ sau thai sản, trợ cấp do suy giảm khả năng lao động, trợ cấp hưu trí một lần, tiền tuất hàng tháng, trợ cấp thôi việc, trợ cấp mất việc làm, trợ cấp thất nghiệp và các khoản trợ cấp khác theo quy định của </w:t>
      </w:r>
      <w:r>
        <w:rPr>
          <w:rFonts w:ascii="Arial" w:hAnsi="Arial" w:cs="Arial"/>
          <w:sz w:val="20"/>
          <w:szCs w:val="20"/>
        </w:rPr>
        <w:t>Bộ luật Lao động và Luật Bảo hiể</w:t>
      </w:r>
      <w:r w:rsidRPr="00C45A36">
        <w:rPr>
          <w:rFonts w:ascii="Arial" w:hAnsi="Arial" w:cs="Arial"/>
          <w:sz w:val="20"/>
          <w:szCs w:val="20"/>
        </w:rPr>
        <w:t>m xã hội... ”</w:t>
      </w:r>
    </w:p>
    <w:p w:rsidR="00A968FF" w:rsidRPr="00C45A36" w:rsidRDefault="00A968FF" w:rsidP="00A968FF">
      <w:pPr>
        <w:pStyle w:val="Vnbnnidung0"/>
        <w:tabs>
          <w:tab w:val="left" w:pos="841"/>
        </w:tabs>
        <w:spacing w:after="120" w:line="240" w:lineRule="auto"/>
        <w:ind w:firstLine="720"/>
        <w:jc w:val="both"/>
        <w:rPr>
          <w:rFonts w:ascii="Arial" w:hAnsi="Arial" w:cs="Arial"/>
          <w:sz w:val="20"/>
          <w:szCs w:val="20"/>
        </w:rPr>
      </w:pPr>
      <w:bookmarkStart w:id="5" w:name="bookmark5"/>
      <w:bookmarkEnd w:id="5"/>
      <w:r w:rsidRPr="00C45A36">
        <w:rPr>
          <w:rFonts w:ascii="Arial" w:hAnsi="Arial" w:cs="Arial"/>
          <w:i w:val="0"/>
          <w:iCs w:val="0"/>
          <w:sz w:val="20"/>
          <w:szCs w:val="20"/>
        </w:rPr>
        <w:t>- Khoản 2, Điều 8 Thông tư số 111/2013/TT-BTC ngày 15/08/2013 của Bộ Tài chính quy định:</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“Điều 8. Xác định thu nhập chịu thuế từ kinh doanh, từ tiền lương, tiền công</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...2. Thu nhập chịu thuế từ tiền lương, tiền công</w:t>
      </w:r>
    </w:p>
    <w:p w:rsidR="00A968FF" w:rsidRPr="00C45A36" w:rsidRDefault="00A968FF" w:rsidP="00A968FF">
      <w:pPr>
        <w:pStyle w:val="Vnbnnidung0"/>
        <w:tabs>
          <w:tab w:val="left" w:pos="985"/>
        </w:tabs>
        <w:spacing w:after="120" w:line="240" w:lineRule="auto"/>
        <w:ind w:firstLine="720"/>
        <w:jc w:val="both"/>
        <w:rPr>
          <w:rFonts w:ascii="Arial" w:hAnsi="Arial" w:cs="Arial"/>
          <w:sz w:val="20"/>
          <w:szCs w:val="20"/>
        </w:rPr>
      </w:pPr>
      <w:bookmarkStart w:id="6" w:name="bookmark6"/>
      <w:bookmarkEnd w:id="6"/>
      <w:r w:rsidRPr="00C45A36">
        <w:rPr>
          <w:rFonts w:ascii="Arial" w:hAnsi="Arial" w:cs="Arial"/>
          <w:sz w:val="20"/>
          <w:szCs w:val="20"/>
        </w:rPr>
        <w:t>a) Thu nhập chịu thuế từ tiền lương, tiền công được xác định bằng tổng số tiền lương, tiền công, tiền thù lao, các khoản thu nhập khác có tính chất tiền lương, tiền công mà người nộp thuế nhận được trong kỳ tính thuế theo hướng dẫn tại khoản 2, Điều 2 Thông tư này.</w:t>
      </w:r>
    </w:p>
    <w:p w:rsidR="00A968FF" w:rsidRPr="00C45A36" w:rsidRDefault="00A968FF" w:rsidP="00A968FF">
      <w:pPr>
        <w:pStyle w:val="Vnbnnidung0"/>
        <w:tabs>
          <w:tab w:val="left" w:pos="969"/>
        </w:tabs>
        <w:spacing w:after="120" w:line="240" w:lineRule="auto"/>
        <w:ind w:firstLine="720"/>
        <w:jc w:val="both"/>
        <w:rPr>
          <w:rFonts w:ascii="Arial" w:hAnsi="Arial" w:cs="Arial"/>
          <w:sz w:val="20"/>
          <w:szCs w:val="20"/>
        </w:rPr>
      </w:pPr>
      <w:bookmarkStart w:id="7" w:name="bookmark7"/>
      <w:bookmarkEnd w:id="7"/>
      <w:r w:rsidRPr="00C45A36">
        <w:rPr>
          <w:rFonts w:ascii="Arial" w:hAnsi="Arial" w:cs="Arial"/>
          <w:sz w:val="20"/>
          <w:szCs w:val="20"/>
        </w:rPr>
        <w:t>b) Thời điểm xác định thu nhập chịu thuế.</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Thời điểm xác định thu nhập chịu thuế đối với thu nhập từ tiền lương, tiền công là thời điểm tổ chức, cá nhân trả thu nhập cho người nộp thuế... ”</w:t>
      </w:r>
    </w:p>
    <w:p w:rsidR="00A968FF" w:rsidRPr="00C45A36" w:rsidRDefault="00A968FF" w:rsidP="00A968FF">
      <w:pPr>
        <w:pStyle w:val="Tiu10"/>
        <w:keepNext/>
        <w:keepLines/>
        <w:tabs>
          <w:tab w:val="left" w:pos="947"/>
        </w:tabs>
        <w:spacing w:after="120" w:line="240" w:lineRule="auto"/>
        <w:ind w:firstLine="720"/>
        <w:jc w:val="both"/>
        <w:outlineLvl w:val="9"/>
        <w:rPr>
          <w:rFonts w:ascii="Arial" w:hAnsi="Arial" w:cs="Arial"/>
          <w:sz w:val="20"/>
          <w:szCs w:val="20"/>
        </w:rPr>
      </w:pPr>
      <w:bookmarkStart w:id="8" w:name="bookmark10"/>
      <w:bookmarkStart w:id="9" w:name="bookmark11"/>
      <w:bookmarkStart w:id="10" w:name="bookmark8"/>
      <w:bookmarkStart w:id="11" w:name="bookmark9"/>
      <w:bookmarkEnd w:id="8"/>
      <w:r w:rsidRPr="00C45A36">
        <w:rPr>
          <w:rFonts w:ascii="Arial" w:hAnsi="Arial" w:cs="Arial"/>
          <w:sz w:val="20"/>
          <w:szCs w:val="20"/>
        </w:rPr>
        <w:t>2. Về thuế nhà thầu</w:t>
      </w:r>
      <w:bookmarkEnd w:id="9"/>
      <w:bookmarkEnd w:id="10"/>
      <w:bookmarkEnd w:id="11"/>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i w:val="0"/>
          <w:iCs w:val="0"/>
          <w:sz w:val="20"/>
          <w:szCs w:val="20"/>
        </w:rPr>
        <w:t>- Điều 1, Thông tư số 103/2014/TT-BTC ngày 6/8/2014 của Bộ Tài chính quy định:</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“Điều 1. Đối tượng áp dụng</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Hướng dẫn tại Thông tư này áp dụng đối với các đối tượng sau (trừ trường hợp nêu tại Điều 2 Chương I):</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sz w:val="20"/>
          <w:szCs w:val="20"/>
        </w:rPr>
        <w:t>1. Tổ chức nước ngoài kinh doanh có cơ sở thườn</w:t>
      </w:r>
      <w:r>
        <w:rPr>
          <w:rFonts w:ascii="Arial" w:hAnsi="Arial" w:cs="Arial"/>
          <w:sz w:val="20"/>
          <w:szCs w:val="20"/>
        </w:rPr>
        <w:t>g trú tại Việt Nam hoặc không có</w:t>
      </w:r>
      <w:r w:rsidRPr="00C45A36">
        <w:rPr>
          <w:rFonts w:ascii="Arial" w:hAnsi="Arial" w:cs="Arial"/>
          <w:sz w:val="20"/>
          <w:szCs w:val="20"/>
        </w:rPr>
        <w:t xml:space="preserve"> cơ sở thường trú tại Việt Nam; cá nhân nước ngoài kinh doanh là đối tượng cư trú tại Việt Nam hoặc không là đối tượng cư trú tại Việt Nam (sau đây gọi chung là Nhà thầu nước ngoài, Nhà thầu phụ nước ngoài) kinh doanh tại Việt Nam hoặc có thu nhập phát sinh tại Việt Nam trên cơ sở hợp đồng, thỏa thuận, hoặc cam kết giữa Nhà thầu nước ngoài với tổ chức, cá nhân Việt Nam hoặc giữa Nhà thầu nước ngoài với Nhà thầu phụ </w:t>
      </w:r>
      <w:r w:rsidRPr="00C45A36">
        <w:rPr>
          <w:rFonts w:ascii="Arial" w:hAnsi="Arial" w:cs="Arial"/>
          <w:sz w:val="20"/>
          <w:szCs w:val="20"/>
        </w:rPr>
        <w:lastRenderedPageBreak/>
        <w:t>nước ngoài để thực hiện một phầ</w:t>
      </w:r>
      <w:r>
        <w:rPr>
          <w:rFonts w:ascii="Arial" w:hAnsi="Arial" w:cs="Arial"/>
          <w:sz w:val="20"/>
          <w:szCs w:val="20"/>
        </w:rPr>
        <w:t>n công việc của Hợp đồ</w:t>
      </w:r>
      <w:r w:rsidRPr="00C45A36">
        <w:rPr>
          <w:rFonts w:ascii="Arial" w:hAnsi="Arial" w:cs="Arial"/>
          <w:sz w:val="20"/>
          <w:szCs w:val="20"/>
        </w:rPr>
        <w:t>ng nhà thầu... ”</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i w:val="0"/>
          <w:iCs w:val="0"/>
          <w:sz w:val="20"/>
          <w:szCs w:val="20"/>
        </w:rPr>
        <w:t>Căn cứ các quy định nêu trên, trường hợp Công ty Việt Nam chi trả cho Công ty Nhật Bản khoản dự phòng trợ cấp thôi việc mà người lao động nước ngoài sẽ nhận được khi kết thúc hợp đồng lao động với Công ty Nhật Bản thì đề nghị Cục Thuế nghiên cứu quy định tại điểm b, khoản 2, Điều 2 và điểm b, khoản 2, Điều 8, Thông tư số 111/2013/TT-BTC ngày 15/08/2013 và Điều 1, Thông tư số 103/2014/TT-BTC ngày 6/8/2014 của Bộ Tài chính để hướng dẫn đơn vị thực hiện.</w:t>
      </w:r>
    </w:p>
    <w:p w:rsidR="00A968FF" w:rsidRPr="00C45A36" w:rsidRDefault="00A968FF" w:rsidP="00A968FF">
      <w:pPr>
        <w:pStyle w:val="Vnbnnidung0"/>
        <w:spacing w:after="120" w:line="240" w:lineRule="auto"/>
        <w:ind w:firstLine="720"/>
        <w:jc w:val="both"/>
        <w:rPr>
          <w:rFonts w:ascii="Arial" w:hAnsi="Arial" w:cs="Arial"/>
          <w:sz w:val="20"/>
          <w:szCs w:val="20"/>
        </w:rPr>
      </w:pPr>
      <w:r w:rsidRPr="00C45A36">
        <w:rPr>
          <w:rFonts w:ascii="Arial" w:hAnsi="Arial" w:cs="Arial"/>
          <w:i w:val="0"/>
          <w:iCs w:val="0"/>
          <w:sz w:val="20"/>
          <w:szCs w:val="20"/>
        </w:rPr>
        <w:t>Trường hợp còn vướng mắc, đề nghị Cục Thuế báo cáo Tổng cục Thuế kèm theo đầy đủ hồ sơ để được xem xét, xử lý.</w:t>
      </w:r>
    </w:p>
    <w:p w:rsidR="00A968FF" w:rsidRPr="00C45A36" w:rsidRDefault="00A968FF" w:rsidP="00A968FF">
      <w:pPr>
        <w:pStyle w:val="Vnbnnidung0"/>
        <w:spacing w:line="240" w:lineRule="auto"/>
        <w:ind w:firstLine="720"/>
        <w:jc w:val="both"/>
        <w:rPr>
          <w:rFonts w:ascii="Arial" w:hAnsi="Arial" w:cs="Arial"/>
          <w:i w:val="0"/>
          <w:iCs w:val="0"/>
          <w:sz w:val="20"/>
          <w:szCs w:val="20"/>
        </w:rPr>
      </w:pPr>
      <w:r w:rsidRPr="00C45A36">
        <w:rPr>
          <w:rFonts w:ascii="Arial" w:hAnsi="Arial" w:cs="Arial"/>
          <w:i w:val="0"/>
          <w:iCs w:val="0"/>
          <w:sz w:val="20"/>
          <w:szCs w:val="20"/>
        </w:rPr>
        <w:t>Tổng Cục Thuế thông báo để Cục thuế Tỉnh Hà Nam được biết./.</w:t>
      </w:r>
    </w:p>
    <w:p w:rsidR="00A968FF" w:rsidRPr="00C45A36" w:rsidRDefault="00A968FF" w:rsidP="00A968FF">
      <w:pPr>
        <w:pStyle w:val="Vnbnnidung0"/>
        <w:spacing w:line="240" w:lineRule="auto"/>
        <w:ind w:firstLine="720"/>
        <w:jc w:val="both"/>
        <w:rPr>
          <w:rFonts w:ascii="Arial" w:hAnsi="Arial" w:cs="Arial"/>
          <w:i w:val="0"/>
          <w:iCs w:val="0"/>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2"/>
        <w:gridCol w:w="5388"/>
      </w:tblGrid>
      <w:tr w:rsidR="00A968FF" w:rsidRPr="00C45A36" w:rsidTr="002541C4">
        <w:trPr>
          <w:tblCellSpacing w:w="0" w:type="dxa"/>
        </w:trPr>
        <w:tc>
          <w:tcPr>
            <w:tcW w:w="2122" w:type="pct"/>
            <w:shd w:val="clear" w:color="auto" w:fill="FFFFFF"/>
            <w:tcMar>
              <w:top w:w="0" w:type="dxa"/>
              <w:left w:w="108" w:type="dxa"/>
              <w:bottom w:w="0" w:type="dxa"/>
              <w:right w:w="108" w:type="dxa"/>
            </w:tcMar>
            <w:hideMark/>
          </w:tcPr>
          <w:p w:rsidR="00A968FF" w:rsidRPr="00C45A36" w:rsidRDefault="00A968FF" w:rsidP="002541C4">
            <w:pPr>
              <w:pStyle w:val="Vnbnnidung30"/>
              <w:tabs>
                <w:tab w:val="left" w:pos="250"/>
                <w:tab w:val="left" w:pos="4410"/>
                <w:tab w:val="left" w:pos="8068"/>
              </w:tabs>
              <w:rPr>
                <w:rFonts w:ascii="Arial" w:hAnsi="Arial" w:cs="Arial"/>
              </w:rPr>
            </w:pPr>
            <w:r w:rsidRPr="00C45A36">
              <w:rPr>
                <w:rFonts w:ascii="Arial" w:hAnsi="Arial" w:cs="Arial"/>
                <w:b/>
                <w:bCs/>
                <w:i/>
                <w:iCs/>
              </w:rPr>
              <w:t>Nơi nhận:</w:t>
            </w:r>
            <w:r w:rsidRPr="00C45A36">
              <w:rPr>
                <w:rFonts w:ascii="Arial" w:hAnsi="Arial" w:cs="Arial"/>
                <w:b/>
                <w:bCs/>
                <w:i/>
                <w:iCs/>
              </w:rPr>
              <w:br/>
            </w:r>
            <w:r w:rsidRPr="00C45A36">
              <w:rPr>
                <w:rFonts w:ascii="Arial" w:hAnsi="Arial" w:cs="Arial"/>
              </w:rPr>
              <w:t>- Như trên;</w:t>
            </w:r>
          </w:p>
          <w:p w:rsidR="00A968FF" w:rsidRPr="00C45A36" w:rsidRDefault="00A968FF" w:rsidP="002541C4">
            <w:pPr>
              <w:pStyle w:val="Vnbnnidung30"/>
              <w:tabs>
                <w:tab w:val="left" w:pos="250"/>
                <w:tab w:val="left" w:pos="4410"/>
                <w:tab w:val="left" w:pos="8068"/>
              </w:tabs>
              <w:rPr>
                <w:rFonts w:ascii="Arial" w:hAnsi="Arial" w:cs="Arial"/>
              </w:rPr>
            </w:pPr>
            <w:r w:rsidRPr="00C45A36">
              <w:rPr>
                <w:rFonts w:ascii="Arial" w:hAnsi="Arial" w:cs="Arial"/>
              </w:rPr>
              <w:t>- Phó TCTr Mai Sơn (để b/c);</w:t>
            </w:r>
          </w:p>
          <w:p w:rsidR="00A968FF" w:rsidRPr="00C45A36" w:rsidRDefault="00A968FF" w:rsidP="002541C4">
            <w:pPr>
              <w:pStyle w:val="Vnbnnidung30"/>
              <w:tabs>
                <w:tab w:val="left" w:pos="258"/>
              </w:tabs>
              <w:rPr>
                <w:rFonts w:ascii="Arial" w:hAnsi="Arial" w:cs="Arial"/>
              </w:rPr>
            </w:pPr>
            <w:bookmarkStart w:id="12" w:name="bookmark13"/>
            <w:bookmarkEnd w:id="12"/>
            <w:r w:rsidRPr="00C45A36">
              <w:rPr>
                <w:rFonts w:ascii="Arial" w:hAnsi="Arial" w:cs="Arial"/>
              </w:rPr>
              <w:t>- Vụ PC, CS (TCT);</w:t>
            </w:r>
          </w:p>
          <w:p w:rsidR="00A968FF" w:rsidRPr="00C45A36" w:rsidRDefault="00A968FF" w:rsidP="002541C4">
            <w:pPr>
              <w:pStyle w:val="Vnbnnidung30"/>
              <w:tabs>
                <w:tab w:val="left" w:pos="258"/>
                <w:tab w:val="left" w:pos="5011"/>
              </w:tabs>
              <w:rPr>
                <w:rFonts w:ascii="Arial" w:hAnsi="Arial" w:cs="Arial"/>
              </w:rPr>
            </w:pPr>
            <w:bookmarkStart w:id="13" w:name="bookmark14"/>
            <w:bookmarkEnd w:id="13"/>
            <w:r w:rsidRPr="00C45A36">
              <w:rPr>
                <w:rFonts w:ascii="Arial" w:hAnsi="Arial" w:cs="Arial"/>
              </w:rPr>
              <w:t>- Website TCT;</w:t>
            </w:r>
          </w:p>
          <w:p w:rsidR="00A968FF" w:rsidRPr="00C45A36" w:rsidRDefault="00A968FF" w:rsidP="002541C4">
            <w:pPr>
              <w:pStyle w:val="Vnbnnidung30"/>
              <w:tabs>
                <w:tab w:val="left" w:pos="258"/>
              </w:tabs>
              <w:rPr>
                <w:rFonts w:ascii="Arial" w:hAnsi="Arial" w:cs="Arial"/>
              </w:rPr>
            </w:pPr>
            <w:bookmarkStart w:id="14" w:name="bookmark15"/>
            <w:bookmarkEnd w:id="14"/>
            <w:r w:rsidRPr="00C45A36">
              <w:rPr>
                <w:rFonts w:ascii="Arial" w:hAnsi="Arial" w:cs="Arial"/>
              </w:rPr>
              <w:t>- Lưu: VT, DNNCN.</w:t>
            </w:r>
          </w:p>
        </w:tc>
        <w:tc>
          <w:tcPr>
            <w:tcW w:w="2878" w:type="pct"/>
            <w:shd w:val="clear" w:color="auto" w:fill="FFFFFF"/>
            <w:tcMar>
              <w:top w:w="0" w:type="dxa"/>
              <w:left w:w="108" w:type="dxa"/>
              <w:bottom w:w="0" w:type="dxa"/>
              <w:right w:w="108" w:type="dxa"/>
            </w:tcMar>
            <w:hideMark/>
          </w:tcPr>
          <w:p w:rsidR="00A968FF" w:rsidRPr="00C45A36" w:rsidRDefault="00A968FF" w:rsidP="002541C4">
            <w:pPr>
              <w:jc w:val="center"/>
              <w:rPr>
                <w:rFonts w:ascii="Arial" w:hAnsi="Arial" w:cs="Arial"/>
                <w:b/>
                <w:sz w:val="20"/>
                <w:szCs w:val="20"/>
              </w:rPr>
            </w:pPr>
            <w:r w:rsidRPr="00C45A36">
              <w:rPr>
                <w:rFonts w:ascii="Arial" w:hAnsi="Arial" w:cs="Arial"/>
                <w:b/>
                <w:sz w:val="20"/>
                <w:szCs w:val="20"/>
              </w:rPr>
              <w:t>TL. TỔNG CỤC TRƯỞNG</w:t>
            </w:r>
          </w:p>
          <w:p w:rsidR="00A968FF" w:rsidRPr="00C45A36" w:rsidRDefault="00A968FF" w:rsidP="002541C4">
            <w:pPr>
              <w:jc w:val="center"/>
              <w:rPr>
                <w:rFonts w:ascii="Arial" w:hAnsi="Arial" w:cs="Arial"/>
                <w:b/>
                <w:sz w:val="20"/>
                <w:szCs w:val="20"/>
                <w:lang w:val="en-US"/>
              </w:rPr>
            </w:pPr>
            <w:r w:rsidRPr="00C45A36">
              <w:rPr>
                <w:rFonts w:ascii="Arial" w:hAnsi="Arial" w:cs="Arial"/>
                <w:b/>
                <w:sz w:val="20"/>
                <w:szCs w:val="20"/>
              </w:rPr>
              <w:t xml:space="preserve">KT. VỤ TRƯỞNG VỤ </w:t>
            </w:r>
            <w:r w:rsidRPr="00C45A36">
              <w:rPr>
                <w:rFonts w:ascii="Arial" w:hAnsi="Arial" w:cs="Arial"/>
                <w:b/>
                <w:sz w:val="20"/>
                <w:szCs w:val="20"/>
                <w:lang w:val="en-US"/>
              </w:rPr>
              <w:t>QLT DNNVV VÀ HKD,CN</w:t>
            </w:r>
          </w:p>
          <w:p w:rsidR="00A968FF" w:rsidRPr="00C45A36" w:rsidRDefault="00A968FF" w:rsidP="002541C4">
            <w:pPr>
              <w:jc w:val="center"/>
              <w:rPr>
                <w:rFonts w:ascii="Arial" w:hAnsi="Arial" w:cs="Arial"/>
                <w:b/>
                <w:sz w:val="20"/>
                <w:szCs w:val="20"/>
              </w:rPr>
            </w:pPr>
            <w:r w:rsidRPr="00C45A36">
              <w:rPr>
                <w:rFonts w:ascii="Arial" w:hAnsi="Arial" w:cs="Arial"/>
                <w:b/>
                <w:sz w:val="20"/>
                <w:szCs w:val="20"/>
              </w:rPr>
              <w:t>PHÓ VỤ TRƯỞNG</w:t>
            </w:r>
          </w:p>
          <w:p w:rsidR="00A968FF" w:rsidRPr="00C45A36" w:rsidRDefault="00A968FF" w:rsidP="002541C4">
            <w:pPr>
              <w:jc w:val="center"/>
              <w:rPr>
                <w:rFonts w:ascii="Arial" w:hAnsi="Arial" w:cs="Arial"/>
                <w:b/>
                <w:sz w:val="20"/>
                <w:szCs w:val="20"/>
              </w:rPr>
            </w:pPr>
          </w:p>
          <w:p w:rsidR="00A968FF" w:rsidRPr="00C45A36" w:rsidRDefault="00A968FF" w:rsidP="002541C4">
            <w:pPr>
              <w:jc w:val="center"/>
              <w:rPr>
                <w:rFonts w:ascii="Arial" w:hAnsi="Arial" w:cs="Arial"/>
                <w:b/>
                <w:sz w:val="20"/>
                <w:szCs w:val="20"/>
              </w:rPr>
            </w:pPr>
          </w:p>
          <w:p w:rsidR="00A968FF" w:rsidRPr="00C45A36" w:rsidRDefault="00A968FF" w:rsidP="002541C4">
            <w:pPr>
              <w:jc w:val="center"/>
              <w:rPr>
                <w:rFonts w:ascii="Arial" w:hAnsi="Arial" w:cs="Arial"/>
                <w:b/>
                <w:sz w:val="20"/>
                <w:szCs w:val="20"/>
              </w:rPr>
            </w:pPr>
          </w:p>
          <w:p w:rsidR="00A968FF" w:rsidRPr="00C45A36" w:rsidRDefault="00A968FF" w:rsidP="002541C4">
            <w:pPr>
              <w:jc w:val="center"/>
              <w:rPr>
                <w:rFonts w:ascii="Arial" w:hAnsi="Arial" w:cs="Arial"/>
                <w:b/>
                <w:sz w:val="20"/>
                <w:szCs w:val="20"/>
              </w:rPr>
            </w:pPr>
          </w:p>
          <w:p w:rsidR="00A968FF" w:rsidRPr="00C45A36" w:rsidRDefault="00A968FF" w:rsidP="002541C4">
            <w:pPr>
              <w:jc w:val="center"/>
              <w:rPr>
                <w:rFonts w:ascii="Arial" w:hAnsi="Arial" w:cs="Arial"/>
                <w:b/>
                <w:sz w:val="20"/>
                <w:szCs w:val="20"/>
                <w:lang w:val="en-US"/>
              </w:rPr>
            </w:pPr>
            <w:r w:rsidRPr="00C45A36">
              <w:rPr>
                <w:rFonts w:ascii="Arial" w:hAnsi="Arial" w:cs="Arial"/>
                <w:b/>
                <w:sz w:val="20"/>
                <w:szCs w:val="20"/>
                <w:lang w:val="en-US"/>
              </w:rPr>
              <w:t>Nguyễn Quý Trung</w:t>
            </w:r>
          </w:p>
        </w:tc>
      </w:tr>
    </w:tbl>
    <w:p w:rsidR="00544445" w:rsidRDefault="00544445">
      <w:bookmarkStart w:id="15" w:name="_GoBack"/>
      <w:bookmarkEnd w:id="15"/>
    </w:p>
    <w:sectPr w:rsidR="005444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FF"/>
    <w:rsid w:val="00013B06"/>
    <w:rsid w:val="0005229A"/>
    <w:rsid w:val="00055D57"/>
    <w:rsid w:val="000A51D7"/>
    <w:rsid w:val="00103C88"/>
    <w:rsid w:val="001A3E35"/>
    <w:rsid w:val="001B585F"/>
    <w:rsid w:val="001E7AF3"/>
    <w:rsid w:val="00297341"/>
    <w:rsid w:val="002F66D9"/>
    <w:rsid w:val="003805C2"/>
    <w:rsid w:val="0039127C"/>
    <w:rsid w:val="003A780F"/>
    <w:rsid w:val="004133B3"/>
    <w:rsid w:val="00472017"/>
    <w:rsid w:val="004B7773"/>
    <w:rsid w:val="00500585"/>
    <w:rsid w:val="00544445"/>
    <w:rsid w:val="0061151B"/>
    <w:rsid w:val="0062710C"/>
    <w:rsid w:val="00631DB8"/>
    <w:rsid w:val="00631E3E"/>
    <w:rsid w:val="00751FFB"/>
    <w:rsid w:val="00755709"/>
    <w:rsid w:val="009A1CF4"/>
    <w:rsid w:val="00A02963"/>
    <w:rsid w:val="00A968FF"/>
    <w:rsid w:val="00B43F99"/>
    <w:rsid w:val="00BD4F64"/>
    <w:rsid w:val="00C72D5E"/>
    <w:rsid w:val="00CD5ABD"/>
    <w:rsid w:val="00D279C0"/>
    <w:rsid w:val="00D33E27"/>
    <w:rsid w:val="00DB337C"/>
    <w:rsid w:val="00DE6526"/>
    <w:rsid w:val="00DF1C3E"/>
    <w:rsid w:val="00E07726"/>
    <w:rsid w:val="00E550E4"/>
    <w:rsid w:val="00EE4B4D"/>
    <w:rsid w:val="00F159BF"/>
    <w:rsid w:val="00F2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3B80C-86AC-46DA-94D3-C8A4D7ED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8FF"/>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968FF"/>
    <w:rPr>
      <w:rFonts w:ascii="Times New Roman" w:eastAsia="Times New Roman" w:hAnsi="Times New Roman" w:cs="Times New Roman"/>
      <w:i/>
      <w:iCs/>
      <w:sz w:val="28"/>
      <w:szCs w:val="28"/>
    </w:rPr>
  </w:style>
  <w:style w:type="character" w:customStyle="1" w:styleId="Tiu1">
    <w:name w:val="Tiêu đề #1_"/>
    <w:basedOn w:val="DefaultParagraphFont"/>
    <w:link w:val="Tiu10"/>
    <w:rsid w:val="00A968FF"/>
    <w:rPr>
      <w:rFonts w:ascii="Times New Roman" w:eastAsia="Times New Roman" w:hAnsi="Times New Roman" w:cs="Times New Roman"/>
      <w:b/>
      <w:bCs/>
      <w:sz w:val="26"/>
      <w:szCs w:val="26"/>
    </w:rPr>
  </w:style>
  <w:style w:type="character" w:customStyle="1" w:styleId="Vnbnnidung3">
    <w:name w:val="Văn bản nội dung (3)_"/>
    <w:basedOn w:val="DefaultParagraphFont"/>
    <w:link w:val="Vnbnnidung30"/>
    <w:rsid w:val="00A968FF"/>
    <w:rPr>
      <w:rFonts w:ascii="Times New Roman" w:eastAsia="Times New Roman" w:hAnsi="Times New Roman" w:cs="Times New Roman"/>
      <w:sz w:val="20"/>
      <w:szCs w:val="20"/>
    </w:rPr>
  </w:style>
  <w:style w:type="paragraph" w:customStyle="1" w:styleId="Vnbnnidung0">
    <w:name w:val="Văn bản nội dung"/>
    <w:basedOn w:val="Normal"/>
    <w:link w:val="Vnbnnidung"/>
    <w:rsid w:val="00A968FF"/>
    <w:pPr>
      <w:spacing w:line="259" w:lineRule="auto"/>
      <w:ind w:firstLine="400"/>
    </w:pPr>
    <w:rPr>
      <w:rFonts w:ascii="Times New Roman" w:eastAsia="Times New Roman" w:hAnsi="Times New Roman" w:cs="Times New Roman"/>
      <w:i/>
      <w:iCs/>
      <w:color w:val="auto"/>
      <w:sz w:val="28"/>
      <w:szCs w:val="28"/>
      <w:lang w:val="en-US" w:eastAsia="en-US" w:bidi="ar-SA"/>
    </w:rPr>
  </w:style>
  <w:style w:type="paragraph" w:customStyle="1" w:styleId="Tiu10">
    <w:name w:val="Tiêu đề #1"/>
    <w:basedOn w:val="Normal"/>
    <w:link w:val="Tiu1"/>
    <w:rsid w:val="00A968FF"/>
    <w:pPr>
      <w:spacing w:line="276" w:lineRule="auto"/>
      <w:ind w:firstLine="560"/>
      <w:outlineLvl w:val="0"/>
    </w:pPr>
    <w:rPr>
      <w:rFonts w:ascii="Times New Roman" w:eastAsia="Times New Roman" w:hAnsi="Times New Roman" w:cs="Times New Roman"/>
      <w:b/>
      <w:bCs/>
      <w:color w:val="auto"/>
      <w:sz w:val="26"/>
      <w:szCs w:val="26"/>
      <w:lang w:val="en-US" w:eastAsia="en-US" w:bidi="ar-SA"/>
    </w:rPr>
  </w:style>
  <w:style w:type="paragraph" w:customStyle="1" w:styleId="Vnbnnidung30">
    <w:name w:val="Văn bản nội dung (3)"/>
    <w:basedOn w:val="Normal"/>
    <w:link w:val="Vnbnnidung3"/>
    <w:rsid w:val="00A968FF"/>
    <w:rPr>
      <w:rFonts w:ascii="Times New Roman" w:eastAsia="Times New Roman"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2024-03-13T02:36:00Z</dcterms:created>
  <dcterms:modified xsi:type="dcterms:W3CDTF">2024-03-13T02:38:00Z</dcterms:modified>
</cp:coreProperties>
</file>