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1683"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1418"/>
        <w:gridCol w:w="2190"/>
        <w:gridCol w:w="6244"/>
        <w:gridCol w:w="1127"/>
      </w:tblGrid>
      <w:tr w:rsidR="008A2147" w:rsidRPr="002309EE" w:rsidTr="000C64EB">
        <w:trPr>
          <w:trHeight w:val="1995"/>
        </w:trPr>
        <w:tc>
          <w:tcPr>
            <w:tcW w:w="4312" w:type="dxa"/>
            <w:gridSpan w:val="3"/>
            <w:hideMark/>
          </w:tcPr>
          <w:p w:rsidR="008A2147" w:rsidRPr="002309EE" w:rsidRDefault="008A2147" w:rsidP="002309EE">
            <w:pPr>
              <w:pStyle w:val="Vnbnnidung20"/>
              <w:spacing w:line="360" w:lineRule="auto"/>
              <w:ind w:firstLine="0"/>
              <w:jc w:val="center"/>
              <w:rPr>
                <w:sz w:val="26"/>
                <w:szCs w:val="26"/>
              </w:rPr>
            </w:pPr>
            <w:r w:rsidRPr="002309EE">
              <w:rPr>
                <w:sz w:val="26"/>
                <w:szCs w:val="26"/>
              </w:rPr>
              <w:t>TỔNG CỤC THUẾ</w:t>
            </w:r>
          </w:p>
          <w:p w:rsidR="008A2147" w:rsidRPr="002309EE" w:rsidRDefault="008A2147" w:rsidP="002309EE">
            <w:pPr>
              <w:pStyle w:val="Vnbnnidung20"/>
              <w:spacing w:line="360" w:lineRule="auto"/>
              <w:ind w:firstLine="0"/>
              <w:jc w:val="center"/>
              <w:rPr>
                <w:b/>
                <w:bCs/>
                <w:sz w:val="26"/>
                <w:szCs w:val="26"/>
              </w:rPr>
            </w:pPr>
            <w:r w:rsidRPr="002309EE">
              <w:rPr>
                <w:b/>
                <w:bCs/>
                <w:sz w:val="26"/>
                <w:szCs w:val="26"/>
              </w:rPr>
              <w:t>CỤC THUẾ TỈNH NAM ĐỊNH</w:t>
            </w:r>
          </w:p>
          <w:p w:rsidR="008A2147" w:rsidRPr="002309EE" w:rsidRDefault="008A2147" w:rsidP="002309EE">
            <w:pPr>
              <w:pStyle w:val="Vnbnnidung20"/>
              <w:spacing w:line="360" w:lineRule="auto"/>
              <w:ind w:firstLine="0"/>
              <w:jc w:val="center"/>
              <w:rPr>
                <w:sz w:val="26"/>
                <w:szCs w:val="26"/>
              </w:rPr>
            </w:pPr>
            <w:r w:rsidRPr="002309EE">
              <w:rPr>
                <w:sz w:val="26"/>
                <w:szCs w:val="26"/>
              </w:rPr>
              <w:t>Số: 1579 /CTNDI-TTHT</w:t>
            </w:r>
          </w:p>
          <w:p w:rsidR="008A2147" w:rsidRPr="002309EE" w:rsidRDefault="008A2147" w:rsidP="002309EE">
            <w:pPr>
              <w:pStyle w:val="Vnbnnidung20"/>
              <w:spacing w:line="360" w:lineRule="auto"/>
              <w:ind w:firstLine="0"/>
              <w:jc w:val="center"/>
              <w:rPr>
                <w:sz w:val="26"/>
                <w:szCs w:val="26"/>
              </w:rPr>
            </w:pPr>
            <w:r w:rsidRPr="002309EE">
              <w:rPr>
                <w:sz w:val="26"/>
                <w:szCs w:val="26"/>
              </w:rPr>
              <w:t>V/v thuế nhà thầu nước ngoài</w:t>
            </w:r>
          </w:p>
        </w:tc>
        <w:tc>
          <w:tcPr>
            <w:tcW w:w="7371" w:type="dxa"/>
            <w:gridSpan w:val="2"/>
            <w:hideMark/>
          </w:tcPr>
          <w:p w:rsidR="008A2147" w:rsidRPr="002309EE" w:rsidRDefault="002309EE" w:rsidP="002309EE">
            <w:pPr>
              <w:pStyle w:val="Vnbnnidung0"/>
              <w:spacing w:line="360" w:lineRule="auto"/>
              <w:ind w:left="-1384" w:right="440" w:firstLine="284"/>
              <w:jc w:val="center"/>
              <w:rPr>
                <w:b/>
                <w:bCs/>
                <w:i w:val="0"/>
                <w:sz w:val="26"/>
                <w:szCs w:val="26"/>
              </w:rPr>
            </w:pPr>
            <w:r>
              <w:rPr>
                <w:b/>
                <w:bCs/>
                <w:i w:val="0"/>
                <w:sz w:val="26"/>
                <w:szCs w:val="26"/>
              </w:rPr>
              <w:t xml:space="preserve">                    </w:t>
            </w:r>
            <w:r w:rsidR="008A2147" w:rsidRPr="002309EE">
              <w:rPr>
                <w:b/>
                <w:bCs/>
                <w:i w:val="0"/>
                <w:sz w:val="26"/>
                <w:szCs w:val="26"/>
              </w:rPr>
              <w:t>C</w:t>
            </w:r>
            <w:r w:rsidR="008A2147" w:rsidRPr="002309EE">
              <w:rPr>
                <w:b/>
                <w:bCs/>
                <w:i w:val="0"/>
                <w:sz w:val="26"/>
                <w:szCs w:val="26"/>
                <w:lang w:val="en-US"/>
              </w:rPr>
              <w:t>Ộ</w:t>
            </w:r>
            <w:r w:rsidR="008A2147" w:rsidRPr="002309EE">
              <w:rPr>
                <w:b/>
                <w:bCs/>
                <w:i w:val="0"/>
                <w:sz w:val="26"/>
                <w:szCs w:val="26"/>
              </w:rPr>
              <w:t>NG HOÀ XÃ HỘI CHỦ NGHĨA VIỆT NAM</w:t>
            </w:r>
          </w:p>
          <w:p w:rsidR="008A2147" w:rsidRPr="002309EE" w:rsidRDefault="008A2147" w:rsidP="002309EE">
            <w:pPr>
              <w:pStyle w:val="Vnbnnidung0"/>
              <w:spacing w:line="360" w:lineRule="auto"/>
              <w:ind w:right="440" w:firstLine="284"/>
              <w:jc w:val="center"/>
              <w:rPr>
                <w:b/>
                <w:bCs/>
                <w:i w:val="0"/>
                <w:sz w:val="26"/>
                <w:szCs w:val="26"/>
              </w:rPr>
            </w:pPr>
            <w:r w:rsidRPr="002309EE">
              <w:rPr>
                <w:b/>
                <w:bCs/>
                <w:i w:val="0"/>
                <w:sz w:val="26"/>
                <w:szCs w:val="26"/>
              </w:rPr>
              <w:t>Độc lập - Tự do - Hạnh phúc</w:t>
            </w:r>
          </w:p>
          <w:p w:rsidR="008A2147" w:rsidRPr="002309EE" w:rsidRDefault="008A2147" w:rsidP="002309EE">
            <w:pPr>
              <w:pStyle w:val="Vnbnnidung0"/>
              <w:spacing w:after="960" w:line="360" w:lineRule="auto"/>
              <w:ind w:right="400" w:firstLine="0"/>
              <w:jc w:val="center"/>
              <w:rPr>
                <w:i w:val="0"/>
                <w:sz w:val="26"/>
                <w:szCs w:val="26"/>
              </w:rPr>
            </w:pPr>
            <w:r w:rsidRPr="002309EE">
              <w:rPr>
                <w:sz w:val="26"/>
                <w:szCs w:val="26"/>
                <w:lang w:val="en-US"/>
              </w:rPr>
              <w:t xml:space="preserve">Nam </w:t>
            </w:r>
            <w:proofErr w:type="spellStart"/>
            <w:r w:rsidRPr="002309EE">
              <w:rPr>
                <w:sz w:val="26"/>
                <w:szCs w:val="26"/>
                <w:lang w:val="en-US"/>
              </w:rPr>
              <w:t>Định</w:t>
            </w:r>
            <w:proofErr w:type="spellEnd"/>
            <w:r w:rsidRPr="002309EE">
              <w:rPr>
                <w:sz w:val="26"/>
                <w:szCs w:val="26"/>
              </w:rPr>
              <w:t>, ngày 13 tháng 0</w:t>
            </w:r>
            <w:r w:rsidRPr="002309EE">
              <w:rPr>
                <w:sz w:val="26"/>
                <w:szCs w:val="26"/>
                <w:lang w:val="en-US"/>
              </w:rPr>
              <w:t>3</w:t>
            </w:r>
            <w:r w:rsidRPr="002309EE">
              <w:rPr>
                <w:sz w:val="26"/>
                <w:szCs w:val="26"/>
              </w:rPr>
              <w:t xml:space="preserve"> năm 2025</w:t>
            </w:r>
          </w:p>
        </w:tc>
      </w:tr>
      <w:tr w:rsidR="008A2147" w:rsidRPr="002309EE" w:rsidTr="000C64EB">
        <w:trPr>
          <w:gridBefore w:val="1"/>
          <w:gridAfter w:val="1"/>
          <w:wBefore w:w="704" w:type="dxa"/>
          <w:wAfter w:w="1127" w:type="dxa"/>
        </w:trPr>
        <w:tc>
          <w:tcPr>
            <w:tcW w:w="1418" w:type="dxa"/>
          </w:tcPr>
          <w:p w:rsidR="008A2147" w:rsidRPr="002309EE" w:rsidRDefault="008A2147" w:rsidP="000C64EB">
            <w:pPr>
              <w:pStyle w:val="Vnbnnidung0"/>
              <w:spacing w:after="120" w:line="360" w:lineRule="auto"/>
              <w:ind w:firstLine="0"/>
              <w:rPr>
                <w:i w:val="0"/>
                <w:iCs w:val="0"/>
                <w:sz w:val="26"/>
                <w:szCs w:val="26"/>
              </w:rPr>
            </w:pPr>
            <w:r w:rsidRPr="002309EE">
              <w:rPr>
                <w:i w:val="0"/>
                <w:sz w:val="26"/>
                <w:szCs w:val="26"/>
              </w:rPr>
              <w:t>Kính gửi:</w:t>
            </w:r>
          </w:p>
        </w:tc>
        <w:tc>
          <w:tcPr>
            <w:tcW w:w="8434" w:type="dxa"/>
            <w:gridSpan w:val="2"/>
          </w:tcPr>
          <w:p w:rsidR="008A2147" w:rsidRPr="002309EE" w:rsidRDefault="008A2147" w:rsidP="002309EE">
            <w:pPr>
              <w:pStyle w:val="Vnbnnidung0"/>
              <w:spacing w:after="0" w:line="360" w:lineRule="auto"/>
              <w:ind w:firstLine="0"/>
              <w:jc w:val="both"/>
              <w:rPr>
                <w:sz w:val="26"/>
                <w:szCs w:val="26"/>
              </w:rPr>
            </w:pPr>
            <w:r w:rsidRPr="002309EE">
              <w:rPr>
                <w:i w:val="0"/>
                <w:iCs w:val="0"/>
                <w:sz w:val="26"/>
                <w:szCs w:val="26"/>
              </w:rPr>
              <w:t>Công Ty TNHH Novel Dyeing &amp; Printing VN</w:t>
            </w:r>
            <w:bookmarkStart w:id="0" w:name="_GoBack"/>
            <w:bookmarkEnd w:id="0"/>
          </w:p>
          <w:p w:rsidR="008A2147" w:rsidRPr="002309EE" w:rsidRDefault="008A2147" w:rsidP="002309EE">
            <w:pPr>
              <w:pStyle w:val="Vnbnnidung0"/>
              <w:spacing w:after="0" w:line="360" w:lineRule="auto"/>
              <w:ind w:firstLine="0"/>
              <w:rPr>
                <w:sz w:val="26"/>
                <w:szCs w:val="26"/>
              </w:rPr>
            </w:pPr>
            <w:r w:rsidRPr="002309EE">
              <w:rPr>
                <w:i w:val="0"/>
                <w:iCs w:val="0"/>
                <w:sz w:val="26"/>
                <w:szCs w:val="26"/>
              </w:rPr>
              <w:t>Mã số thuế: 0601261341</w:t>
            </w:r>
          </w:p>
          <w:p w:rsidR="008A2147" w:rsidRDefault="008A2147" w:rsidP="002309EE">
            <w:pPr>
              <w:spacing w:line="360" w:lineRule="auto"/>
              <w:rPr>
                <w:rFonts w:ascii="Times New Roman" w:hAnsi="Times New Roman" w:cs="Times New Roman"/>
                <w:sz w:val="26"/>
                <w:szCs w:val="26"/>
              </w:rPr>
            </w:pPr>
            <w:r w:rsidRPr="002309EE">
              <w:rPr>
                <w:rFonts w:ascii="Times New Roman" w:hAnsi="Times New Roman" w:cs="Times New Roman"/>
                <w:sz w:val="26"/>
                <w:szCs w:val="26"/>
              </w:rPr>
              <w:t>Địa chỉ: Một phần lô C4 và một phần các lô C3+C7+C8, KCN Bảo Minh, Xã Liên Minh, Huyện Vụ Bản, tỉnh Nam Định.</w:t>
            </w:r>
          </w:p>
          <w:p w:rsidR="002309EE" w:rsidRPr="002309EE" w:rsidRDefault="002309EE" w:rsidP="002309EE">
            <w:pPr>
              <w:spacing w:line="360" w:lineRule="auto"/>
              <w:rPr>
                <w:rFonts w:ascii="Times New Roman" w:hAnsi="Times New Roman" w:cs="Times New Roman"/>
                <w:iCs/>
                <w:sz w:val="26"/>
                <w:szCs w:val="26"/>
              </w:rPr>
            </w:pPr>
          </w:p>
        </w:tc>
      </w:tr>
    </w:tbl>
    <w:p w:rsidR="00B5187B" w:rsidRPr="002309EE" w:rsidRDefault="00841204" w:rsidP="002309EE">
      <w:pPr>
        <w:pStyle w:val="Vnbnnidung0"/>
        <w:spacing w:after="120" w:line="360" w:lineRule="auto"/>
        <w:ind w:firstLine="284"/>
        <w:jc w:val="both"/>
        <w:rPr>
          <w:sz w:val="26"/>
          <w:szCs w:val="26"/>
        </w:rPr>
      </w:pPr>
      <w:r w:rsidRPr="002309EE">
        <w:rPr>
          <w:i w:val="0"/>
          <w:iCs w:val="0"/>
          <w:sz w:val="26"/>
          <w:szCs w:val="26"/>
        </w:rPr>
        <w:t xml:space="preserve">Ngày 07/3/2025, Cục Thuế tỉnh Nam Định nhận được công văn số 03/2025/CV-001 đề ngày 03/03/2025 của Công Ty TNHH Novel Dyeing &amp; Printing VN </w:t>
      </w:r>
      <w:r w:rsidRPr="002309EE">
        <w:rPr>
          <w:sz w:val="26"/>
          <w:szCs w:val="26"/>
        </w:rPr>
        <w:t>(sau đây gọi là Công ty)</w:t>
      </w:r>
      <w:r w:rsidRPr="002309EE">
        <w:rPr>
          <w:i w:val="0"/>
          <w:iCs w:val="0"/>
          <w:sz w:val="26"/>
          <w:szCs w:val="26"/>
        </w:rPr>
        <w:t xml:space="preserve"> về việc chính sách thuế nhà thầu. Về vấn đề này, Cục Thuế tỉnh Nam Định có ý như sau:</w:t>
      </w:r>
    </w:p>
    <w:p w:rsidR="00B5187B" w:rsidRPr="002309EE" w:rsidRDefault="008A2147" w:rsidP="002309EE">
      <w:pPr>
        <w:pStyle w:val="Vnbnnidung0"/>
        <w:tabs>
          <w:tab w:val="left" w:pos="968"/>
        </w:tabs>
        <w:spacing w:after="120" w:line="360" w:lineRule="auto"/>
        <w:ind w:firstLine="284"/>
        <w:jc w:val="both"/>
        <w:rPr>
          <w:sz w:val="26"/>
          <w:szCs w:val="26"/>
        </w:rPr>
      </w:pPr>
      <w:bookmarkStart w:id="1" w:name="bookmark0"/>
      <w:bookmarkEnd w:id="1"/>
      <w:r w:rsidRPr="002309EE">
        <w:rPr>
          <w:b/>
          <w:bCs/>
          <w:i w:val="0"/>
          <w:iCs w:val="0"/>
          <w:sz w:val="26"/>
          <w:szCs w:val="26"/>
          <w:lang w:val="en-US"/>
        </w:rPr>
        <w:t xml:space="preserve">1. </w:t>
      </w:r>
      <w:r w:rsidR="00841204" w:rsidRPr="002309EE">
        <w:rPr>
          <w:b/>
          <w:bCs/>
          <w:i w:val="0"/>
          <w:iCs w:val="0"/>
          <w:sz w:val="26"/>
          <w:szCs w:val="26"/>
        </w:rPr>
        <w:t>Về Thuế nhà thầu nước ngoài:</w:t>
      </w:r>
    </w:p>
    <w:p w:rsidR="00B5187B" w:rsidRPr="002309EE" w:rsidRDefault="00841204" w:rsidP="002309EE">
      <w:pPr>
        <w:pStyle w:val="Vnbnnidung0"/>
        <w:spacing w:after="120" w:line="360" w:lineRule="auto"/>
        <w:ind w:firstLine="284"/>
        <w:jc w:val="both"/>
        <w:rPr>
          <w:sz w:val="26"/>
          <w:szCs w:val="26"/>
        </w:rPr>
      </w:pPr>
      <w:r w:rsidRPr="002309EE">
        <w:rPr>
          <w:i w:val="0"/>
          <w:iCs w:val="0"/>
          <w:sz w:val="26"/>
          <w:szCs w:val="26"/>
        </w:rPr>
        <w:t>- Căn cứ Thông tư số 103/2014/TT-BTC ngày 06/8/2014 của Bộ Tài chính hướng dẫn thực hiện nghĩa vụ thuế áp dụng đối với tổ chức, cá nhân nước ngoài kinh doanh tại Việt Nam hoặc có thu nhập tại Việt Nam:</w:t>
      </w:r>
    </w:p>
    <w:p w:rsidR="00B5187B" w:rsidRPr="002309EE" w:rsidRDefault="00841204" w:rsidP="002309EE">
      <w:pPr>
        <w:pStyle w:val="Vnbnnidung0"/>
        <w:spacing w:after="120" w:line="360" w:lineRule="auto"/>
        <w:ind w:firstLine="284"/>
        <w:jc w:val="both"/>
        <w:rPr>
          <w:sz w:val="26"/>
          <w:szCs w:val="26"/>
        </w:rPr>
      </w:pPr>
      <w:r w:rsidRPr="002309EE">
        <w:rPr>
          <w:i w:val="0"/>
          <w:iCs w:val="0"/>
          <w:sz w:val="26"/>
          <w:szCs w:val="26"/>
        </w:rPr>
        <w:t>+ Tại Điều 1 hướng dẫn đối tượng áp dụng:</w:t>
      </w:r>
    </w:p>
    <w:p w:rsidR="00B5187B" w:rsidRPr="002309EE" w:rsidRDefault="00841204" w:rsidP="002309EE">
      <w:pPr>
        <w:pStyle w:val="Vnbnnidung0"/>
        <w:spacing w:after="120" w:line="360" w:lineRule="auto"/>
        <w:ind w:firstLine="284"/>
        <w:jc w:val="both"/>
        <w:rPr>
          <w:sz w:val="26"/>
          <w:szCs w:val="26"/>
        </w:rPr>
      </w:pPr>
      <w:r w:rsidRPr="002309EE">
        <w:rPr>
          <w:sz w:val="26"/>
          <w:szCs w:val="26"/>
        </w:rPr>
        <w:t>“Hướng dẫn tại Thông tư này áp dụng đối với các đối tượng sau (trừ trường hợp nêu tại Điều 2 Chương I):</w:t>
      </w:r>
    </w:p>
    <w:p w:rsidR="00B5187B" w:rsidRPr="002309EE" w:rsidRDefault="008A2147" w:rsidP="002309EE">
      <w:pPr>
        <w:pStyle w:val="Vnbnnidung0"/>
        <w:tabs>
          <w:tab w:val="left" w:pos="949"/>
        </w:tabs>
        <w:spacing w:after="120" w:line="360" w:lineRule="auto"/>
        <w:ind w:firstLine="284"/>
        <w:jc w:val="both"/>
        <w:rPr>
          <w:sz w:val="26"/>
          <w:szCs w:val="26"/>
        </w:rPr>
      </w:pPr>
      <w:bookmarkStart w:id="2" w:name="bookmark1"/>
      <w:bookmarkEnd w:id="2"/>
      <w:r w:rsidRPr="002309EE">
        <w:rPr>
          <w:b/>
          <w:bCs/>
          <w:sz w:val="26"/>
          <w:szCs w:val="26"/>
          <w:lang w:val="en-US"/>
        </w:rPr>
        <w:t xml:space="preserve">1. </w:t>
      </w:r>
      <w:r w:rsidR="00841204" w:rsidRPr="002309EE">
        <w:rPr>
          <w:b/>
          <w:bCs/>
          <w:sz w:val="26"/>
          <w:szCs w:val="26"/>
        </w:rPr>
        <w:t xml:space="preserve">Tổ chức nước ngoài kinh doanh </w:t>
      </w:r>
      <w:r w:rsidR="00841204" w:rsidRPr="002309EE">
        <w:rPr>
          <w:sz w:val="26"/>
          <w:szCs w:val="26"/>
        </w:rPr>
        <w:t xml:space="preserve">có cơ sở thường trú tại Việt Nam hoặc không có cơ sở thường trú tại Việt Nam; cá nhân nước ngoài kinh doanh là đối tượng cư trú tại Việt Nam hoặc không là đối tượng cư trú tại Việt Nam (sau đây gọi chung là Nhà thầu nước ngoài, Nhà thầu phụ nước ngoài) kinh doanh tại Việt Nam hoặc </w:t>
      </w:r>
      <w:r w:rsidR="00841204" w:rsidRPr="002309EE">
        <w:rPr>
          <w:b/>
          <w:bCs/>
          <w:sz w:val="26"/>
          <w:szCs w:val="26"/>
        </w:rPr>
        <w:t xml:space="preserve">có thu nhập phát sinh tại Việt Nam </w:t>
      </w:r>
      <w:r w:rsidR="00841204" w:rsidRPr="002309EE">
        <w:rPr>
          <w:sz w:val="26"/>
          <w:szCs w:val="26"/>
        </w:rPr>
        <w:t>trên cơ sở hợp đồng, thỏa thuận, hoặc cam kết giữa Nhà thầu nước ngoài với tổ chức, cá nhân Việt Nam hoặc giữa Nhà thầu nước ngoài với Nhà thầu phụ nước ngoài để thực hiện một phần công việc của Hợp đồng nhà thầu.</w:t>
      </w:r>
    </w:p>
    <w:p w:rsidR="00B5187B" w:rsidRPr="002309EE" w:rsidRDefault="008A2147" w:rsidP="002309EE">
      <w:pPr>
        <w:pStyle w:val="Vnbnnidung0"/>
        <w:tabs>
          <w:tab w:val="left" w:pos="939"/>
        </w:tabs>
        <w:spacing w:after="120" w:line="360" w:lineRule="auto"/>
        <w:ind w:firstLine="284"/>
        <w:jc w:val="both"/>
        <w:rPr>
          <w:sz w:val="26"/>
          <w:szCs w:val="26"/>
        </w:rPr>
      </w:pPr>
      <w:bookmarkStart w:id="3" w:name="bookmark2"/>
      <w:bookmarkEnd w:id="3"/>
      <w:r w:rsidRPr="002309EE">
        <w:rPr>
          <w:sz w:val="26"/>
          <w:szCs w:val="26"/>
          <w:lang w:val="en-US"/>
        </w:rPr>
        <w:t xml:space="preserve">3. </w:t>
      </w:r>
      <w:r w:rsidR="00841204" w:rsidRPr="002309EE">
        <w:rPr>
          <w:sz w:val="26"/>
          <w:szCs w:val="26"/>
        </w:rPr>
        <w:t xml:space="preserve">Tổ chức, cá nhân nước ngoài cung cấp hàng hóa tại Việt Nam theo hình thức xuất nhập khẩu tại chỗ và có phát sinh thu nhập tại Việt Nam trên cơ sở Hợp đồng ký giữa tổ </w:t>
      </w:r>
      <w:r w:rsidR="00841204" w:rsidRPr="002309EE">
        <w:rPr>
          <w:sz w:val="26"/>
          <w:szCs w:val="26"/>
        </w:rPr>
        <w:lastRenderedPageBreak/>
        <w:t>chức, cá nhân nước ngoài với các doanh nghiệp tại Việt Nam (trừ trường hợp gia công và xuất trả hàng hóa cho tổ chức, cá nhân nước ngoài) hoặc thực hiện phân phối hàng hóa tại Việt Nam hoặc cung cấp hàng hóa theo điều kiện giao hàng của các điều khoản thương mại quốc tế - Incoterms mà người bán chịu rủi ro liên quan đến hàng hóa vào đến lãnh thổ Việt Nam....”</w:t>
      </w:r>
    </w:p>
    <w:p w:rsidR="00B5187B" w:rsidRPr="002309EE" w:rsidRDefault="00841204" w:rsidP="002309EE">
      <w:pPr>
        <w:pStyle w:val="Vnbnnidung0"/>
        <w:spacing w:after="120" w:line="360" w:lineRule="auto"/>
        <w:ind w:firstLine="284"/>
        <w:jc w:val="both"/>
        <w:rPr>
          <w:sz w:val="26"/>
          <w:szCs w:val="26"/>
        </w:rPr>
      </w:pPr>
      <w:r w:rsidRPr="002309EE">
        <w:rPr>
          <w:i w:val="0"/>
          <w:iCs w:val="0"/>
          <w:sz w:val="26"/>
          <w:szCs w:val="26"/>
        </w:rPr>
        <w:t xml:space="preserve">+ Tại Điều 2 hướng dẫn đối tượng </w:t>
      </w:r>
      <w:r w:rsidRPr="002309EE">
        <w:rPr>
          <w:b/>
          <w:bCs/>
          <w:i w:val="0"/>
          <w:iCs w:val="0"/>
          <w:sz w:val="26"/>
          <w:szCs w:val="26"/>
        </w:rPr>
        <w:t>không áp dụng</w:t>
      </w:r>
      <w:r w:rsidRPr="002309EE">
        <w:rPr>
          <w:i w:val="0"/>
          <w:iCs w:val="0"/>
          <w:sz w:val="26"/>
          <w:szCs w:val="26"/>
        </w:rPr>
        <w:t>:</w:t>
      </w:r>
    </w:p>
    <w:p w:rsidR="00B5187B" w:rsidRPr="002309EE" w:rsidRDefault="008A2147" w:rsidP="002309EE">
      <w:pPr>
        <w:pStyle w:val="Vnbnnidung30"/>
        <w:spacing w:after="120" w:line="360" w:lineRule="auto"/>
        <w:ind w:firstLine="284"/>
        <w:jc w:val="both"/>
        <w:rPr>
          <w:rFonts w:ascii="Times New Roman" w:hAnsi="Times New Roman" w:cs="Times New Roman"/>
          <w:sz w:val="26"/>
          <w:szCs w:val="26"/>
          <w:lang w:val="en-US"/>
        </w:rPr>
      </w:pPr>
      <w:r w:rsidRPr="002309EE">
        <w:rPr>
          <w:rFonts w:ascii="Times New Roman" w:hAnsi="Times New Roman" w:cs="Times New Roman"/>
          <w:sz w:val="26"/>
          <w:szCs w:val="26"/>
          <w:lang w:val="en-US"/>
        </w:rPr>
        <w:t>“…</w:t>
      </w:r>
    </w:p>
    <w:p w:rsidR="00B5187B" w:rsidRPr="002309EE" w:rsidRDefault="00841204" w:rsidP="002309EE">
      <w:pPr>
        <w:pStyle w:val="Vnbnnidung0"/>
        <w:spacing w:after="120" w:line="360" w:lineRule="auto"/>
        <w:ind w:firstLine="284"/>
        <w:jc w:val="both"/>
        <w:rPr>
          <w:sz w:val="26"/>
          <w:szCs w:val="26"/>
        </w:rPr>
      </w:pPr>
      <w:r w:rsidRPr="002309EE">
        <w:rPr>
          <w:b/>
          <w:bCs/>
          <w:sz w:val="26"/>
          <w:szCs w:val="26"/>
        </w:rPr>
        <w:t xml:space="preserve">2. </w:t>
      </w:r>
      <w:r w:rsidRPr="002309EE">
        <w:rPr>
          <w:sz w:val="26"/>
          <w:szCs w:val="26"/>
        </w:rPr>
        <w:t>Tổ chức, cá nhân nước ngoài thực hiện cung cấp hàng hóa cho tổ chức, cá nhân Việt Nam không kèm theo các dịch vụ được thực hiện tại Việt Nam dưới các hình thức:</w:t>
      </w:r>
    </w:p>
    <w:p w:rsidR="00B5187B" w:rsidRPr="002309EE" w:rsidRDefault="008A2147" w:rsidP="002309EE">
      <w:pPr>
        <w:pStyle w:val="Vnbnnidung0"/>
        <w:tabs>
          <w:tab w:val="left" w:pos="822"/>
        </w:tabs>
        <w:spacing w:after="120" w:line="360" w:lineRule="auto"/>
        <w:ind w:firstLine="284"/>
        <w:jc w:val="both"/>
        <w:rPr>
          <w:sz w:val="26"/>
          <w:szCs w:val="26"/>
        </w:rPr>
      </w:pPr>
      <w:bookmarkStart w:id="4" w:name="bookmark3"/>
      <w:bookmarkEnd w:id="4"/>
      <w:r w:rsidRPr="002309EE">
        <w:rPr>
          <w:sz w:val="26"/>
          <w:szCs w:val="26"/>
          <w:lang w:val="en-US"/>
        </w:rPr>
        <w:t xml:space="preserve">- </w:t>
      </w:r>
      <w:r w:rsidR="00841204" w:rsidRPr="002309EE">
        <w:rPr>
          <w:sz w:val="26"/>
          <w:szCs w:val="26"/>
        </w:rPr>
        <w:t>Giao hàng tại cửa khẩu nước ngoài: người bán chịu mọi trách nhiệm, chi phí, rủi ro liên quan đến việc xuất khẩu hàng và giao hàng tại cửa khẩu nước ngoài; người mua chịu mọi trách nhiệm, chi phí, rủi ro liên quan đến việc nhận hàng, chuyên chở hàng từ cửa khẩu nước ngoài về đến Việt Nam (kể cả trường hợp giao hàng tại cửa khẩu nước ngoài có kèm điều khoản bảo hành là trách nhiệm và nghĩa vụ của người bán).</w:t>
      </w:r>
    </w:p>
    <w:p w:rsidR="00B5187B" w:rsidRPr="002309EE" w:rsidRDefault="008A2147" w:rsidP="002309EE">
      <w:pPr>
        <w:pStyle w:val="Vnbnnidung0"/>
        <w:tabs>
          <w:tab w:val="left" w:pos="822"/>
        </w:tabs>
        <w:spacing w:after="120" w:line="360" w:lineRule="auto"/>
        <w:ind w:firstLine="284"/>
        <w:jc w:val="both"/>
        <w:rPr>
          <w:sz w:val="26"/>
          <w:szCs w:val="26"/>
        </w:rPr>
      </w:pPr>
      <w:bookmarkStart w:id="5" w:name="bookmark4"/>
      <w:bookmarkEnd w:id="5"/>
      <w:r w:rsidRPr="002309EE">
        <w:rPr>
          <w:sz w:val="26"/>
          <w:szCs w:val="26"/>
          <w:lang w:val="en-US"/>
        </w:rPr>
        <w:t xml:space="preserve">- </w:t>
      </w:r>
      <w:r w:rsidR="00841204" w:rsidRPr="002309EE">
        <w:rPr>
          <w:sz w:val="26"/>
          <w:szCs w:val="26"/>
        </w:rPr>
        <w:t>Giao hàng tại cửa khẩu Việt Nam: người bán chịu mọi trách nhiệm, chi phí, rủi ro liên quan đến hàng hóa cho đến điểm giao hàng tại cửa khẩu Việt Nam; người mua chịu mọi trách nhiệm, chi phí, rủi ro liên quan đến việc nhận hàng, chuyên chở hàng từ cửa khẩu Việt Nam (kể cả trường hợp giao hàng tại cửa khẩu Việt Nam có kèm điều khoản bảo hành là trách nhiệm và nghĩa vụ của người bán).</w:t>
      </w:r>
    </w:p>
    <w:p w:rsidR="008A2147" w:rsidRPr="002309EE" w:rsidRDefault="008A2147" w:rsidP="002309EE">
      <w:pPr>
        <w:pStyle w:val="Vnbnnidung0"/>
        <w:tabs>
          <w:tab w:val="left" w:pos="822"/>
        </w:tabs>
        <w:spacing w:after="120" w:line="360" w:lineRule="auto"/>
        <w:ind w:firstLine="284"/>
        <w:jc w:val="both"/>
        <w:rPr>
          <w:sz w:val="26"/>
          <w:szCs w:val="26"/>
          <w:lang w:val="en-US"/>
        </w:rPr>
      </w:pPr>
      <w:r w:rsidRPr="002309EE">
        <w:rPr>
          <w:sz w:val="26"/>
          <w:szCs w:val="26"/>
          <w:lang w:val="en-US"/>
        </w:rPr>
        <w:t>…</w:t>
      </w:r>
    </w:p>
    <w:p w:rsidR="00B5187B" w:rsidRPr="002309EE" w:rsidRDefault="00841204" w:rsidP="002309EE">
      <w:pPr>
        <w:pStyle w:val="Vnbnnidung0"/>
        <w:spacing w:after="120" w:line="360" w:lineRule="auto"/>
        <w:ind w:firstLine="284"/>
        <w:jc w:val="both"/>
        <w:rPr>
          <w:b/>
          <w:bCs/>
          <w:sz w:val="26"/>
          <w:szCs w:val="26"/>
        </w:rPr>
      </w:pPr>
      <w:r w:rsidRPr="002309EE">
        <w:rPr>
          <w:sz w:val="26"/>
          <w:szCs w:val="26"/>
        </w:rPr>
        <w:t xml:space="preserve">3. Tổ chức, cá nhân nước ngoài có </w:t>
      </w:r>
      <w:r w:rsidRPr="002309EE">
        <w:rPr>
          <w:b/>
          <w:bCs/>
          <w:sz w:val="26"/>
          <w:szCs w:val="26"/>
        </w:rPr>
        <w:t xml:space="preserve">thu nhập từ dịch vụ </w:t>
      </w:r>
      <w:r w:rsidRPr="002309EE">
        <w:rPr>
          <w:sz w:val="26"/>
          <w:szCs w:val="26"/>
        </w:rPr>
        <w:t xml:space="preserve">được </w:t>
      </w:r>
      <w:r w:rsidRPr="002309EE">
        <w:rPr>
          <w:b/>
          <w:bCs/>
          <w:sz w:val="26"/>
          <w:szCs w:val="26"/>
        </w:rPr>
        <w:t>cung cấp và tiêu dùng ngoài Việt Nam.</w:t>
      </w:r>
    </w:p>
    <w:p w:rsidR="008A2147" w:rsidRPr="002309EE" w:rsidRDefault="008A2147" w:rsidP="002309EE">
      <w:pPr>
        <w:pStyle w:val="Vnbnnidung0"/>
        <w:spacing w:after="120" w:line="360" w:lineRule="auto"/>
        <w:ind w:firstLine="284"/>
        <w:jc w:val="both"/>
        <w:rPr>
          <w:sz w:val="26"/>
          <w:szCs w:val="26"/>
          <w:lang w:val="en-US"/>
        </w:rPr>
      </w:pPr>
      <w:r w:rsidRPr="002309EE">
        <w:rPr>
          <w:b/>
          <w:bCs/>
          <w:sz w:val="26"/>
          <w:szCs w:val="26"/>
          <w:lang w:val="en-US"/>
        </w:rPr>
        <w:t>…”</w:t>
      </w:r>
    </w:p>
    <w:p w:rsidR="00B5187B" w:rsidRPr="002309EE" w:rsidRDefault="00841204" w:rsidP="002309EE">
      <w:pPr>
        <w:pStyle w:val="Vnbnnidung0"/>
        <w:spacing w:after="120" w:line="360" w:lineRule="auto"/>
        <w:ind w:firstLine="284"/>
        <w:jc w:val="both"/>
        <w:rPr>
          <w:sz w:val="26"/>
          <w:szCs w:val="26"/>
        </w:rPr>
      </w:pPr>
      <w:r w:rsidRPr="002309EE">
        <w:rPr>
          <w:i w:val="0"/>
          <w:iCs w:val="0"/>
          <w:sz w:val="26"/>
          <w:szCs w:val="26"/>
        </w:rPr>
        <w:t>+ Tại Điều 4 quy định người nộp thuế:</w:t>
      </w:r>
    </w:p>
    <w:p w:rsidR="00B5187B" w:rsidRPr="002309EE" w:rsidRDefault="008A2147" w:rsidP="002309EE">
      <w:pPr>
        <w:pStyle w:val="Vnbnnidung30"/>
        <w:spacing w:after="120" w:line="360" w:lineRule="auto"/>
        <w:ind w:firstLine="284"/>
        <w:jc w:val="both"/>
        <w:rPr>
          <w:rFonts w:ascii="Times New Roman" w:hAnsi="Times New Roman" w:cs="Times New Roman"/>
          <w:sz w:val="26"/>
          <w:szCs w:val="26"/>
          <w:lang w:val="en-US"/>
        </w:rPr>
      </w:pPr>
      <w:r w:rsidRPr="002309EE">
        <w:rPr>
          <w:rFonts w:ascii="Times New Roman" w:hAnsi="Times New Roman" w:cs="Times New Roman"/>
          <w:sz w:val="26"/>
          <w:szCs w:val="26"/>
          <w:lang w:val="en-US"/>
        </w:rPr>
        <w:t>“…</w:t>
      </w:r>
    </w:p>
    <w:p w:rsidR="00B5187B" w:rsidRPr="002309EE" w:rsidRDefault="00841204" w:rsidP="002309EE">
      <w:pPr>
        <w:pStyle w:val="Vnbnnidung0"/>
        <w:spacing w:after="120" w:line="360" w:lineRule="auto"/>
        <w:ind w:firstLine="284"/>
        <w:jc w:val="both"/>
        <w:rPr>
          <w:sz w:val="26"/>
          <w:szCs w:val="26"/>
        </w:rPr>
      </w:pPr>
      <w:r w:rsidRPr="002309EE">
        <w:rPr>
          <w:b/>
          <w:bCs/>
          <w:sz w:val="26"/>
          <w:szCs w:val="26"/>
        </w:rPr>
        <w:t xml:space="preserve">2. </w:t>
      </w:r>
      <w:r w:rsidRPr="002309EE">
        <w:rPr>
          <w:sz w:val="26"/>
          <w:szCs w:val="26"/>
        </w:rPr>
        <w:t xml:space="preserve">Tổ chức được thành lập và hoạt động theo pháp luật Việt Nam, tổ chức đăng ký hoạt động theo pháp luật Việt Nam, tổ chức khác và cá nhân sản xuất kinh doanh: mua dịch vụ, dịch vụ gắn với hàng hóa hoặc trả thu nhập phát sinh tại Việt Nam trên cơ sở hợp đồng nhà thầu hoặc hợp đồng nhà thầu phụ; mua hàng hóa theo hình thức xuất nhập khẩu tại </w:t>
      </w:r>
      <w:r w:rsidRPr="002309EE">
        <w:rPr>
          <w:sz w:val="26"/>
          <w:szCs w:val="26"/>
        </w:rPr>
        <w:lastRenderedPageBreak/>
        <w:t>chỗ hoặc theo các điều khoản thương mại quốc tế (Incoterms); thực hiện phân phối hàng hóa, cung cấp dịch vụ thay cho tổ chức, cá nhân nước ngoài tại Việt Nam (sau đây gọi chung là Bên Việt Nam) bao gồm:</w:t>
      </w:r>
    </w:p>
    <w:p w:rsidR="00B5187B" w:rsidRPr="002309EE" w:rsidRDefault="008A2147" w:rsidP="002309EE">
      <w:pPr>
        <w:pStyle w:val="Vnbnnidung0"/>
        <w:tabs>
          <w:tab w:val="left" w:pos="798"/>
        </w:tabs>
        <w:spacing w:after="120" w:line="360" w:lineRule="auto"/>
        <w:ind w:firstLine="284"/>
        <w:jc w:val="both"/>
        <w:rPr>
          <w:sz w:val="26"/>
          <w:szCs w:val="26"/>
        </w:rPr>
      </w:pPr>
      <w:bookmarkStart w:id="6" w:name="bookmark5"/>
      <w:bookmarkEnd w:id="6"/>
      <w:r w:rsidRPr="002309EE">
        <w:rPr>
          <w:sz w:val="26"/>
          <w:szCs w:val="26"/>
          <w:lang w:val="en-US"/>
        </w:rPr>
        <w:t xml:space="preserve">- </w:t>
      </w:r>
      <w:r w:rsidR="00841204" w:rsidRPr="002309EE">
        <w:rPr>
          <w:sz w:val="26"/>
          <w:szCs w:val="26"/>
        </w:rPr>
        <w:t xml:space="preserve">Các tổ chức kinh doanh được thành lập </w:t>
      </w:r>
      <w:proofErr w:type="gramStart"/>
      <w:r w:rsidR="00841204" w:rsidRPr="002309EE">
        <w:rPr>
          <w:sz w:val="26"/>
          <w:szCs w:val="26"/>
        </w:rPr>
        <w:t>theo</w:t>
      </w:r>
      <w:proofErr w:type="gramEnd"/>
      <w:r w:rsidR="00841204" w:rsidRPr="002309EE">
        <w:rPr>
          <w:sz w:val="26"/>
          <w:szCs w:val="26"/>
        </w:rPr>
        <w:t xml:space="preserve"> Luật Doanh nghiệp, </w:t>
      </w:r>
      <w:r w:rsidR="00DA648B" w:rsidRPr="002309EE">
        <w:rPr>
          <w:sz w:val="26"/>
          <w:szCs w:val="26"/>
        </w:rPr>
        <w:fldChar w:fldCharType="begin"/>
      </w:r>
      <w:r w:rsidR="00DA648B" w:rsidRPr="002309EE">
        <w:rPr>
          <w:sz w:val="26"/>
          <w:szCs w:val="26"/>
        </w:rPr>
        <w:instrText xml:space="preserve"> HYPERLINK "https://thuvienphapluat.vn/van-ban/Doanh-nghiep/Luat-dau-tu-2005-59-2005-QH11-6916.aspx" </w:instrText>
      </w:r>
      <w:r w:rsidR="00DA648B" w:rsidRPr="002309EE">
        <w:rPr>
          <w:sz w:val="26"/>
          <w:szCs w:val="26"/>
        </w:rPr>
        <w:fldChar w:fldCharType="separate"/>
      </w:r>
      <w:r w:rsidR="00841204" w:rsidRPr="002309EE">
        <w:rPr>
          <w:sz w:val="26"/>
          <w:szCs w:val="26"/>
        </w:rPr>
        <w:t>Luật</w:t>
      </w:r>
      <w:r w:rsidR="00DA648B" w:rsidRPr="002309EE">
        <w:rPr>
          <w:sz w:val="26"/>
          <w:szCs w:val="26"/>
        </w:rPr>
        <w:fldChar w:fldCharType="end"/>
      </w:r>
      <w:r w:rsidR="00841204" w:rsidRPr="002309EE">
        <w:rPr>
          <w:sz w:val="26"/>
          <w:szCs w:val="26"/>
        </w:rPr>
        <w:t xml:space="preserve"> Đầu tư và Luật Hợp tác xã;</w:t>
      </w:r>
    </w:p>
    <w:p w:rsidR="008A2147" w:rsidRPr="002309EE" w:rsidRDefault="008A2147" w:rsidP="002309EE">
      <w:pPr>
        <w:pStyle w:val="Vnbnnidung0"/>
        <w:tabs>
          <w:tab w:val="left" w:pos="798"/>
        </w:tabs>
        <w:spacing w:after="120" w:line="360" w:lineRule="auto"/>
        <w:ind w:firstLine="284"/>
        <w:jc w:val="both"/>
        <w:rPr>
          <w:sz w:val="26"/>
          <w:szCs w:val="26"/>
          <w:lang w:val="en-US"/>
        </w:rPr>
      </w:pPr>
      <w:r w:rsidRPr="002309EE">
        <w:rPr>
          <w:sz w:val="26"/>
          <w:szCs w:val="26"/>
          <w:lang w:val="en-US"/>
        </w:rPr>
        <w:t>…</w:t>
      </w:r>
    </w:p>
    <w:p w:rsidR="00B5187B" w:rsidRPr="002309EE" w:rsidRDefault="00841204" w:rsidP="002309EE">
      <w:pPr>
        <w:pStyle w:val="Vnbnnidung0"/>
        <w:spacing w:after="120" w:line="360" w:lineRule="auto"/>
        <w:ind w:firstLine="284"/>
        <w:jc w:val="both"/>
        <w:rPr>
          <w:sz w:val="26"/>
          <w:szCs w:val="26"/>
        </w:rPr>
      </w:pPr>
      <w:r w:rsidRPr="002309EE">
        <w:rPr>
          <w:sz w:val="26"/>
          <w:szCs w:val="26"/>
        </w:rPr>
        <w:t>Người nộp thuế theo hướng dẫn tại khoản 2 Điều 4 Chương I có trách nhiệm khấu trừ số thuế giá trị gia tăng, thuế thu nhập doanh nghiệp hướng dẫn tại Mục 3 Chương II trước khi thanh toán cho Nhà thầu nước ngoài, Nhà thầu phụ nước ngoài”.</w:t>
      </w:r>
    </w:p>
    <w:p w:rsidR="00B5187B" w:rsidRPr="002309EE" w:rsidRDefault="00841204" w:rsidP="002309EE">
      <w:pPr>
        <w:pStyle w:val="Vnbnnidung0"/>
        <w:spacing w:after="120" w:line="360" w:lineRule="auto"/>
        <w:ind w:firstLine="284"/>
        <w:jc w:val="both"/>
        <w:rPr>
          <w:sz w:val="26"/>
          <w:szCs w:val="26"/>
        </w:rPr>
      </w:pPr>
      <w:r w:rsidRPr="002309EE">
        <w:rPr>
          <w:i w:val="0"/>
          <w:iCs w:val="0"/>
          <w:sz w:val="26"/>
          <w:szCs w:val="26"/>
        </w:rPr>
        <w:t>Căn cứ các quy định nêu trên và văn bản hỏi của Công ty, Cục Thuế tỉnh Nam Định trả lời theo nguyên tắc như sau:</w:t>
      </w:r>
    </w:p>
    <w:p w:rsidR="00B5187B" w:rsidRPr="002309EE" w:rsidRDefault="008A2147" w:rsidP="002309EE">
      <w:pPr>
        <w:pStyle w:val="Vnbnnidung0"/>
        <w:tabs>
          <w:tab w:val="left" w:pos="793"/>
        </w:tabs>
        <w:spacing w:after="120" w:line="360" w:lineRule="auto"/>
        <w:ind w:firstLine="284"/>
        <w:jc w:val="both"/>
        <w:rPr>
          <w:sz w:val="26"/>
          <w:szCs w:val="26"/>
        </w:rPr>
      </w:pPr>
      <w:bookmarkStart w:id="7" w:name="bookmark6"/>
      <w:bookmarkEnd w:id="7"/>
      <w:r w:rsidRPr="002309EE">
        <w:rPr>
          <w:i w:val="0"/>
          <w:iCs w:val="0"/>
          <w:sz w:val="26"/>
          <w:szCs w:val="26"/>
          <w:lang w:val="en-US"/>
        </w:rPr>
        <w:t xml:space="preserve">- </w:t>
      </w:r>
      <w:r w:rsidR="00841204" w:rsidRPr="002309EE">
        <w:rPr>
          <w:i w:val="0"/>
          <w:iCs w:val="0"/>
          <w:sz w:val="26"/>
          <w:szCs w:val="26"/>
        </w:rPr>
        <w:t>Đối với tình huống 1: Trường hợp Công ty mua máy móc từ Công ty B có trụ sở tại nước ngoài theo điều khoản giao hàng CIF tại cảng Hải Phòng (Công ty B mua máy móc từ hãng sản xuất máy móc C) và Công ty mua dịch vụ lắp đặt trực tiếp từ hãng sản xuất máy móc C có trụ sở tại nước ngoài. Hãng sản xuất máy móc C cử chuyên gia nước ngoài sang Công ty lắp đặt và trong hợp đồng nêu rõ Công ty sẽ thanh toán chi phí lắp đặt cho các chuyên gia này thì Công ty có trách nhiệm khai, khấu trừ và nộp thuế thay cho nhà thầu nước ngoài (Công ty C).</w:t>
      </w:r>
    </w:p>
    <w:p w:rsidR="00B5187B" w:rsidRPr="002309EE" w:rsidRDefault="008A2147" w:rsidP="002309EE">
      <w:pPr>
        <w:pStyle w:val="Vnbnnidung0"/>
        <w:tabs>
          <w:tab w:val="left" w:pos="793"/>
        </w:tabs>
        <w:spacing w:after="120" w:line="360" w:lineRule="auto"/>
        <w:ind w:firstLine="284"/>
        <w:jc w:val="both"/>
        <w:rPr>
          <w:sz w:val="26"/>
          <w:szCs w:val="26"/>
        </w:rPr>
      </w:pPr>
      <w:bookmarkStart w:id="8" w:name="bookmark7"/>
      <w:bookmarkEnd w:id="8"/>
      <w:r w:rsidRPr="002309EE">
        <w:rPr>
          <w:i w:val="0"/>
          <w:iCs w:val="0"/>
          <w:sz w:val="26"/>
          <w:szCs w:val="26"/>
          <w:lang w:val="en-US"/>
        </w:rPr>
        <w:t xml:space="preserve">- </w:t>
      </w:r>
      <w:r w:rsidR="00841204" w:rsidRPr="002309EE">
        <w:rPr>
          <w:i w:val="0"/>
          <w:iCs w:val="0"/>
          <w:sz w:val="26"/>
          <w:szCs w:val="26"/>
        </w:rPr>
        <w:t>Đối với các tình huống 2, 3, 4, 5: Tại Văn bản hỏi của Công ty chưa trình bày rõ và không có hồ sơ cụ thể. Cục Thuế đề nghị Công ty căn cứ các quy định tại Thông tư số 103/2014/TT-BTC ngày 06/8/2014 của Bộ Tài chính, đối chiếu với tình hình thực tế tại đơn vị để thực hiện theo đúng các quy định.</w:t>
      </w:r>
    </w:p>
    <w:p w:rsidR="00B5187B" w:rsidRPr="002309EE" w:rsidRDefault="00841204" w:rsidP="002309EE">
      <w:pPr>
        <w:pStyle w:val="Vnbnnidung0"/>
        <w:spacing w:after="120" w:line="360" w:lineRule="auto"/>
        <w:ind w:firstLine="284"/>
        <w:jc w:val="both"/>
        <w:rPr>
          <w:sz w:val="26"/>
          <w:szCs w:val="26"/>
        </w:rPr>
      </w:pPr>
      <w:r w:rsidRPr="002309EE">
        <w:rPr>
          <w:b/>
          <w:bCs/>
          <w:i w:val="0"/>
          <w:iCs w:val="0"/>
          <w:sz w:val="26"/>
          <w:szCs w:val="26"/>
        </w:rPr>
        <w:t xml:space="preserve">2. </w:t>
      </w:r>
      <w:r w:rsidR="008A2147" w:rsidRPr="002309EE">
        <w:rPr>
          <w:b/>
          <w:bCs/>
          <w:i w:val="0"/>
          <w:iCs w:val="0"/>
          <w:sz w:val="26"/>
          <w:szCs w:val="26"/>
          <w:lang w:val="en-US"/>
        </w:rPr>
        <w:t>V</w:t>
      </w:r>
      <w:r w:rsidRPr="002309EE">
        <w:rPr>
          <w:b/>
          <w:bCs/>
          <w:i w:val="0"/>
          <w:iCs w:val="0"/>
          <w:sz w:val="26"/>
          <w:szCs w:val="26"/>
        </w:rPr>
        <w:t>ề thuế Thu nhập cá nhân (TNCN):</w:t>
      </w:r>
    </w:p>
    <w:p w:rsidR="00B5187B" w:rsidRPr="002309EE" w:rsidRDefault="008A2147" w:rsidP="002309EE">
      <w:pPr>
        <w:pStyle w:val="Vnbnnidung0"/>
        <w:tabs>
          <w:tab w:val="left" w:pos="848"/>
        </w:tabs>
        <w:spacing w:after="120" w:line="360" w:lineRule="auto"/>
        <w:ind w:firstLine="284"/>
        <w:jc w:val="both"/>
        <w:rPr>
          <w:sz w:val="26"/>
          <w:szCs w:val="26"/>
        </w:rPr>
      </w:pPr>
      <w:bookmarkStart w:id="9" w:name="bookmark8"/>
      <w:bookmarkEnd w:id="9"/>
      <w:r w:rsidRPr="002309EE">
        <w:rPr>
          <w:i w:val="0"/>
          <w:iCs w:val="0"/>
          <w:sz w:val="26"/>
          <w:szCs w:val="26"/>
          <w:lang w:val="en-US"/>
        </w:rPr>
        <w:t xml:space="preserve">- </w:t>
      </w:r>
      <w:r w:rsidR="00841204" w:rsidRPr="002309EE">
        <w:rPr>
          <w:i w:val="0"/>
          <w:iCs w:val="0"/>
          <w:sz w:val="26"/>
          <w:szCs w:val="26"/>
        </w:rPr>
        <w:t>Căn cứ Khoản 2 Điều 2 Thông tư số 111/2013/TT-BTC ngày 15/8/2013 của Bộ Tài chính hướng dẫn thực hiện Luật thuế Thu nhập cá nhân (được sửa đổi, bổ sung tại Khoản 2 Điều 11 Thông tư số 92/2015/TT-BTC ngày 15/6/2015):</w:t>
      </w:r>
    </w:p>
    <w:p w:rsidR="00B5187B" w:rsidRPr="002309EE" w:rsidRDefault="00841204" w:rsidP="002309EE">
      <w:pPr>
        <w:pStyle w:val="Vnbnnidung0"/>
        <w:spacing w:after="120" w:line="360" w:lineRule="auto"/>
        <w:ind w:firstLine="284"/>
        <w:jc w:val="both"/>
        <w:rPr>
          <w:sz w:val="26"/>
          <w:szCs w:val="26"/>
        </w:rPr>
      </w:pPr>
      <w:r w:rsidRPr="002309EE">
        <w:rPr>
          <w:sz w:val="26"/>
          <w:szCs w:val="26"/>
        </w:rPr>
        <w:t>“Điều 2. Các khoản thu nhập chịu thuế</w:t>
      </w:r>
    </w:p>
    <w:p w:rsidR="00B5187B" w:rsidRPr="002309EE" w:rsidRDefault="00841204" w:rsidP="002309EE">
      <w:pPr>
        <w:pStyle w:val="Vnbnnidung0"/>
        <w:spacing w:after="120" w:line="360" w:lineRule="auto"/>
        <w:ind w:firstLine="284"/>
        <w:jc w:val="both"/>
        <w:rPr>
          <w:sz w:val="26"/>
          <w:szCs w:val="26"/>
        </w:rPr>
      </w:pPr>
      <w:r w:rsidRPr="002309EE">
        <w:rPr>
          <w:sz w:val="26"/>
          <w:szCs w:val="26"/>
        </w:rPr>
        <w:t>...2. Thu nhập từ tiền lương, tiền công</w:t>
      </w:r>
    </w:p>
    <w:p w:rsidR="00B5187B" w:rsidRPr="002309EE" w:rsidRDefault="00841204" w:rsidP="002309EE">
      <w:pPr>
        <w:pStyle w:val="Vnbnnidung0"/>
        <w:spacing w:after="120" w:line="360" w:lineRule="auto"/>
        <w:ind w:firstLine="284"/>
        <w:jc w:val="both"/>
        <w:rPr>
          <w:sz w:val="26"/>
          <w:szCs w:val="26"/>
        </w:rPr>
      </w:pPr>
      <w:r w:rsidRPr="002309EE">
        <w:rPr>
          <w:sz w:val="26"/>
          <w:szCs w:val="26"/>
        </w:rPr>
        <w:t xml:space="preserve">Thu nhập từ tiền lương, tiền công là thu nhập người lao động nhận được từ người sử </w:t>
      </w:r>
      <w:r w:rsidRPr="002309EE">
        <w:rPr>
          <w:sz w:val="26"/>
          <w:szCs w:val="26"/>
        </w:rPr>
        <w:lastRenderedPageBreak/>
        <w:t>dụng lao động, bao gồm:</w:t>
      </w:r>
    </w:p>
    <w:p w:rsidR="00B5187B" w:rsidRPr="002309EE" w:rsidRDefault="008A2147" w:rsidP="002309EE">
      <w:pPr>
        <w:pStyle w:val="Vnbnnidung0"/>
        <w:tabs>
          <w:tab w:val="left" w:pos="963"/>
        </w:tabs>
        <w:spacing w:after="120" w:line="360" w:lineRule="auto"/>
        <w:ind w:firstLine="284"/>
        <w:jc w:val="both"/>
        <w:rPr>
          <w:sz w:val="26"/>
          <w:szCs w:val="26"/>
        </w:rPr>
      </w:pPr>
      <w:bookmarkStart w:id="10" w:name="bookmark9"/>
      <w:bookmarkEnd w:id="10"/>
      <w:r w:rsidRPr="002309EE">
        <w:rPr>
          <w:sz w:val="26"/>
          <w:szCs w:val="26"/>
          <w:lang w:val="en-US"/>
        </w:rPr>
        <w:t xml:space="preserve">a) </w:t>
      </w:r>
      <w:r w:rsidR="00841204" w:rsidRPr="002309EE">
        <w:rPr>
          <w:sz w:val="26"/>
          <w:szCs w:val="26"/>
        </w:rPr>
        <w:t>Tiền lương, tiền công và các khoản có tính chất tiền lương, tiền công dưới các hình thức bằng tiền hoặc không bằng tiền.</w:t>
      </w:r>
    </w:p>
    <w:p w:rsidR="008A2147" w:rsidRPr="002309EE" w:rsidRDefault="008A2147" w:rsidP="002309EE">
      <w:pPr>
        <w:pStyle w:val="Vnbnnidung0"/>
        <w:tabs>
          <w:tab w:val="left" w:pos="963"/>
        </w:tabs>
        <w:spacing w:after="120" w:line="360" w:lineRule="auto"/>
        <w:ind w:firstLine="284"/>
        <w:jc w:val="both"/>
        <w:rPr>
          <w:sz w:val="26"/>
          <w:szCs w:val="26"/>
          <w:lang w:val="en-US"/>
        </w:rPr>
      </w:pPr>
      <w:r w:rsidRPr="002309EE">
        <w:rPr>
          <w:sz w:val="26"/>
          <w:szCs w:val="26"/>
          <w:lang w:val="en-US"/>
        </w:rPr>
        <w:t>…</w:t>
      </w:r>
    </w:p>
    <w:p w:rsidR="00B5187B" w:rsidRPr="002309EE" w:rsidRDefault="00841204" w:rsidP="002309EE">
      <w:pPr>
        <w:pStyle w:val="Vnbnnidung0"/>
        <w:spacing w:after="120" w:line="360" w:lineRule="auto"/>
        <w:ind w:firstLine="284"/>
        <w:jc w:val="both"/>
        <w:rPr>
          <w:sz w:val="26"/>
          <w:szCs w:val="26"/>
        </w:rPr>
      </w:pPr>
      <w:r w:rsidRPr="002309EE">
        <w:rPr>
          <w:sz w:val="26"/>
          <w:szCs w:val="26"/>
        </w:rPr>
        <w:t>đ) Các khoản lợi ích bằng tiền hoặc không bằng tiền ngoài tiền lương, tiền công do người sử dụng lao động trả mà người nộp thuế được hưởng dưới mọi hình thức:</w:t>
      </w:r>
    </w:p>
    <w:p w:rsidR="008A2147" w:rsidRPr="002309EE" w:rsidRDefault="008A2147" w:rsidP="002309EE">
      <w:pPr>
        <w:pStyle w:val="Vnbnnidung0"/>
        <w:spacing w:after="120" w:line="360" w:lineRule="auto"/>
        <w:ind w:firstLine="284"/>
        <w:jc w:val="both"/>
        <w:rPr>
          <w:sz w:val="26"/>
          <w:szCs w:val="26"/>
          <w:lang w:val="en-US"/>
        </w:rPr>
      </w:pPr>
      <w:r w:rsidRPr="002309EE">
        <w:rPr>
          <w:sz w:val="26"/>
          <w:szCs w:val="26"/>
          <w:lang w:val="en-US"/>
        </w:rPr>
        <w:t>…</w:t>
      </w:r>
    </w:p>
    <w:p w:rsidR="00B5187B" w:rsidRPr="002309EE" w:rsidRDefault="00841204" w:rsidP="002309EE">
      <w:pPr>
        <w:pStyle w:val="Vnbnnidung0"/>
        <w:spacing w:after="120" w:line="360" w:lineRule="auto"/>
        <w:ind w:firstLine="284"/>
        <w:jc w:val="both"/>
        <w:rPr>
          <w:sz w:val="26"/>
          <w:szCs w:val="26"/>
        </w:rPr>
      </w:pPr>
      <w:r w:rsidRPr="002309EE">
        <w:rPr>
          <w:sz w:val="26"/>
          <w:szCs w:val="26"/>
        </w:rPr>
        <w:t>đ.4) Phần khoán chi văn phòng phẩm, công tác phí, điện thoại, trang phục,... cao hơn mức quy định hiện hành của Nhà nước. Mức khoán chi không tính vào thu nhập chịu thuế đối với một số trường hợp như sau:</w:t>
      </w:r>
    </w:p>
    <w:p w:rsidR="00B5187B" w:rsidRPr="002309EE" w:rsidRDefault="00841204" w:rsidP="002309EE">
      <w:pPr>
        <w:pStyle w:val="Vnbnnidung0"/>
        <w:spacing w:after="120" w:line="360" w:lineRule="auto"/>
        <w:ind w:firstLine="284"/>
        <w:jc w:val="both"/>
        <w:rPr>
          <w:sz w:val="26"/>
          <w:szCs w:val="26"/>
        </w:rPr>
      </w:pPr>
      <w:r w:rsidRPr="002309EE">
        <w:rPr>
          <w:sz w:val="26"/>
          <w:szCs w:val="26"/>
        </w:rPr>
        <w:t>đ.4.1) Đối với cán bộ, công chức và người làm việc trong các cơ quan hành chính sự nghiệp, Đảng, đoàn thể, Hội, Hiệp hội: mức khoán chi áp dụng theo văn bản hướng dẫn của Bộ Tài chính.</w:t>
      </w:r>
    </w:p>
    <w:p w:rsidR="00B5187B" w:rsidRPr="002309EE" w:rsidRDefault="00841204" w:rsidP="002309EE">
      <w:pPr>
        <w:pStyle w:val="Vnbnnidung0"/>
        <w:spacing w:after="120" w:line="360" w:lineRule="auto"/>
        <w:ind w:firstLine="284"/>
        <w:jc w:val="both"/>
        <w:rPr>
          <w:sz w:val="26"/>
          <w:szCs w:val="26"/>
        </w:rPr>
      </w:pPr>
      <w:r w:rsidRPr="002309EE">
        <w:rPr>
          <w:sz w:val="26"/>
          <w:szCs w:val="26"/>
        </w:rPr>
        <w:t>đ.4.2) Đối với người lao động làm việc trong các tổ chức kinh doanh, các văn phòng đại diện: mức khoán chi áp dụng phù hợp với mức xác định thu nhập chịu thuế thu nhập doanh nghiệp theo các văn bản hướng dẫn thi hành Luật thuế thu nhập doanh nghiệp.</w:t>
      </w:r>
    </w:p>
    <w:p w:rsidR="00B5187B" w:rsidRPr="002309EE" w:rsidRDefault="00841204" w:rsidP="002309EE">
      <w:pPr>
        <w:pStyle w:val="Vnbnnidung0"/>
        <w:spacing w:after="120" w:line="360" w:lineRule="auto"/>
        <w:ind w:firstLine="284"/>
        <w:jc w:val="both"/>
        <w:rPr>
          <w:sz w:val="26"/>
          <w:szCs w:val="26"/>
        </w:rPr>
      </w:pPr>
      <w:r w:rsidRPr="002309EE">
        <w:rPr>
          <w:sz w:val="26"/>
          <w:szCs w:val="26"/>
        </w:rPr>
        <w:t>đ.4.3) Đối với người lao động làm việc trong các tổ chức quốc tế, các văn phòng đại diện của tổ chức nước ngoài: mức khoán chi thực hiện theo quy định của Tổ chức quốc tế, văn phòng đại diện của tổ chức nước ngoài.”</w:t>
      </w:r>
    </w:p>
    <w:p w:rsidR="00B5187B" w:rsidRPr="002309EE" w:rsidRDefault="008A2147" w:rsidP="002309EE">
      <w:pPr>
        <w:pStyle w:val="Vnbnnidung0"/>
        <w:tabs>
          <w:tab w:val="left" w:pos="848"/>
        </w:tabs>
        <w:spacing w:after="120" w:line="360" w:lineRule="auto"/>
        <w:ind w:firstLine="284"/>
        <w:jc w:val="both"/>
        <w:rPr>
          <w:sz w:val="26"/>
          <w:szCs w:val="26"/>
        </w:rPr>
      </w:pPr>
      <w:bookmarkStart w:id="11" w:name="bookmark10"/>
      <w:bookmarkEnd w:id="11"/>
      <w:r w:rsidRPr="002309EE">
        <w:rPr>
          <w:i w:val="0"/>
          <w:iCs w:val="0"/>
          <w:sz w:val="26"/>
          <w:szCs w:val="26"/>
          <w:lang w:val="en-US"/>
        </w:rPr>
        <w:t xml:space="preserve">- </w:t>
      </w:r>
      <w:r w:rsidR="00841204" w:rsidRPr="002309EE">
        <w:rPr>
          <w:i w:val="0"/>
          <w:iCs w:val="0"/>
          <w:sz w:val="26"/>
          <w:szCs w:val="26"/>
        </w:rPr>
        <w:t>Căn cứ Điều 6 Thông tư số 78/2014/TT-BTC ngày 18/6/2014 của Bộ Tài chính (đã được sửa đổi, bổ sung theo Điều 4 Thông tư số 96/2015/TT-BTC ngày 22/6/2015, Khoản 2 Điều 3 Thông tư 25/2018/TT-BTC ngày 16/3/2018) hướng dẫn về các khoản chi được trừ và không được trừ khi xác định thu nhập chịu thuế thu nhập doanh nghiệp (TNDN):</w:t>
      </w:r>
    </w:p>
    <w:p w:rsidR="00B5187B" w:rsidRPr="002309EE" w:rsidRDefault="00841204" w:rsidP="002309EE">
      <w:pPr>
        <w:pStyle w:val="Vnbnnidung0"/>
        <w:spacing w:after="120" w:line="360" w:lineRule="auto"/>
        <w:ind w:firstLine="284"/>
        <w:jc w:val="both"/>
        <w:rPr>
          <w:sz w:val="26"/>
          <w:szCs w:val="26"/>
        </w:rPr>
      </w:pPr>
      <w:r w:rsidRPr="002309EE">
        <w:rPr>
          <w:sz w:val="26"/>
          <w:szCs w:val="26"/>
        </w:rPr>
        <w:t>“Điều 6. Các khoản chi được trừ và không được trừ khi xác định thu nhập chịu thuế</w:t>
      </w:r>
    </w:p>
    <w:p w:rsidR="00B5187B" w:rsidRPr="002309EE" w:rsidRDefault="008A2147" w:rsidP="002309EE">
      <w:pPr>
        <w:pStyle w:val="Vnbnnidung0"/>
        <w:tabs>
          <w:tab w:val="left" w:pos="939"/>
        </w:tabs>
        <w:spacing w:after="120" w:line="360" w:lineRule="auto"/>
        <w:ind w:firstLine="284"/>
        <w:jc w:val="both"/>
        <w:rPr>
          <w:sz w:val="26"/>
          <w:szCs w:val="26"/>
        </w:rPr>
      </w:pPr>
      <w:bookmarkStart w:id="12" w:name="bookmark11"/>
      <w:bookmarkEnd w:id="12"/>
      <w:r w:rsidRPr="002309EE">
        <w:rPr>
          <w:sz w:val="26"/>
          <w:szCs w:val="26"/>
          <w:lang w:val="en-US"/>
        </w:rPr>
        <w:t xml:space="preserve">1. </w:t>
      </w:r>
      <w:r w:rsidR="00841204" w:rsidRPr="002309EE">
        <w:rPr>
          <w:sz w:val="26"/>
          <w:szCs w:val="26"/>
        </w:rPr>
        <w:t>Trừ các khoản chi không được trừ nêu tại Khoản 2 Điều này, doanh nghiệp được trừ mọi khoản chi nếu đáp ứng đủ các điều kiện sau:</w:t>
      </w:r>
    </w:p>
    <w:p w:rsidR="00B5187B" w:rsidRPr="002309EE" w:rsidRDefault="00841204" w:rsidP="002309EE">
      <w:pPr>
        <w:pStyle w:val="Vnbnnidung0"/>
        <w:spacing w:after="120" w:line="360" w:lineRule="auto"/>
        <w:ind w:firstLine="284"/>
        <w:jc w:val="both"/>
        <w:rPr>
          <w:sz w:val="26"/>
          <w:szCs w:val="26"/>
        </w:rPr>
      </w:pPr>
      <w:r w:rsidRPr="002309EE">
        <w:rPr>
          <w:sz w:val="26"/>
          <w:szCs w:val="26"/>
        </w:rPr>
        <w:t>a) Khoản chi thực tế phát sinh liên quan đến hoạt động sản xuất, kinh doanh của doanh nghiệp.</w:t>
      </w:r>
    </w:p>
    <w:p w:rsidR="00B5187B" w:rsidRPr="002309EE" w:rsidRDefault="008A2147" w:rsidP="002309EE">
      <w:pPr>
        <w:pStyle w:val="Vnbnnidung0"/>
        <w:tabs>
          <w:tab w:val="left" w:pos="997"/>
        </w:tabs>
        <w:spacing w:after="120" w:line="360" w:lineRule="auto"/>
        <w:ind w:firstLine="284"/>
        <w:jc w:val="both"/>
        <w:rPr>
          <w:sz w:val="26"/>
          <w:szCs w:val="26"/>
        </w:rPr>
      </w:pPr>
      <w:bookmarkStart w:id="13" w:name="bookmark12"/>
      <w:bookmarkEnd w:id="13"/>
      <w:r w:rsidRPr="002309EE">
        <w:rPr>
          <w:sz w:val="26"/>
          <w:szCs w:val="26"/>
          <w:lang w:val="en-US"/>
        </w:rPr>
        <w:t xml:space="preserve">b) </w:t>
      </w:r>
      <w:r w:rsidR="00841204" w:rsidRPr="002309EE">
        <w:rPr>
          <w:sz w:val="26"/>
          <w:szCs w:val="26"/>
        </w:rPr>
        <w:t xml:space="preserve">Khoản chi có đủ hoá đơn, chứng từ hợp pháp </w:t>
      </w:r>
      <w:proofErr w:type="gramStart"/>
      <w:r w:rsidR="00841204" w:rsidRPr="002309EE">
        <w:rPr>
          <w:sz w:val="26"/>
          <w:szCs w:val="26"/>
        </w:rPr>
        <w:t>theo</w:t>
      </w:r>
      <w:proofErr w:type="gramEnd"/>
      <w:r w:rsidR="00841204" w:rsidRPr="002309EE">
        <w:rPr>
          <w:sz w:val="26"/>
          <w:szCs w:val="26"/>
        </w:rPr>
        <w:t xml:space="preserve"> quy định của pháp luật.</w:t>
      </w:r>
    </w:p>
    <w:p w:rsidR="00B5187B" w:rsidRPr="002309EE" w:rsidRDefault="008A2147" w:rsidP="002309EE">
      <w:pPr>
        <w:pStyle w:val="Vnbnnidung0"/>
        <w:tabs>
          <w:tab w:val="left" w:pos="963"/>
        </w:tabs>
        <w:spacing w:after="120" w:line="360" w:lineRule="auto"/>
        <w:ind w:firstLine="284"/>
        <w:jc w:val="both"/>
        <w:rPr>
          <w:sz w:val="26"/>
          <w:szCs w:val="26"/>
        </w:rPr>
      </w:pPr>
      <w:bookmarkStart w:id="14" w:name="bookmark13"/>
      <w:bookmarkEnd w:id="14"/>
      <w:r w:rsidRPr="002309EE">
        <w:rPr>
          <w:sz w:val="26"/>
          <w:szCs w:val="26"/>
          <w:lang w:val="en-US"/>
        </w:rPr>
        <w:lastRenderedPageBreak/>
        <w:t xml:space="preserve">c) </w:t>
      </w:r>
      <w:r w:rsidR="00841204" w:rsidRPr="002309EE">
        <w:rPr>
          <w:sz w:val="26"/>
          <w:szCs w:val="26"/>
        </w:rPr>
        <w:t>Khoản chi nếu có hoá đơn mua hàng hoá, dịch vụ từng lần có giá trị từ 20 triệu đồng trở lên (giá đã bao gồm thuế GTGT) khi thanh toán phải có chứng từ thanh toán không dùng tiền mặt...</w:t>
      </w:r>
    </w:p>
    <w:p w:rsidR="00B5187B" w:rsidRPr="002309EE" w:rsidRDefault="008A2147" w:rsidP="002309EE">
      <w:pPr>
        <w:pStyle w:val="Vnbnnidung0"/>
        <w:tabs>
          <w:tab w:val="left" w:pos="973"/>
        </w:tabs>
        <w:spacing w:after="120" w:line="360" w:lineRule="auto"/>
        <w:ind w:firstLine="284"/>
        <w:jc w:val="both"/>
        <w:rPr>
          <w:sz w:val="26"/>
          <w:szCs w:val="26"/>
        </w:rPr>
      </w:pPr>
      <w:bookmarkStart w:id="15" w:name="bookmark14"/>
      <w:bookmarkEnd w:id="15"/>
      <w:r w:rsidRPr="002309EE">
        <w:rPr>
          <w:sz w:val="26"/>
          <w:szCs w:val="26"/>
          <w:lang w:val="en-US"/>
        </w:rPr>
        <w:t xml:space="preserve">2. </w:t>
      </w:r>
      <w:r w:rsidR="00841204" w:rsidRPr="002309EE">
        <w:rPr>
          <w:sz w:val="26"/>
          <w:szCs w:val="26"/>
        </w:rPr>
        <w:t xml:space="preserve">Các khoản chi không được trừ khi xác định </w:t>
      </w:r>
      <w:proofErr w:type="gramStart"/>
      <w:r w:rsidR="00841204" w:rsidRPr="002309EE">
        <w:rPr>
          <w:sz w:val="26"/>
          <w:szCs w:val="26"/>
        </w:rPr>
        <w:t>thu</w:t>
      </w:r>
      <w:proofErr w:type="gramEnd"/>
      <w:r w:rsidR="00841204" w:rsidRPr="002309EE">
        <w:rPr>
          <w:sz w:val="26"/>
          <w:szCs w:val="26"/>
        </w:rPr>
        <w:t xml:space="preserve"> nhập chịu thuế bao gồm:</w:t>
      </w:r>
    </w:p>
    <w:p w:rsidR="00B5187B" w:rsidRPr="002309EE" w:rsidRDefault="00841204" w:rsidP="002309EE">
      <w:pPr>
        <w:pStyle w:val="Vnbnnidung0"/>
        <w:spacing w:after="120" w:line="360" w:lineRule="auto"/>
        <w:ind w:firstLine="284"/>
        <w:jc w:val="both"/>
        <w:rPr>
          <w:sz w:val="26"/>
          <w:szCs w:val="26"/>
        </w:rPr>
      </w:pPr>
      <w:r w:rsidRPr="002309EE">
        <w:rPr>
          <w:b/>
          <w:bCs/>
          <w:sz w:val="26"/>
          <w:szCs w:val="26"/>
        </w:rPr>
        <w:t xml:space="preserve">,,,2.6. </w:t>
      </w:r>
      <w:r w:rsidRPr="002309EE">
        <w:rPr>
          <w:sz w:val="26"/>
          <w:szCs w:val="26"/>
        </w:rPr>
        <w:t>Chi tiền lương, tiền công, tiền thưởng cho người lao động thuộc một trong các trường hợp sau:</w:t>
      </w:r>
    </w:p>
    <w:p w:rsidR="00B5187B" w:rsidRPr="002309EE" w:rsidRDefault="00841204" w:rsidP="002309EE">
      <w:pPr>
        <w:pStyle w:val="Vnbnnidung0"/>
        <w:spacing w:after="120" w:line="360" w:lineRule="auto"/>
        <w:ind w:firstLine="284"/>
        <w:jc w:val="both"/>
        <w:rPr>
          <w:sz w:val="26"/>
          <w:szCs w:val="26"/>
          <w:lang w:val="en-US"/>
        </w:rPr>
      </w:pPr>
      <w:r w:rsidRPr="002309EE">
        <w:rPr>
          <w:sz w:val="26"/>
          <w:szCs w:val="26"/>
        </w:rPr>
        <w:t>...b) Các Khoản tiền lương, tiền thưởng cho người lao động không được ghi cụ thể Điều kiện được hưởng và mức được hưởng tại một trong các hồ sơ sau: Hợp đồng lao động; Thoả ước lao động tập thể; Quy chế tài chính của Công ty, Tổng công ty, Tập đoàn; Quy chế thưởng do Chủ tịch Hội đồng quản trị, Tổng giám đốc, Giám đốc quy định theo quy chế tài chính của Công ty, Tổng công ty</w:t>
      </w:r>
      <w:r w:rsidR="008A2147" w:rsidRPr="002309EE">
        <w:rPr>
          <w:sz w:val="26"/>
          <w:szCs w:val="26"/>
          <w:lang w:val="en-US"/>
        </w:rPr>
        <w:t>…”.</w:t>
      </w:r>
    </w:p>
    <w:p w:rsidR="00B5187B" w:rsidRPr="002309EE" w:rsidRDefault="00841204" w:rsidP="002309EE">
      <w:pPr>
        <w:pStyle w:val="Vnbnnidung0"/>
        <w:spacing w:after="120" w:line="360" w:lineRule="auto"/>
        <w:ind w:firstLine="284"/>
        <w:jc w:val="both"/>
        <w:rPr>
          <w:sz w:val="26"/>
          <w:szCs w:val="26"/>
        </w:rPr>
      </w:pPr>
      <w:r w:rsidRPr="002309EE">
        <w:rPr>
          <w:i w:val="0"/>
          <w:iCs w:val="0"/>
          <w:sz w:val="26"/>
          <w:szCs w:val="26"/>
        </w:rPr>
        <w:t>Căn cứ các quy định nêu trên, trường hợp Công ty chi tiền trợ cấp điện thoại cho người lao động, ghi cụ thể điều kiện được hưởng và mức được hưởng tại một trong các hồ sơ sau: Hợp đồng lao động; Thoả ước lao động tập thể; Quy chế tài chính của Công ty, Tổng công ty, Tập đoàn; Quy chế thưởng do Chủ tịch Hội đồng quản trị, Tổng giám đốc, Giám đốc quy định theo quy chế tài chính của Công ty, Tổng công ty được tính vào chi phí được trừ khi xác định thu nhập chịu thuế TNDN theo quy định của Luật thuế TNDN thì không tính vào thu nhập chịu thuế TNCN. Trường hợp Công ty chi tiền trợ cấp điện thoại cho người lao động cao hơn mức khoán chi theo quy định thì phần chi cao hơn mức khoán chi theo quy định phải tính vào thu nhập chịu thuế TNCN.</w:t>
      </w:r>
    </w:p>
    <w:p w:rsidR="00B5187B" w:rsidRPr="002309EE" w:rsidRDefault="00841204" w:rsidP="002309EE">
      <w:pPr>
        <w:pStyle w:val="Vnbnnidung0"/>
        <w:spacing w:after="120" w:line="360" w:lineRule="auto"/>
        <w:ind w:firstLine="284"/>
        <w:jc w:val="both"/>
        <w:rPr>
          <w:i w:val="0"/>
          <w:iCs w:val="0"/>
          <w:sz w:val="26"/>
          <w:szCs w:val="26"/>
        </w:rPr>
      </w:pPr>
      <w:r w:rsidRPr="002309EE">
        <w:rPr>
          <w:i w:val="0"/>
          <w:iCs w:val="0"/>
          <w:sz w:val="26"/>
          <w:szCs w:val="26"/>
        </w:rPr>
        <w:t>Cục Thuế tỉnh Nam Định trả lời để Công ty được biết và thực hiện theo đúng các quy định tại văn bản quy phạm pháp luật./.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3"/>
        <w:gridCol w:w="4584"/>
      </w:tblGrid>
      <w:tr w:rsidR="008A2147" w:rsidRPr="002309EE" w:rsidTr="006C0B2D">
        <w:tc>
          <w:tcPr>
            <w:tcW w:w="4583" w:type="dxa"/>
          </w:tcPr>
          <w:p w:rsidR="008A2147" w:rsidRPr="002309EE" w:rsidRDefault="008A2147" w:rsidP="002309EE">
            <w:pPr>
              <w:pStyle w:val="Vnbnnidung0"/>
              <w:tabs>
                <w:tab w:val="left" w:pos="6091"/>
              </w:tabs>
              <w:spacing w:line="360" w:lineRule="auto"/>
              <w:ind w:firstLine="0"/>
              <w:rPr>
                <w:b/>
                <w:bCs/>
                <w:sz w:val="26"/>
                <w:szCs w:val="26"/>
              </w:rPr>
            </w:pPr>
            <w:r w:rsidRPr="002309EE">
              <w:rPr>
                <w:b/>
                <w:bCs/>
                <w:sz w:val="26"/>
                <w:szCs w:val="26"/>
              </w:rPr>
              <w:t>Nơi nhận:</w:t>
            </w:r>
          </w:p>
          <w:p w:rsidR="008A2147" w:rsidRPr="002309EE" w:rsidRDefault="008A2147" w:rsidP="002309EE">
            <w:pPr>
              <w:pStyle w:val="Vnbnnidung20"/>
              <w:tabs>
                <w:tab w:val="left" w:pos="558"/>
              </w:tabs>
              <w:spacing w:line="360" w:lineRule="auto"/>
              <w:ind w:firstLine="0"/>
              <w:jc w:val="both"/>
              <w:rPr>
                <w:sz w:val="26"/>
                <w:szCs w:val="26"/>
              </w:rPr>
            </w:pPr>
            <w:r w:rsidRPr="002309EE">
              <w:rPr>
                <w:sz w:val="26"/>
                <w:szCs w:val="26"/>
              </w:rPr>
              <w:t>- Như trên;</w:t>
            </w:r>
          </w:p>
          <w:p w:rsidR="008A2147" w:rsidRPr="002309EE" w:rsidRDefault="008A2147" w:rsidP="002309EE">
            <w:pPr>
              <w:pStyle w:val="Vnbnnidung20"/>
              <w:tabs>
                <w:tab w:val="left" w:pos="558"/>
              </w:tabs>
              <w:spacing w:line="360" w:lineRule="auto"/>
              <w:ind w:firstLine="0"/>
              <w:jc w:val="both"/>
              <w:rPr>
                <w:sz w:val="26"/>
                <w:szCs w:val="26"/>
              </w:rPr>
            </w:pPr>
            <w:bookmarkStart w:id="16" w:name="bookmark16"/>
            <w:bookmarkEnd w:id="16"/>
            <w:r w:rsidRPr="002309EE">
              <w:rPr>
                <w:sz w:val="26"/>
                <w:szCs w:val="26"/>
                <w:lang w:val="en-US"/>
              </w:rPr>
              <w:t xml:space="preserve">- </w:t>
            </w:r>
            <w:r w:rsidRPr="002309EE">
              <w:rPr>
                <w:sz w:val="26"/>
                <w:szCs w:val="26"/>
              </w:rPr>
              <w:t>Tổng cục Thuế;</w:t>
            </w:r>
          </w:p>
          <w:p w:rsidR="008A2147" w:rsidRPr="002309EE" w:rsidRDefault="008A2147" w:rsidP="002309EE">
            <w:pPr>
              <w:pStyle w:val="Vnbnnidung20"/>
              <w:tabs>
                <w:tab w:val="left" w:pos="558"/>
              </w:tabs>
              <w:spacing w:line="360" w:lineRule="auto"/>
              <w:ind w:firstLine="0"/>
              <w:rPr>
                <w:sz w:val="26"/>
                <w:szCs w:val="26"/>
              </w:rPr>
            </w:pPr>
            <w:bookmarkStart w:id="17" w:name="bookmark17"/>
            <w:bookmarkEnd w:id="17"/>
            <w:r w:rsidRPr="002309EE">
              <w:rPr>
                <w:sz w:val="26"/>
                <w:szCs w:val="26"/>
                <w:lang w:val="en-US"/>
              </w:rPr>
              <w:t xml:space="preserve">- </w:t>
            </w:r>
            <w:r w:rsidRPr="002309EE">
              <w:rPr>
                <w:sz w:val="26"/>
                <w:szCs w:val="26"/>
              </w:rPr>
              <w:t>Lãnh đạo Cục Thuế;</w:t>
            </w:r>
          </w:p>
          <w:p w:rsidR="008A2147" w:rsidRPr="002309EE" w:rsidRDefault="008A2147" w:rsidP="002309EE">
            <w:pPr>
              <w:pStyle w:val="Vnbnnidung20"/>
              <w:tabs>
                <w:tab w:val="left" w:pos="578"/>
              </w:tabs>
              <w:spacing w:line="360" w:lineRule="auto"/>
              <w:ind w:firstLine="0"/>
              <w:rPr>
                <w:sz w:val="26"/>
                <w:szCs w:val="26"/>
              </w:rPr>
            </w:pPr>
            <w:bookmarkStart w:id="18" w:name="bookmark18"/>
            <w:bookmarkEnd w:id="18"/>
            <w:r w:rsidRPr="002309EE">
              <w:rPr>
                <w:sz w:val="26"/>
                <w:szCs w:val="26"/>
                <w:lang w:val="en-US"/>
              </w:rPr>
              <w:t xml:space="preserve">- </w:t>
            </w:r>
            <w:r w:rsidRPr="002309EE">
              <w:rPr>
                <w:sz w:val="26"/>
                <w:szCs w:val="26"/>
              </w:rPr>
              <w:t xml:space="preserve">Các Phòng: NVDTPC, KK, TTKT1, TTKT2, </w:t>
            </w:r>
            <w:r w:rsidRPr="002309EE">
              <w:rPr>
                <w:sz w:val="26"/>
                <w:szCs w:val="26"/>
                <w:lang w:val="en-US"/>
              </w:rPr>
              <w:t>T</w:t>
            </w:r>
            <w:r w:rsidRPr="002309EE">
              <w:rPr>
                <w:smallCaps/>
                <w:sz w:val="26"/>
                <w:szCs w:val="26"/>
                <w:lang w:val="en-US"/>
              </w:rPr>
              <w:t>T</w:t>
            </w:r>
            <w:r w:rsidRPr="002309EE">
              <w:rPr>
                <w:smallCaps/>
                <w:sz w:val="26"/>
                <w:szCs w:val="26"/>
              </w:rPr>
              <w:t>KT3,</w:t>
            </w:r>
            <w:r w:rsidRPr="002309EE">
              <w:rPr>
                <w:sz w:val="26"/>
                <w:szCs w:val="26"/>
              </w:rPr>
              <w:t xml:space="preserve"> HKDCN;</w:t>
            </w:r>
          </w:p>
          <w:p w:rsidR="008A2147" w:rsidRPr="002309EE" w:rsidRDefault="008A2147" w:rsidP="002309EE">
            <w:pPr>
              <w:pStyle w:val="Vnbnnidung20"/>
              <w:tabs>
                <w:tab w:val="left" w:pos="558"/>
              </w:tabs>
              <w:spacing w:line="360" w:lineRule="auto"/>
              <w:ind w:firstLine="0"/>
              <w:rPr>
                <w:sz w:val="26"/>
                <w:szCs w:val="26"/>
              </w:rPr>
            </w:pPr>
            <w:bookmarkStart w:id="19" w:name="bookmark19"/>
            <w:bookmarkEnd w:id="19"/>
            <w:r w:rsidRPr="002309EE">
              <w:rPr>
                <w:sz w:val="26"/>
                <w:szCs w:val="26"/>
                <w:lang w:val="en-US"/>
              </w:rPr>
              <w:t xml:space="preserve">- </w:t>
            </w:r>
            <w:r w:rsidRPr="002309EE">
              <w:rPr>
                <w:sz w:val="26"/>
                <w:szCs w:val="26"/>
              </w:rPr>
              <w:t>Website Cục Thuế;</w:t>
            </w:r>
          </w:p>
          <w:p w:rsidR="008A2147" w:rsidRPr="002309EE" w:rsidRDefault="008A2147" w:rsidP="002309EE">
            <w:pPr>
              <w:pStyle w:val="Vnbnnidung20"/>
              <w:tabs>
                <w:tab w:val="left" w:pos="558"/>
              </w:tabs>
              <w:spacing w:after="80" w:line="360" w:lineRule="auto"/>
              <w:ind w:firstLine="0"/>
              <w:jc w:val="both"/>
              <w:rPr>
                <w:sz w:val="26"/>
                <w:szCs w:val="26"/>
              </w:rPr>
            </w:pPr>
            <w:bookmarkStart w:id="20" w:name="bookmark20"/>
            <w:bookmarkEnd w:id="20"/>
            <w:r w:rsidRPr="002309EE">
              <w:rPr>
                <w:sz w:val="26"/>
                <w:szCs w:val="26"/>
                <w:lang w:val="en-US"/>
              </w:rPr>
              <w:t xml:space="preserve">- </w:t>
            </w:r>
            <w:r w:rsidRPr="002309EE">
              <w:rPr>
                <w:sz w:val="26"/>
                <w:szCs w:val="26"/>
              </w:rPr>
              <w:t>Lưu VT, TTHT.</w:t>
            </w:r>
          </w:p>
          <w:p w:rsidR="008A2147" w:rsidRPr="002309EE" w:rsidRDefault="008A2147" w:rsidP="002309EE">
            <w:pPr>
              <w:spacing w:line="360" w:lineRule="auto"/>
              <w:rPr>
                <w:rFonts w:ascii="Times New Roman" w:hAnsi="Times New Roman" w:cs="Times New Roman"/>
                <w:sz w:val="26"/>
                <w:szCs w:val="26"/>
              </w:rPr>
            </w:pPr>
          </w:p>
        </w:tc>
        <w:tc>
          <w:tcPr>
            <w:tcW w:w="4584" w:type="dxa"/>
          </w:tcPr>
          <w:p w:rsidR="008A2147" w:rsidRPr="002309EE" w:rsidRDefault="008A2147" w:rsidP="002309EE">
            <w:pPr>
              <w:pStyle w:val="Vnbnnidung0"/>
              <w:tabs>
                <w:tab w:val="left" w:pos="4030"/>
                <w:tab w:val="left" w:leader="dot" w:pos="4198"/>
              </w:tabs>
              <w:spacing w:line="360" w:lineRule="auto"/>
              <w:ind w:left="360" w:firstLine="0"/>
              <w:jc w:val="center"/>
              <w:rPr>
                <w:b/>
                <w:i w:val="0"/>
                <w:sz w:val="26"/>
                <w:szCs w:val="26"/>
              </w:rPr>
            </w:pPr>
            <w:r w:rsidRPr="002309EE">
              <w:rPr>
                <w:b/>
                <w:i w:val="0"/>
                <w:sz w:val="26"/>
                <w:szCs w:val="26"/>
                <w:lang w:val="en-US"/>
              </w:rPr>
              <w:lastRenderedPageBreak/>
              <w:t>KT. C</w:t>
            </w:r>
            <w:r w:rsidRPr="002309EE">
              <w:rPr>
                <w:b/>
                <w:i w:val="0"/>
                <w:sz w:val="26"/>
                <w:szCs w:val="26"/>
              </w:rPr>
              <w:t>ỤC TRƯỞNG</w:t>
            </w:r>
          </w:p>
          <w:p w:rsidR="008A2147" w:rsidRPr="002309EE" w:rsidRDefault="008A2147" w:rsidP="002309EE">
            <w:pPr>
              <w:pStyle w:val="Vnbnnidung0"/>
              <w:tabs>
                <w:tab w:val="left" w:pos="4030"/>
                <w:tab w:val="left" w:leader="dot" w:pos="4198"/>
              </w:tabs>
              <w:spacing w:line="360" w:lineRule="auto"/>
              <w:ind w:left="360" w:firstLine="0"/>
              <w:jc w:val="center"/>
              <w:rPr>
                <w:b/>
                <w:i w:val="0"/>
                <w:sz w:val="26"/>
                <w:szCs w:val="26"/>
              </w:rPr>
            </w:pPr>
            <w:r w:rsidRPr="002309EE">
              <w:rPr>
                <w:b/>
                <w:i w:val="0"/>
                <w:sz w:val="26"/>
                <w:szCs w:val="26"/>
                <w:lang w:val="en-US"/>
              </w:rPr>
              <w:t>PHÓ C</w:t>
            </w:r>
            <w:r w:rsidRPr="002309EE">
              <w:rPr>
                <w:b/>
                <w:i w:val="0"/>
                <w:sz w:val="26"/>
                <w:szCs w:val="26"/>
              </w:rPr>
              <w:t>ỤC TRƯỞNG</w:t>
            </w:r>
          </w:p>
          <w:p w:rsidR="008A2147" w:rsidRPr="002309EE" w:rsidRDefault="008A2147" w:rsidP="002309EE">
            <w:pPr>
              <w:pStyle w:val="Vnbnnidung0"/>
              <w:tabs>
                <w:tab w:val="left" w:pos="4030"/>
                <w:tab w:val="left" w:leader="dot" w:pos="4198"/>
              </w:tabs>
              <w:spacing w:line="360" w:lineRule="auto"/>
              <w:ind w:left="360" w:firstLine="0"/>
              <w:jc w:val="center"/>
              <w:rPr>
                <w:b/>
                <w:i w:val="0"/>
                <w:sz w:val="26"/>
                <w:szCs w:val="26"/>
              </w:rPr>
            </w:pPr>
          </w:p>
          <w:p w:rsidR="008A2147" w:rsidRPr="002309EE" w:rsidRDefault="008A2147" w:rsidP="002309EE">
            <w:pPr>
              <w:pStyle w:val="Vnbnnidung0"/>
              <w:tabs>
                <w:tab w:val="left" w:pos="4030"/>
                <w:tab w:val="left" w:leader="dot" w:pos="4198"/>
              </w:tabs>
              <w:spacing w:line="360" w:lineRule="auto"/>
              <w:ind w:left="360" w:firstLine="0"/>
              <w:jc w:val="center"/>
              <w:rPr>
                <w:b/>
                <w:i w:val="0"/>
                <w:sz w:val="26"/>
                <w:szCs w:val="26"/>
              </w:rPr>
            </w:pPr>
            <w:proofErr w:type="spellStart"/>
            <w:r w:rsidRPr="002309EE">
              <w:rPr>
                <w:b/>
                <w:i w:val="0"/>
                <w:sz w:val="26"/>
                <w:szCs w:val="26"/>
                <w:lang w:val="en-US"/>
              </w:rPr>
              <w:t>Phạm</w:t>
            </w:r>
            <w:proofErr w:type="spellEnd"/>
            <w:r w:rsidRPr="002309EE">
              <w:rPr>
                <w:b/>
                <w:i w:val="0"/>
                <w:sz w:val="26"/>
                <w:szCs w:val="26"/>
                <w:lang w:val="en-US"/>
              </w:rPr>
              <w:t xml:space="preserve"> </w:t>
            </w:r>
            <w:proofErr w:type="spellStart"/>
            <w:r w:rsidRPr="002309EE">
              <w:rPr>
                <w:b/>
                <w:i w:val="0"/>
                <w:sz w:val="26"/>
                <w:szCs w:val="26"/>
                <w:lang w:val="en-US"/>
              </w:rPr>
              <w:t>Thanh</w:t>
            </w:r>
            <w:proofErr w:type="spellEnd"/>
            <w:r w:rsidRPr="002309EE">
              <w:rPr>
                <w:b/>
                <w:i w:val="0"/>
                <w:sz w:val="26"/>
                <w:szCs w:val="26"/>
                <w:lang w:val="en-US"/>
              </w:rPr>
              <w:t xml:space="preserve"> </w:t>
            </w:r>
            <w:proofErr w:type="spellStart"/>
            <w:r w:rsidRPr="002309EE">
              <w:rPr>
                <w:b/>
                <w:i w:val="0"/>
                <w:sz w:val="26"/>
                <w:szCs w:val="26"/>
                <w:lang w:val="en-US"/>
              </w:rPr>
              <w:t>Tâm</w:t>
            </w:r>
            <w:proofErr w:type="spellEnd"/>
            <w:r w:rsidRPr="002309EE">
              <w:rPr>
                <w:b/>
                <w:i w:val="0"/>
                <w:sz w:val="26"/>
                <w:szCs w:val="26"/>
              </w:rPr>
              <w:t xml:space="preserve"> </w:t>
            </w:r>
          </w:p>
        </w:tc>
      </w:tr>
    </w:tbl>
    <w:p w:rsidR="00B5187B" w:rsidRPr="002309EE" w:rsidRDefault="00B5187B" w:rsidP="002309EE">
      <w:pPr>
        <w:pStyle w:val="Vnbnnidung0"/>
        <w:spacing w:after="320" w:line="360" w:lineRule="auto"/>
        <w:ind w:firstLine="0"/>
        <w:jc w:val="both"/>
        <w:rPr>
          <w:i w:val="0"/>
          <w:sz w:val="26"/>
          <w:szCs w:val="26"/>
        </w:rPr>
      </w:pPr>
    </w:p>
    <w:sectPr w:rsidR="00B5187B" w:rsidRPr="002309EE" w:rsidSect="002309EE">
      <w:headerReference w:type="default" r:id="rId7"/>
      <w:headerReference w:type="first" r:id="rId8"/>
      <w:pgSz w:w="11900" w:h="16840"/>
      <w:pgMar w:top="1134" w:right="1134" w:bottom="1134" w:left="1418" w:header="0" w:footer="6" w:gutter="0"/>
      <w:pgNumType w:start="1"/>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648B" w:rsidRDefault="00DA648B">
      <w:r>
        <w:separator/>
      </w:r>
    </w:p>
  </w:endnote>
  <w:endnote w:type="continuationSeparator" w:id="0">
    <w:p w:rsidR="00DA648B" w:rsidRDefault="00DA6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648B" w:rsidRDefault="00DA648B"/>
  </w:footnote>
  <w:footnote w:type="continuationSeparator" w:id="0">
    <w:p w:rsidR="00DA648B" w:rsidRDefault="00DA648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187B" w:rsidRDefault="00841204">
    <w:pPr>
      <w:spacing w:line="1" w:lineRule="exact"/>
    </w:pPr>
    <w:r>
      <w:rPr>
        <w:noProof/>
        <w:lang w:val="en-US" w:eastAsia="en-US" w:bidi="ar-SA"/>
      </w:rPr>
      <mc:AlternateContent>
        <mc:Choice Requires="wps">
          <w:drawing>
            <wp:anchor distT="0" distB="0" distL="0" distR="0" simplePos="0" relativeHeight="62914690" behindDoc="1" locked="0" layoutInCell="1" allowOverlap="1">
              <wp:simplePos x="0" y="0"/>
              <wp:positionH relativeFrom="page">
                <wp:posOffset>3937000</wp:posOffset>
              </wp:positionH>
              <wp:positionV relativeFrom="page">
                <wp:posOffset>332740</wp:posOffset>
              </wp:positionV>
              <wp:extent cx="54610" cy="88265"/>
              <wp:effectExtent l="0" t="0" r="0" b="0"/>
              <wp:wrapNone/>
              <wp:docPr id="7" name="Shape 7"/>
              <wp:cNvGraphicFramePr/>
              <a:graphic xmlns:a="http://schemas.openxmlformats.org/drawingml/2006/main">
                <a:graphicData uri="http://schemas.microsoft.com/office/word/2010/wordprocessingShape">
                  <wps:wsp>
                    <wps:cNvSpPr txBox="1"/>
                    <wps:spPr>
                      <a:xfrm>
                        <a:off x="0" y="0"/>
                        <a:ext cx="54610" cy="88265"/>
                      </a:xfrm>
                      <a:prstGeom prst="rect">
                        <a:avLst/>
                      </a:prstGeom>
                      <a:noFill/>
                    </wps:spPr>
                    <wps:txbx>
                      <w:txbxContent>
                        <w:p w:rsidR="00B5187B" w:rsidRDefault="00841204">
                          <w:pPr>
                            <w:pStyle w:val="utranghocchntrang20"/>
                          </w:pPr>
                          <w:r>
                            <w:fldChar w:fldCharType="begin"/>
                          </w:r>
                          <w:r>
                            <w:instrText xml:space="preserve"> PAGE \* MERGEFORMAT </w:instrText>
                          </w:r>
                          <w:r>
                            <w:fldChar w:fldCharType="separate"/>
                          </w:r>
                          <w:r w:rsidR="000C64EB" w:rsidRPr="000C64EB">
                            <w:rPr>
                              <w:rFonts w:ascii="Arial" w:eastAsia="Arial" w:hAnsi="Arial" w:cs="Arial"/>
                              <w:i/>
                              <w:iCs/>
                              <w:noProof/>
                            </w:rPr>
                            <w:t>6</w:t>
                          </w:r>
                          <w:r>
                            <w:rPr>
                              <w:rFonts w:ascii="Arial" w:eastAsia="Arial" w:hAnsi="Arial" w:cs="Arial"/>
                              <w:i/>
                              <w:iC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1026" type="#_x0000_t202" style="position:absolute;margin-left:310pt;margin-top:26.2pt;width:4.3pt;height:6.95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" filled="f" stroked="f">
              <v:textbox style="mso-fit-shape-to-text:t" inset="0,0,0,0">
                <w:txbxContent>
                  <w:p w:rsidR="00B5187B" w:rsidRDefault="00841204">
                    <w:pPr>
                      <w:pStyle w:val="utranghocchntrang20"/>
                    </w:pPr>
                    <w:r>
                      <w:fldChar w:fldCharType="begin"/>
                    </w:r>
                    <w:r>
                      <w:instrText xml:space="preserve"> PAGE \* MERGEFORMAT </w:instrText>
                    </w:r>
                    <w:r>
                      <w:fldChar w:fldCharType="separate"/>
                    </w:r>
                    <w:r w:rsidR="000C64EB" w:rsidRPr="000C64EB">
                      <w:rPr>
                        <w:rFonts w:ascii="Arial" w:eastAsia="Arial" w:hAnsi="Arial" w:cs="Arial"/>
                        <w:i/>
                        <w:iCs/>
                        <w:noProof/>
                      </w:rPr>
                      <w:t>6</w:t>
                    </w:r>
                    <w:r>
                      <w:rPr>
                        <w:rFonts w:ascii="Arial" w:eastAsia="Arial" w:hAnsi="Arial" w:cs="Arial"/>
                        <w:i/>
                        <w:iCs/>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187B" w:rsidRDefault="00B5187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26390"/>
    <w:multiLevelType w:val="multilevel"/>
    <w:tmpl w:val="97A879AC"/>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044459E"/>
    <w:multiLevelType w:val="multilevel"/>
    <w:tmpl w:val="E6FCDA0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0CD1AFE"/>
    <w:multiLevelType w:val="multilevel"/>
    <w:tmpl w:val="5C18A05E"/>
    <w:lvl w:ilvl="0">
      <w:start w:val="1"/>
      <w:numFmt w:val="lowerLetter"/>
      <w:lvlText w:val="%1)"/>
      <w:lvlJc w:val="left"/>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DA00817"/>
    <w:multiLevelType w:val="multilevel"/>
    <w:tmpl w:val="FCDA03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F407F7D"/>
    <w:multiLevelType w:val="multilevel"/>
    <w:tmpl w:val="5DF8501A"/>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87B"/>
    <w:rsid w:val="000C64EB"/>
    <w:rsid w:val="002309EE"/>
    <w:rsid w:val="004021D8"/>
    <w:rsid w:val="00841204"/>
    <w:rsid w:val="008A2147"/>
    <w:rsid w:val="008D55F7"/>
    <w:rsid w:val="00B5187B"/>
    <w:rsid w:val="00DA648B"/>
    <w:rsid w:val="00EA0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EA30D0-CD40-43C3-AD96-4111360E5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2">
    <w:name w:val="Văn bản nội dung (2)_"/>
    <w:basedOn w:val="DefaultParagraphFont"/>
    <w:link w:val="Vnbnnidung20"/>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Vnbnnidung">
    <w:name w:val="Văn bản nội dung_"/>
    <w:basedOn w:val="DefaultParagraphFont"/>
    <w:link w:val="Vnbnnidung0"/>
    <w:rPr>
      <w:rFonts w:ascii="Times New Roman" w:eastAsia="Times New Roman" w:hAnsi="Times New Roman" w:cs="Times New Roman"/>
      <w:b w:val="0"/>
      <w:bCs w:val="0"/>
      <w:i/>
      <w:iCs/>
      <w:smallCaps w:val="0"/>
      <w:strike w:val="0"/>
      <w:sz w:val="28"/>
      <w:szCs w:val="28"/>
      <w:u w:val="none"/>
      <w:shd w:val="clear" w:color="auto" w:fill="auto"/>
    </w:rPr>
  </w:style>
  <w:style w:type="character" w:customStyle="1" w:styleId="Chthchnh">
    <w:name w:val="Chú thích ảnh_"/>
    <w:basedOn w:val="DefaultParagraphFont"/>
    <w:link w:val="Chthchnh0"/>
    <w:rPr>
      <w:rFonts w:ascii="Times New Roman" w:eastAsia="Times New Roman" w:hAnsi="Times New Roman" w:cs="Times New Roman"/>
      <w:b/>
      <w:bCs/>
      <w:i w:val="0"/>
      <w:iCs w:val="0"/>
      <w:smallCaps w:val="0"/>
      <w:strike w:val="0"/>
      <w:sz w:val="26"/>
      <w:szCs w:val="26"/>
      <w:u w:val="none"/>
      <w:shd w:val="clear" w:color="auto" w:fill="auto"/>
    </w:rPr>
  </w:style>
  <w:style w:type="character" w:customStyle="1" w:styleId="Vnbnnidung3">
    <w:name w:val="Văn bản nội dung (3)_"/>
    <w:basedOn w:val="DefaultParagraphFont"/>
    <w:link w:val="Vnbnnidung30"/>
    <w:rPr>
      <w:rFonts w:ascii="Arial" w:eastAsia="Arial" w:hAnsi="Arial" w:cs="Arial"/>
      <w:b w:val="0"/>
      <w:bCs w:val="0"/>
      <w:i/>
      <w:iCs/>
      <w:smallCaps w:val="0"/>
      <w:strike w:val="0"/>
      <w:sz w:val="20"/>
      <w:szCs w:val="20"/>
      <w:u w:val="none"/>
      <w:shd w:val="clear" w:color="auto" w:fill="auto"/>
    </w:rPr>
  </w:style>
  <w:style w:type="character" w:customStyle="1" w:styleId="utranghocchntrang2">
    <w:name w:val="Đầu trang hoặc chân trang (2)_"/>
    <w:basedOn w:val="DefaultParagraphFont"/>
    <w:link w:val="utranghocchntrang20"/>
    <w:rPr>
      <w:rFonts w:ascii="Times New Roman" w:eastAsia="Times New Roman" w:hAnsi="Times New Roman" w:cs="Times New Roman"/>
      <w:b w:val="0"/>
      <w:bCs w:val="0"/>
      <w:i w:val="0"/>
      <w:iCs w:val="0"/>
      <w:smallCaps w:val="0"/>
      <w:strike w:val="0"/>
      <w:sz w:val="20"/>
      <w:szCs w:val="20"/>
      <w:u w:val="none"/>
      <w:shd w:val="clear" w:color="auto" w:fill="auto"/>
    </w:rPr>
  </w:style>
  <w:style w:type="paragraph" w:customStyle="1" w:styleId="Vnbnnidung20">
    <w:name w:val="Văn bản nội dung (2)"/>
    <w:basedOn w:val="Normal"/>
    <w:link w:val="Vnbnnidung2"/>
    <w:pPr>
      <w:ind w:firstLine="300"/>
    </w:pPr>
    <w:rPr>
      <w:rFonts w:ascii="Times New Roman" w:eastAsia="Times New Roman" w:hAnsi="Times New Roman" w:cs="Times New Roman"/>
      <w:sz w:val="22"/>
      <w:szCs w:val="22"/>
    </w:rPr>
  </w:style>
  <w:style w:type="paragraph" w:customStyle="1" w:styleId="Vnbnnidung0">
    <w:name w:val="Văn bản nội dung"/>
    <w:basedOn w:val="Normal"/>
    <w:link w:val="Vnbnnidung"/>
    <w:pPr>
      <w:spacing w:after="60"/>
      <w:ind w:firstLine="400"/>
    </w:pPr>
    <w:rPr>
      <w:rFonts w:ascii="Times New Roman" w:eastAsia="Times New Roman" w:hAnsi="Times New Roman" w:cs="Times New Roman"/>
      <w:i/>
      <w:iCs/>
      <w:sz w:val="28"/>
      <w:szCs w:val="28"/>
    </w:rPr>
  </w:style>
  <w:style w:type="paragraph" w:customStyle="1" w:styleId="Chthchnh0">
    <w:name w:val="Chú thích ảnh"/>
    <w:basedOn w:val="Normal"/>
    <w:link w:val="Chthchnh"/>
    <w:rPr>
      <w:rFonts w:ascii="Times New Roman" w:eastAsia="Times New Roman" w:hAnsi="Times New Roman" w:cs="Times New Roman"/>
      <w:b/>
      <w:bCs/>
      <w:sz w:val="26"/>
      <w:szCs w:val="26"/>
    </w:rPr>
  </w:style>
  <w:style w:type="paragraph" w:customStyle="1" w:styleId="Vnbnnidung30">
    <w:name w:val="Văn bản nội dung (3)"/>
    <w:basedOn w:val="Normal"/>
    <w:link w:val="Vnbnnidung3"/>
    <w:pPr>
      <w:spacing w:after="110"/>
      <w:ind w:firstLine="610"/>
    </w:pPr>
    <w:rPr>
      <w:rFonts w:ascii="Arial" w:eastAsia="Arial" w:hAnsi="Arial" w:cs="Arial"/>
      <w:i/>
      <w:iCs/>
      <w:sz w:val="20"/>
      <w:szCs w:val="20"/>
    </w:rPr>
  </w:style>
  <w:style w:type="paragraph" w:customStyle="1" w:styleId="utranghocchntrang20">
    <w:name w:val="Đầu trang hoặc chân trang (2)"/>
    <w:basedOn w:val="Normal"/>
    <w:link w:val="utranghocchntrang2"/>
    <w:rPr>
      <w:rFonts w:ascii="Times New Roman" w:eastAsia="Times New Roman" w:hAnsi="Times New Roman" w:cs="Times New Roman"/>
      <w:sz w:val="20"/>
      <w:szCs w:val="20"/>
    </w:rPr>
  </w:style>
  <w:style w:type="table" w:styleId="TableGrid">
    <w:name w:val="Table Grid"/>
    <w:basedOn w:val="TableNormal"/>
    <w:uiPriority w:val="39"/>
    <w:rsid w:val="008A214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1389</Words>
  <Characters>7918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 Luu Thi Thu Thuy (PTTHTNNT-NDI)</dc:creator>
  <cp:keywords/>
  <cp:lastModifiedBy>PC</cp:lastModifiedBy>
  <cp:revision>3</cp:revision>
  <dcterms:created xsi:type="dcterms:W3CDTF">2025-03-22T04:06:00Z</dcterms:created>
  <dcterms:modified xsi:type="dcterms:W3CDTF">2025-03-22T04:08:00Z</dcterms:modified>
</cp:coreProperties>
</file>