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00F" w:rsidRPr="00B5500F" w:rsidRDefault="00B5500F" w:rsidP="00B5500F">
      <w:pPr>
        <w:shd w:val="clear" w:color="auto" w:fill="FFFFFF"/>
        <w:spacing w:after="0" w:line="234" w:lineRule="atLeast"/>
        <w:jc w:val="righ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Mẫu số 05/BCQT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37"/>
        <w:gridCol w:w="6223"/>
      </w:tblGrid>
      <w:tr w:rsidR="00B5500F" w:rsidRPr="00B5500F" w:rsidTr="00B5500F">
        <w:trPr>
          <w:tblCellSpacing w:w="0" w:type="dxa"/>
        </w:trPr>
        <w:tc>
          <w:tcPr>
            <w:tcW w:w="4054" w:type="dxa"/>
            <w:shd w:val="clear" w:color="auto" w:fill="FFFFFF"/>
            <w:tcMar>
              <w:top w:w="45" w:type="dxa"/>
              <w:left w:w="45" w:type="dxa"/>
              <w:bottom w:w="45" w:type="dxa"/>
              <w:right w:w="45" w:type="dxa"/>
            </w:tcMar>
            <w:hideMark/>
          </w:tcPr>
          <w:p w:rsidR="00B5500F" w:rsidRPr="00B5500F" w:rsidRDefault="00B5500F" w:rsidP="00B5500F">
            <w:pPr>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Tên doanh nghiệp kinh doanh hàng miễn thuế</w:t>
            </w:r>
          </w:p>
          <w:p w:rsidR="00B5500F" w:rsidRPr="00B5500F" w:rsidRDefault="00B5500F" w:rsidP="00B5500F">
            <w:pPr>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Mã số thuế:</w:t>
            </w:r>
          </w:p>
          <w:p w:rsidR="00B5500F" w:rsidRPr="00B5500F" w:rsidRDefault="00B5500F" w:rsidP="00B5500F">
            <w:pPr>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Địa chỉ:</w:t>
            </w:r>
            <w:r w:rsidRPr="00B5500F">
              <w:rPr>
                <w:rFonts w:ascii="Times New Roman" w:eastAsia="Times New Roman" w:hAnsi="Times New Roman" w:cs="Times New Roman"/>
                <w:color w:val="000000"/>
                <w:kern w:val="0"/>
                <w14:ligatures w14:val="none"/>
              </w:rPr>
              <w:br/>
              <w:t> </w:t>
            </w:r>
          </w:p>
        </w:tc>
        <w:tc>
          <w:tcPr>
            <w:tcW w:w="8271" w:type="dxa"/>
            <w:shd w:val="clear" w:color="auto" w:fill="FFFFFF"/>
            <w:tcMar>
              <w:top w:w="45" w:type="dxa"/>
              <w:left w:w="45" w:type="dxa"/>
              <w:bottom w:w="45" w:type="dxa"/>
              <w:right w:w="45" w:type="dxa"/>
            </w:tcMa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CỘNG HÒA XÃ HỘI CHỦ NGHĨA VIỆT NAM</w:t>
            </w:r>
            <w:r w:rsidRPr="00B5500F">
              <w:rPr>
                <w:rFonts w:ascii="Times New Roman" w:eastAsia="Times New Roman" w:hAnsi="Times New Roman" w:cs="Times New Roman"/>
                <w:b/>
                <w:bCs/>
                <w:color w:val="000000"/>
                <w:kern w:val="0"/>
                <w14:ligatures w14:val="none"/>
              </w:rPr>
              <w:br/>
              <w:t> Độc lập - Tự do - Hạnh phúc</w:t>
            </w:r>
            <w:r w:rsidRPr="00B5500F">
              <w:rPr>
                <w:rFonts w:ascii="Times New Roman" w:eastAsia="Times New Roman" w:hAnsi="Times New Roman" w:cs="Times New Roman"/>
                <w:b/>
                <w:bCs/>
                <w:color w:val="000000"/>
                <w:kern w:val="0"/>
                <w14:ligatures w14:val="none"/>
              </w:rPr>
              <w:br/>
              <w:t>------------------</w:t>
            </w:r>
            <w:bookmarkStart w:id="0" w:name="_GoBack"/>
            <w:bookmarkEnd w:id="0"/>
          </w:p>
        </w:tc>
      </w:tr>
    </w:tbl>
    <w:p w:rsidR="00B5500F" w:rsidRPr="00B5500F" w:rsidRDefault="00B5500F" w:rsidP="00B5500F">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p w:rsidR="00B5500F" w:rsidRPr="00B5500F" w:rsidRDefault="00B5500F" w:rsidP="00B5500F">
      <w:pPr>
        <w:shd w:val="clear" w:color="auto" w:fill="FFFFFF"/>
        <w:spacing w:before="120" w:after="120" w:line="234" w:lineRule="atLeast"/>
        <w:jc w:val="center"/>
        <w:rPr>
          <w:rFonts w:ascii="Times New Roman" w:eastAsia="Times New Roman" w:hAnsi="Times New Roman" w:cs="Times New Roman"/>
          <w:b/>
          <w:bCs/>
          <w:color w:val="000000"/>
          <w:kern w:val="0"/>
          <w14:ligatures w14:val="none"/>
        </w:rPr>
      </w:pPr>
      <w:r w:rsidRPr="00B5500F">
        <w:rPr>
          <w:rFonts w:ascii="Times New Roman" w:eastAsia="Times New Roman" w:hAnsi="Times New Roman" w:cs="Times New Roman"/>
          <w:b/>
          <w:bCs/>
          <w:color w:val="000000"/>
          <w:kern w:val="0"/>
          <w14:ligatures w14:val="none"/>
        </w:rPr>
        <w:t>BÁO CÁO QUYẾT TOÁN KINH DOANH HÀNG MIỄN THUẾ</w:t>
      </w:r>
    </w:p>
    <w:p w:rsidR="00B5500F" w:rsidRPr="00B5500F" w:rsidRDefault="00B5500F" w:rsidP="00B5500F">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proofErr w:type="gramStart"/>
      <w:r w:rsidRPr="00B5500F">
        <w:rPr>
          <w:rFonts w:ascii="Times New Roman" w:eastAsia="Times New Roman" w:hAnsi="Times New Roman" w:cs="Times New Roman"/>
          <w:b/>
          <w:bCs/>
          <w:color w:val="000000"/>
          <w:kern w:val="0"/>
          <w14:ligatures w14:val="none"/>
        </w:rPr>
        <w:t>Năm:.............</w:t>
      </w:r>
      <w:proofErr w:type="gram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6"/>
        <w:gridCol w:w="575"/>
        <w:gridCol w:w="575"/>
        <w:gridCol w:w="514"/>
        <w:gridCol w:w="708"/>
        <w:gridCol w:w="404"/>
        <w:gridCol w:w="746"/>
        <w:gridCol w:w="404"/>
        <w:gridCol w:w="575"/>
        <w:gridCol w:w="844"/>
        <w:gridCol w:w="511"/>
        <w:gridCol w:w="526"/>
        <w:gridCol w:w="634"/>
        <w:gridCol w:w="747"/>
        <w:gridCol w:w="554"/>
        <w:gridCol w:w="477"/>
      </w:tblGrid>
      <w:tr w:rsidR="00B5500F" w:rsidRPr="00B5500F" w:rsidTr="00B5500F">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STT</w:t>
            </w:r>
          </w:p>
        </w:tc>
        <w:tc>
          <w:tcPr>
            <w:tcW w:w="3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Tên hàng hóa</w:t>
            </w:r>
          </w:p>
        </w:tc>
        <w:tc>
          <w:tcPr>
            <w:tcW w:w="3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Mã hàng hóa</w:t>
            </w:r>
          </w:p>
        </w:tc>
        <w:tc>
          <w:tcPr>
            <w:tcW w:w="2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Đơn vị tính</w:t>
            </w:r>
          </w:p>
        </w:tc>
        <w:tc>
          <w:tcPr>
            <w:tcW w:w="3500" w:type="pct"/>
            <w:gridSpan w:val="11"/>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Số lượng</w:t>
            </w:r>
          </w:p>
        </w:tc>
        <w:tc>
          <w:tcPr>
            <w:tcW w:w="2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Ghi chú</w:t>
            </w:r>
          </w:p>
        </w:tc>
      </w:tr>
      <w:tr w:rsidR="00B5500F" w:rsidRPr="00B5500F" w:rsidTr="00B5500F">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600" w:type="pct"/>
            <w:gridSpan w:val="2"/>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Tồn đầu kỳ</w:t>
            </w:r>
          </w:p>
        </w:tc>
        <w:tc>
          <w:tcPr>
            <w:tcW w:w="600" w:type="pct"/>
            <w:gridSpan w:val="2"/>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Nhập trong kỳ</w:t>
            </w:r>
          </w:p>
        </w:tc>
        <w:tc>
          <w:tcPr>
            <w:tcW w:w="1600" w:type="pct"/>
            <w:gridSpan w:val="5"/>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Xuất trong kỳ</w:t>
            </w:r>
          </w:p>
        </w:tc>
        <w:tc>
          <w:tcPr>
            <w:tcW w:w="650" w:type="pct"/>
            <w:gridSpan w:val="2"/>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Tồn cuối kỳ</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r>
      <w:tr w:rsidR="00B5500F" w:rsidRPr="00B5500F" w:rsidTr="00B5500F">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Tạm nhập khẩu từ nước ngoài, kho ngoại quan, khu phi thuế quan</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Từ nội địa</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Tạm nhập khẩu từ nước ngoài, kho ngoại quan, khu phi thuế quan</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Từ nội địa</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Xuất bán</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Chuyển tiêu thụ nội địa</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Đưa trở lại nội địa</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Tái xuất</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Tiêu hủy</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Tạm nhập khẩu từ nước ngoài, kho ngoại quan, khu phi thuế quan</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t>Từ nội địa</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5500F" w:rsidRPr="00B5500F" w:rsidRDefault="00B5500F" w:rsidP="00B5500F">
            <w:pPr>
              <w:spacing w:after="0" w:line="240" w:lineRule="auto"/>
              <w:rPr>
                <w:rFonts w:ascii="Times New Roman" w:eastAsia="Times New Roman" w:hAnsi="Times New Roman" w:cs="Times New Roman"/>
                <w:color w:val="000000"/>
                <w:kern w:val="0"/>
                <w14:ligatures w14:val="none"/>
              </w:rPr>
            </w:pPr>
          </w:p>
        </w:tc>
      </w:tr>
      <w:tr w:rsidR="00B5500F" w:rsidRPr="00B5500F" w:rsidTr="00B5500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(2)</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(3)</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(4)</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(5)</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(6)</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(7)</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(8)</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(9)</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(10)</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(11)</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(12)</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(13)</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(14)</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(15)</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(16)</w:t>
            </w:r>
          </w:p>
        </w:tc>
      </w:tr>
      <w:tr w:rsidR="00B5500F" w:rsidRPr="00B5500F" w:rsidTr="00B5500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r>
      <w:tr w:rsidR="00B5500F" w:rsidRPr="00B5500F" w:rsidTr="00B5500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c>
          <w:tcPr>
            <w:tcW w:w="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c>
      </w:tr>
    </w:tbl>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08"/>
        <w:gridCol w:w="5452"/>
      </w:tblGrid>
      <w:tr w:rsidR="00B5500F" w:rsidRPr="00B5500F" w:rsidTr="00B5500F">
        <w:trPr>
          <w:tblCellSpacing w:w="0" w:type="dxa"/>
        </w:trPr>
        <w:tc>
          <w:tcPr>
            <w:tcW w:w="3645" w:type="dxa"/>
            <w:shd w:val="clear" w:color="auto" w:fill="FFFFFF"/>
            <w:tcMar>
              <w:top w:w="45" w:type="dxa"/>
              <w:left w:w="45" w:type="dxa"/>
              <w:bottom w:w="45" w:type="dxa"/>
              <w:right w:w="45" w:type="dxa"/>
            </w:tcMa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color w:val="000000"/>
                <w:kern w:val="0"/>
                <w14:ligatures w14:val="none"/>
              </w:rPr>
              <w:br/>
              <w:t>NGƯỜI LẬP</w:t>
            </w:r>
            <w:r w:rsidRPr="00B5500F">
              <w:rPr>
                <w:rFonts w:ascii="Times New Roman" w:eastAsia="Times New Roman" w:hAnsi="Times New Roman" w:cs="Times New Roman"/>
                <w:color w:val="000000"/>
                <w:kern w:val="0"/>
                <w14:ligatures w14:val="none"/>
              </w:rPr>
              <w:br/>
            </w:r>
            <w:r w:rsidRPr="00B5500F">
              <w:rPr>
                <w:rFonts w:ascii="Times New Roman" w:eastAsia="Times New Roman" w:hAnsi="Times New Roman" w:cs="Times New Roman"/>
                <w:i/>
                <w:iCs/>
                <w:color w:val="000000"/>
                <w:kern w:val="0"/>
                <w14:ligatures w14:val="none"/>
              </w:rPr>
              <w:t>(Ký, ghi rõ họ tên)</w:t>
            </w:r>
          </w:p>
        </w:tc>
        <w:tc>
          <w:tcPr>
            <w:tcW w:w="5085" w:type="dxa"/>
            <w:shd w:val="clear" w:color="auto" w:fill="FFFFFF"/>
            <w:tcMar>
              <w:top w:w="45" w:type="dxa"/>
              <w:left w:w="45" w:type="dxa"/>
              <w:bottom w:w="45" w:type="dxa"/>
              <w:right w:w="45" w:type="dxa"/>
            </w:tcMar>
            <w:hideMark/>
          </w:tcPr>
          <w:p w:rsidR="00B5500F" w:rsidRPr="00B5500F" w:rsidRDefault="00B5500F" w:rsidP="00B5500F">
            <w:pPr>
              <w:spacing w:before="120" w:after="120" w:line="234" w:lineRule="atLeast"/>
              <w:jc w:val="center"/>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i/>
                <w:iCs/>
                <w:color w:val="000000"/>
                <w:kern w:val="0"/>
                <w14:ligatures w14:val="none"/>
              </w:rPr>
              <w:t>Ngày…. tháng.... năm....</w:t>
            </w:r>
            <w:r w:rsidRPr="00B5500F">
              <w:rPr>
                <w:rFonts w:ascii="Times New Roman" w:eastAsia="Times New Roman" w:hAnsi="Times New Roman" w:cs="Times New Roman"/>
                <w:color w:val="000000"/>
                <w:kern w:val="0"/>
                <w14:ligatures w14:val="none"/>
              </w:rPr>
              <w:br/>
            </w:r>
            <w:r w:rsidRPr="00B5500F">
              <w:rPr>
                <w:rFonts w:ascii="Times New Roman" w:eastAsia="Times New Roman" w:hAnsi="Times New Roman" w:cs="Times New Roman"/>
                <w:b/>
                <w:bCs/>
                <w:color w:val="000000"/>
                <w:kern w:val="0"/>
                <w14:ligatures w14:val="none"/>
              </w:rPr>
              <w:t>ĐẠI DIỆN THEO PHÁP LUẬT CỦA</w:t>
            </w:r>
            <w:r w:rsidRPr="00B5500F">
              <w:rPr>
                <w:rFonts w:ascii="Times New Roman" w:eastAsia="Times New Roman" w:hAnsi="Times New Roman" w:cs="Times New Roman"/>
                <w:b/>
                <w:bCs/>
                <w:color w:val="000000"/>
                <w:kern w:val="0"/>
                <w14:ligatures w14:val="none"/>
              </w:rPr>
              <w:br/>
              <w:t>DOANH NGHIỆP</w:t>
            </w:r>
            <w:r w:rsidRPr="00B5500F">
              <w:rPr>
                <w:rFonts w:ascii="Times New Roman" w:eastAsia="Times New Roman" w:hAnsi="Times New Roman" w:cs="Times New Roman"/>
                <w:color w:val="000000"/>
                <w:kern w:val="0"/>
                <w14:ligatures w14:val="none"/>
              </w:rPr>
              <w:br/>
            </w:r>
            <w:r w:rsidRPr="00B5500F">
              <w:rPr>
                <w:rFonts w:ascii="Times New Roman" w:eastAsia="Times New Roman" w:hAnsi="Times New Roman" w:cs="Times New Roman"/>
                <w:i/>
                <w:iCs/>
                <w:color w:val="000000"/>
                <w:kern w:val="0"/>
                <w14:ligatures w14:val="none"/>
              </w:rPr>
              <w:t>(Ký, ghi rõ họ tên, đóng dấu)</w:t>
            </w:r>
          </w:p>
        </w:tc>
      </w:tr>
    </w:tbl>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w:t>
      </w:r>
    </w:p>
    <w:p w:rsidR="00B5500F" w:rsidRDefault="00B5500F" w:rsidP="00B5500F">
      <w:pPr>
        <w:shd w:val="clear" w:color="auto" w:fill="FFFFFF"/>
        <w:spacing w:before="120" w:after="120" w:line="234" w:lineRule="atLeast"/>
        <w:rPr>
          <w:rFonts w:ascii="Times New Roman" w:eastAsia="Times New Roman" w:hAnsi="Times New Roman" w:cs="Times New Roman"/>
          <w:b/>
          <w:bCs/>
          <w:i/>
          <w:iCs/>
          <w:color w:val="000000"/>
          <w:kern w:val="0"/>
          <w14:ligatures w14:val="none"/>
        </w:rPr>
      </w:pP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b/>
          <w:bCs/>
          <w:i/>
          <w:iCs/>
          <w:color w:val="000000"/>
          <w:kern w:val="0"/>
          <w14:ligatures w14:val="none"/>
        </w:rPr>
        <w:lastRenderedPageBreak/>
        <w:t>Ghi chú:</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1. Mã hàng hóa cột (03) là mã theo dõi hàng hóa của doanh nghiệp.</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2. Báo cáo bao gồm cả hàng tặng kèm sản phẩm hàng mẫu, hàng thử, túi bao bì nhập khẩu (nếu có).</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3. Trường hợp hàng mẫu, hàng thử, túi bao bì nhập khẩu đã sử dụng hết thì doanh nghiệp kê khai vào cột xuất bán (09) và ghi chú cụ thể vào cột (16) là hàng mẫu, hàng thử hoặc túi bao bì nhập khẩu.</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4. Trường hợp luân chuyển hàng hóa giữa các cửa hàng miễn thuế, giữa các kho chứa hàng miễn thuế, giữa cửa hàng miễn thuế và kho chứa hàng miễn thuế tại nhiều địa điểm khác nhau chịu sự quản lý của các đơn vị hải quan khác nhau thì thực hiện như sau:</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a) Tại cửa hàng miễn thuế, kho chứa hàng miễn thuế thực hiện việc xuất hàng hóa sang cửa hàng miễn thuế, kho chứa hàng miễn thuế thuộc đơn vị hải quan khác quản lý:</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Hàng hóa khi đưa vào cửa hàng miễn thuế, kho chứa hàng miễn thuế có nguồn gốc “tạm nhập khẩu từ nước ngoài, kho ngoại quan, khu phi thuế quan” thì khi xuất kho tại báo cáo quyết toán ghi vào xuất trong kỳ tại cột tái xuất (12).</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Hàng hóa khi đưa vào cửa hàng miễn thuế, kho chứa hàng miễn thuế có nguồn gốc “từ nội địa” thì khi xuất kho tại báo cáo quyết toán xuất trong kỳ tại cột đưa trở lại nội địa (11).</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b) Tại cửa hàng miễn thuế, kho chứa hàng miễn thuế thực hiện nhập hàng hóa từ cửa hàng miễn thuế, kho chứa hàng miễn thuế thuộc đơn vị hải quan khác quản lý:</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Hàng hóa có nguồn gốc “tạm nhập khẩu từ nước ngoài, kho ngoại quan, khu phi thuế quan” thì khi nhập kho ghi vào cột tạm nhập khẩu từ nước ngoài, kho ngoại quan, khu phi thuế quan (5).</w:t>
      </w:r>
    </w:p>
    <w:p w:rsidR="00B5500F" w:rsidRPr="00B5500F" w:rsidRDefault="00B5500F" w:rsidP="00B5500F">
      <w:pPr>
        <w:shd w:val="clear" w:color="auto" w:fill="FFFFFF"/>
        <w:spacing w:before="120" w:after="120" w:line="234" w:lineRule="atLeast"/>
        <w:rPr>
          <w:rFonts w:ascii="Times New Roman" w:eastAsia="Times New Roman" w:hAnsi="Times New Roman" w:cs="Times New Roman"/>
          <w:color w:val="000000"/>
          <w:kern w:val="0"/>
          <w14:ligatures w14:val="none"/>
        </w:rPr>
      </w:pPr>
      <w:r w:rsidRPr="00B5500F">
        <w:rPr>
          <w:rFonts w:ascii="Times New Roman" w:eastAsia="Times New Roman" w:hAnsi="Times New Roman" w:cs="Times New Roman"/>
          <w:color w:val="000000"/>
          <w:kern w:val="0"/>
          <w14:ligatures w14:val="none"/>
        </w:rPr>
        <w:t>- Hàng hóa có nguồn gốc nội địa thì nhập trong kỳ ghi vào cột từ nội địa (6).</w:t>
      </w:r>
    </w:p>
    <w:p w:rsidR="003476AC" w:rsidRPr="00B5500F" w:rsidRDefault="003476AC">
      <w:pPr>
        <w:rPr>
          <w:rFonts w:ascii="Times New Roman" w:hAnsi="Times New Roman" w:cs="Times New Roman"/>
        </w:rPr>
      </w:pPr>
    </w:p>
    <w:sectPr w:rsidR="003476AC" w:rsidRPr="00B550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00F"/>
    <w:rsid w:val="003476AC"/>
    <w:rsid w:val="00A36484"/>
    <w:rsid w:val="00B5500F"/>
    <w:rsid w:val="00E12FF4"/>
    <w:rsid w:val="00ED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982D"/>
  <w15:chartTrackingRefBased/>
  <w15:docId w15:val="{8388F71C-DFAC-4BF5-BB90-A59DC5BE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50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14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2026-08-12T10:21:00Z</dcterms:created>
  <dcterms:modified xsi:type="dcterms:W3CDTF">2026-08-12T10:41:00Z</dcterms:modified>
</cp:coreProperties>
</file>