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83654">
      <w:pPr>
        <w:spacing w:after="0" w:line="240" w:lineRule="auto"/>
        <w:jc w:val="center"/>
        <w:rPr>
          <w:rFonts w:ascii="Times New Roman" w:hAnsi="Times New Roman" w:cs="Times New Roman"/>
          <w:sz w:val="26"/>
          <w:szCs w:val="26"/>
          <w:lang w:val="nl-NL"/>
        </w:rPr>
      </w:pPr>
      <w:bookmarkStart w:id="0" w:name="_GoBack"/>
      <w:bookmarkEnd w:id="0"/>
      <w:r>
        <w:rPr>
          <w:rFonts w:ascii="Times New Roman" w:hAnsi="Times New Roman" w:cs="Times New Roman"/>
          <w:b/>
          <w:sz w:val="28"/>
          <w:szCs w:val="28"/>
          <w:lang w:val="nl-NL"/>
        </w:rPr>
        <w:t>Phụ lục I</w:t>
      </w:r>
    </w:p>
    <w:p w14:paraId="347C4170">
      <w:pPr>
        <w:spacing w:after="0" w:line="240" w:lineRule="auto"/>
        <w:jc w:val="center"/>
        <w:rPr>
          <w:rFonts w:ascii="Times New Roman" w:hAnsi="Times New Roman"/>
          <w:b/>
          <w:spacing w:val="-10"/>
          <w:sz w:val="28"/>
          <w:szCs w:val="28"/>
          <w:lang w:val="nl-NL"/>
        </w:rPr>
      </w:pPr>
      <w:r>
        <w:rPr>
          <w:rFonts w:ascii="Times New Roman" w:hAnsi="Times New Roman"/>
          <w:b/>
          <w:spacing w:val="-10"/>
          <w:sz w:val="28"/>
          <w:szCs w:val="28"/>
          <w:lang w:val="nl-NL"/>
        </w:rPr>
        <w:t>SỬA ĐỔI THUẾ SUẤT THUẾ XUẤT KHẨU CỦA MỘT SỐ MẶT HÀNG TẠI PHỤ LỤC I BAN HÀNH KÈM THEO NGHỊ ĐỊNH SỐ 26/2023/NĐ-CP</w:t>
      </w:r>
    </w:p>
    <w:p w14:paraId="7C0BFCF4">
      <w:pPr>
        <w:spacing w:after="0" w:line="240" w:lineRule="auto"/>
        <w:jc w:val="center"/>
        <w:rPr>
          <w:rFonts w:ascii="Times New Roman" w:hAnsi="Times New Roman" w:cs="Times New Roman"/>
          <w:i/>
          <w:sz w:val="28"/>
          <w:szCs w:val="28"/>
          <w:lang w:val="nl-NL"/>
        </w:rPr>
      </w:pPr>
      <w:r>
        <w:rPr>
          <w:rFonts w:ascii="Times New Roman" w:hAnsi="Times New Roman" w:cs="Times New Roman"/>
          <w:i/>
          <w:sz w:val="28"/>
          <w:szCs w:val="28"/>
          <w:lang w:val="nl-NL"/>
        </w:rPr>
        <w:t xml:space="preserve"> (Kèm theo Nghị định số       /2026/NĐ-CP </w:t>
      </w:r>
    </w:p>
    <w:p w14:paraId="51162F86">
      <w:pPr>
        <w:spacing w:after="0" w:line="240" w:lineRule="auto"/>
        <w:jc w:val="center"/>
        <w:rPr>
          <w:rFonts w:ascii="Times New Roman" w:hAnsi="Times New Roman" w:cs="Times New Roman"/>
          <w:i/>
          <w:sz w:val="28"/>
          <w:szCs w:val="28"/>
          <w:lang w:val="nl-NL"/>
        </w:rPr>
      </w:pPr>
      <w:r>
        <w:rPr>
          <w:rFonts w:ascii="Times New Roman" w:hAnsi="Times New Roman" w:cs="Times New Roman"/>
          <w:i/>
          <w:sz w:val="28"/>
          <w:szCs w:val="28"/>
          <w:lang w:val="nl-NL"/>
        </w:rPr>
        <w:t>ngày       tháng      năm 2026 của Chính phủ)</w:t>
      </w:r>
    </w:p>
    <w:p w14:paraId="6D371C01">
      <w:pPr>
        <w:spacing w:after="0" w:line="240" w:lineRule="auto"/>
        <w:jc w:val="center"/>
        <w:rPr>
          <w:rFonts w:ascii="Times New Roman" w:hAnsi="Times New Roman" w:cs="Times New Roman"/>
          <w:sz w:val="28"/>
          <w:szCs w:val="28"/>
          <w:vertAlign w:val="superscript"/>
          <w:lang w:val="nl-NL"/>
        </w:rPr>
      </w:pPr>
      <w:r>
        <w:rPr>
          <w:rFonts w:ascii="Times New Roman" w:hAnsi="Times New Roman" w:cs="Times New Roman"/>
          <w:sz w:val="28"/>
          <w:szCs w:val="28"/>
          <w:vertAlign w:val="superscript"/>
          <w:lang w:val="nl-NL"/>
        </w:rPr>
        <w:t>____________</w:t>
      </w:r>
    </w:p>
    <w:p w14:paraId="67AB8662">
      <w:pPr>
        <w:spacing w:after="0" w:line="240" w:lineRule="auto"/>
        <w:jc w:val="center"/>
        <w:rPr>
          <w:rFonts w:ascii="Times New Roman" w:hAnsi="Times New Roman" w:cs="Times New Roman"/>
          <w:b/>
          <w:sz w:val="28"/>
          <w:szCs w:val="28"/>
          <w:lang w:val="nl-NL"/>
        </w:rPr>
      </w:pPr>
    </w:p>
    <w:tbl>
      <w:tblPr>
        <w:tblStyle w:val="12"/>
        <w:tblW w:w="918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711"/>
        <w:gridCol w:w="5349"/>
        <w:gridCol w:w="1417"/>
      </w:tblGrid>
      <w:tr w14:paraId="6A6A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blHeader/>
        </w:trPr>
        <w:tc>
          <w:tcPr>
            <w:tcW w:w="708" w:type="dxa"/>
            <w:vAlign w:val="center"/>
          </w:tcPr>
          <w:p w14:paraId="7977A799">
            <w:pPr>
              <w:spacing w:before="60" w:after="60" w:line="240" w:lineRule="auto"/>
              <w:jc w:val="cente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STT</w:t>
            </w:r>
          </w:p>
        </w:tc>
        <w:tc>
          <w:tcPr>
            <w:tcW w:w="1711" w:type="dxa"/>
            <w:noWrap/>
            <w:vAlign w:val="center"/>
          </w:tcPr>
          <w:p w14:paraId="09B231AB">
            <w:pPr>
              <w:spacing w:before="60" w:after="60" w:line="240" w:lineRule="auto"/>
              <w:jc w:val="cente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Mã hàng</w:t>
            </w:r>
          </w:p>
        </w:tc>
        <w:tc>
          <w:tcPr>
            <w:tcW w:w="5349" w:type="dxa"/>
            <w:vAlign w:val="center"/>
          </w:tcPr>
          <w:p w14:paraId="622D62CA">
            <w:pPr>
              <w:spacing w:before="60" w:after="60" w:line="240" w:lineRule="auto"/>
              <w:jc w:val="cente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Mô tả hàng hóa</w:t>
            </w:r>
          </w:p>
        </w:tc>
        <w:tc>
          <w:tcPr>
            <w:tcW w:w="1417" w:type="dxa"/>
            <w:vAlign w:val="center"/>
          </w:tcPr>
          <w:p w14:paraId="364EBBD2">
            <w:pPr>
              <w:spacing w:after="0"/>
              <w:jc w:val="cente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Thuế suất (%)</w:t>
            </w:r>
          </w:p>
        </w:tc>
      </w:tr>
      <w:tr w14:paraId="2973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00FB957C">
            <w:pPr>
              <w:spacing w:after="0"/>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86</w:t>
            </w:r>
          </w:p>
        </w:tc>
        <w:tc>
          <w:tcPr>
            <w:tcW w:w="1711" w:type="dxa"/>
            <w:tcBorders>
              <w:top w:val="single" w:color="auto" w:sz="4" w:space="0"/>
              <w:left w:val="single" w:color="auto" w:sz="4" w:space="0"/>
              <w:bottom w:val="single" w:color="auto" w:sz="4" w:space="0"/>
              <w:right w:val="single" w:color="auto" w:sz="4" w:space="0"/>
            </w:tcBorders>
            <w:noWrap/>
            <w:vAlign w:val="center"/>
          </w:tcPr>
          <w:p w14:paraId="69C5620E">
            <w:pPr>
              <w:spacing w:after="0"/>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31.02</w:t>
            </w:r>
          </w:p>
        </w:tc>
        <w:tc>
          <w:tcPr>
            <w:tcW w:w="5349" w:type="dxa"/>
            <w:tcBorders>
              <w:top w:val="single" w:color="auto" w:sz="4" w:space="0"/>
              <w:left w:val="single" w:color="auto" w:sz="4" w:space="0"/>
              <w:bottom w:val="single" w:color="auto" w:sz="4" w:space="0"/>
              <w:right w:val="single" w:color="auto" w:sz="4" w:space="0"/>
            </w:tcBorders>
            <w:vAlign w:val="center"/>
          </w:tcPr>
          <w:p w14:paraId="26DD9ED4">
            <w:pPr>
              <w:spacing w:after="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Phân khoáng hoặc phân hóa học, có chứa nitơ.</w:t>
            </w:r>
          </w:p>
        </w:tc>
        <w:tc>
          <w:tcPr>
            <w:tcW w:w="1417" w:type="dxa"/>
            <w:tcBorders>
              <w:top w:val="single" w:color="auto" w:sz="4" w:space="0"/>
              <w:left w:val="single" w:color="auto" w:sz="4" w:space="0"/>
              <w:bottom w:val="single" w:color="auto" w:sz="4" w:space="0"/>
              <w:right w:val="single" w:color="auto" w:sz="4" w:space="0"/>
            </w:tcBorders>
            <w:vAlign w:val="center"/>
          </w:tcPr>
          <w:p w14:paraId="0A63FB47">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72BA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2A6E6A0B">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32F8B2A1">
            <w:pPr>
              <w:spacing w:after="0"/>
              <w:rPr>
                <w:rFonts w:ascii="Times New Roman" w:hAnsi="Times New Roman" w:eastAsia="Times New Roman" w:cs="Times New Roman"/>
                <w:i/>
                <w:sz w:val="26"/>
                <w:szCs w:val="26"/>
              </w:rPr>
            </w:pPr>
            <w:r>
              <w:rPr>
                <w:rFonts w:ascii="Times New Roman" w:hAnsi="Times New Roman" w:eastAsia="Times New Roman" w:cs="Times New Roman"/>
                <w:i/>
                <w:sz w:val="26"/>
                <w:szCs w:val="26"/>
              </w:rPr>
              <w:t>3102.10.00</w:t>
            </w:r>
          </w:p>
        </w:tc>
        <w:tc>
          <w:tcPr>
            <w:tcW w:w="5349" w:type="dxa"/>
            <w:tcBorders>
              <w:top w:val="single" w:color="auto" w:sz="4" w:space="0"/>
              <w:left w:val="single" w:color="auto" w:sz="4" w:space="0"/>
              <w:bottom w:val="single" w:color="auto" w:sz="4" w:space="0"/>
              <w:right w:val="single" w:color="auto" w:sz="4" w:space="0"/>
            </w:tcBorders>
            <w:vAlign w:val="center"/>
          </w:tcPr>
          <w:p w14:paraId="000B0736">
            <w:pPr>
              <w:spacing w:after="0"/>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Urê, có hoặc không ở trong dung dịch nước</w:t>
            </w:r>
          </w:p>
        </w:tc>
        <w:tc>
          <w:tcPr>
            <w:tcW w:w="1417" w:type="dxa"/>
            <w:tcBorders>
              <w:top w:val="single" w:color="auto" w:sz="4" w:space="0"/>
              <w:left w:val="single" w:color="auto" w:sz="4" w:space="0"/>
              <w:bottom w:val="single" w:color="auto" w:sz="4" w:space="0"/>
              <w:right w:val="single" w:color="auto" w:sz="4" w:space="0"/>
            </w:tcBorders>
            <w:vAlign w:val="center"/>
          </w:tcPr>
          <w:p w14:paraId="29F65460">
            <w:pPr>
              <w:spacing w:after="0"/>
              <w:jc w:val="center"/>
              <w:rPr>
                <w:rFonts w:ascii="Times New Roman" w:hAnsi="Times New Roman" w:eastAsia="Times New Roman" w:cs="Times New Roman"/>
                <w:i/>
                <w:sz w:val="26"/>
                <w:szCs w:val="26"/>
              </w:rPr>
            </w:pPr>
            <w:r>
              <w:rPr>
                <w:rFonts w:ascii="Times New Roman" w:hAnsi="Times New Roman" w:eastAsia="Times New Roman" w:cs="Times New Roman"/>
                <w:i/>
                <w:sz w:val="26"/>
                <w:szCs w:val="26"/>
              </w:rPr>
              <w:t>0</w:t>
            </w:r>
          </w:p>
        </w:tc>
      </w:tr>
      <w:tr w14:paraId="0B43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060604CC">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228BF14D">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c>
          <w:tcPr>
            <w:tcW w:w="5349" w:type="dxa"/>
            <w:tcBorders>
              <w:top w:val="single" w:color="auto" w:sz="4" w:space="0"/>
              <w:left w:val="single" w:color="auto" w:sz="4" w:space="0"/>
              <w:bottom w:val="single" w:color="auto" w:sz="4" w:space="0"/>
              <w:right w:val="single" w:color="auto" w:sz="4" w:space="0"/>
            </w:tcBorders>
            <w:vAlign w:val="center"/>
          </w:tcPr>
          <w:p w14:paraId="15EC53F9">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Amoni sulphat; muối kép và hỗn hợp của amoni sulphat và amoni nitrat:</w:t>
            </w:r>
          </w:p>
        </w:tc>
        <w:tc>
          <w:tcPr>
            <w:tcW w:w="1417" w:type="dxa"/>
            <w:tcBorders>
              <w:top w:val="single" w:color="auto" w:sz="4" w:space="0"/>
              <w:left w:val="single" w:color="auto" w:sz="4" w:space="0"/>
              <w:bottom w:val="single" w:color="auto" w:sz="4" w:space="0"/>
              <w:right w:val="single" w:color="auto" w:sz="4" w:space="0"/>
            </w:tcBorders>
            <w:vAlign w:val="center"/>
          </w:tcPr>
          <w:p w14:paraId="416E4DFC">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3054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496FAA44">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172172D1">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3102.21.00</w:t>
            </w:r>
          </w:p>
        </w:tc>
        <w:tc>
          <w:tcPr>
            <w:tcW w:w="5349" w:type="dxa"/>
            <w:tcBorders>
              <w:top w:val="single" w:color="auto" w:sz="4" w:space="0"/>
              <w:left w:val="single" w:color="auto" w:sz="4" w:space="0"/>
              <w:bottom w:val="single" w:color="auto" w:sz="4" w:space="0"/>
              <w:right w:val="single" w:color="auto" w:sz="4" w:space="0"/>
            </w:tcBorders>
            <w:vAlign w:val="center"/>
          </w:tcPr>
          <w:p w14:paraId="570D8314">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Amoni sulphat</w:t>
            </w:r>
          </w:p>
        </w:tc>
        <w:tc>
          <w:tcPr>
            <w:tcW w:w="1417" w:type="dxa"/>
            <w:tcBorders>
              <w:top w:val="single" w:color="auto" w:sz="4" w:space="0"/>
              <w:left w:val="single" w:color="auto" w:sz="4" w:space="0"/>
              <w:bottom w:val="single" w:color="auto" w:sz="4" w:space="0"/>
              <w:right w:val="single" w:color="auto" w:sz="4" w:space="0"/>
            </w:tcBorders>
            <w:vAlign w:val="center"/>
          </w:tcPr>
          <w:p w14:paraId="45962BE2">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22B5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1A20A18A">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4B27BA3B">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3102.29.00</w:t>
            </w:r>
          </w:p>
        </w:tc>
        <w:tc>
          <w:tcPr>
            <w:tcW w:w="5349" w:type="dxa"/>
            <w:tcBorders>
              <w:top w:val="single" w:color="auto" w:sz="4" w:space="0"/>
              <w:left w:val="single" w:color="auto" w:sz="4" w:space="0"/>
              <w:bottom w:val="single" w:color="auto" w:sz="4" w:space="0"/>
              <w:right w:val="single" w:color="auto" w:sz="4" w:space="0"/>
            </w:tcBorders>
            <w:vAlign w:val="center"/>
          </w:tcPr>
          <w:p w14:paraId="5207E3B7">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26C7D81F">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7057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1698DF83">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031001C5">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3102.30.00</w:t>
            </w:r>
          </w:p>
        </w:tc>
        <w:tc>
          <w:tcPr>
            <w:tcW w:w="5349" w:type="dxa"/>
            <w:tcBorders>
              <w:top w:val="single" w:color="auto" w:sz="4" w:space="0"/>
              <w:left w:val="single" w:color="auto" w:sz="4" w:space="0"/>
              <w:bottom w:val="single" w:color="auto" w:sz="4" w:space="0"/>
              <w:right w:val="single" w:color="auto" w:sz="4" w:space="0"/>
            </w:tcBorders>
            <w:vAlign w:val="center"/>
          </w:tcPr>
          <w:p w14:paraId="44F467B8">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Amoni nitrat, có hoặc không ở trong dung dịch nước</w:t>
            </w:r>
          </w:p>
        </w:tc>
        <w:tc>
          <w:tcPr>
            <w:tcW w:w="1417" w:type="dxa"/>
            <w:tcBorders>
              <w:top w:val="single" w:color="auto" w:sz="4" w:space="0"/>
              <w:left w:val="single" w:color="auto" w:sz="4" w:space="0"/>
              <w:bottom w:val="single" w:color="auto" w:sz="4" w:space="0"/>
              <w:right w:val="single" w:color="auto" w:sz="4" w:space="0"/>
            </w:tcBorders>
            <w:vAlign w:val="center"/>
          </w:tcPr>
          <w:p w14:paraId="2D6DB3E8">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4AF0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3D97D3D1">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52A14DEC">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3102.40.00</w:t>
            </w:r>
          </w:p>
        </w:tc>
        <w:tc>
          <w:tcPr>
            <w:tcW w:w="5349" w:type="dxa"/>
            <w:tcBorders>
              <w:top w:val="single" w:color="auto" w:sz="4" w:space="0"/>
              <w:left w:val="single" w:color="auto" w:sz="4" w:space="0"/>
              <w:bottom w:val="single" w:color="auto" w:sz="4" w:space="0"/>
              <w:right w:val="single" w:color="auto" w:sz="4" w:space="0"/>
            </w:tcBorders>
            <w:vAlign w:val="center"/>
          </w:tcPr>
          <w:p w14:paraId="450C78EE">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Hỗn hợp của amoni nitrat với canxi carbonat hoặc các chất vô cơ khác không phải phân bón</w:t>
            </w:r>
          </w:p>
        </w:tc>
        <w:tc>
          <w:tcPr>
            <w:tcW w:w="1417" w:type="dxa"/>
            <w:tcBorders>
              <w:top w:val="single" w:color="auto" w:sz="4" w:space="0"/>
              <w:left w:val="single" w:color="auto" w:sz="4" w:space="0"/>
              <w:bottom w:val="single" w:color="auto" w:sz="4" w:space="0"/>
              <w:right w:val="single" w:color="auto" w:sz="4" w:space="0"/>
            </w:tcBorders>
            <w:vAlign w:val="center"/>
          </w:tcPr>
          <w:p w14:paraId="5E18B110">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60B2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797728C9">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117325D8">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3102.50.00</w:t>
            </w:r>
          </w:p>
        </w:tc>
        <w:tc>
          <w:tcPr>
            <w:tcW w:w="5349" w:type="dxa"/>
            <w:tcBorders>
              <w:top w:val="single" w:color="auto" w:sz="4" w:space="0"/>
              <w:left w:val="single" w:color="auto" w:sz="4" w:space="0"/>
              <w:bottom w:val="single" w:color="auto" w:sz="4" w:space="0"/>
              <w:right w:val="single" w:color="auto" w:sz="4" w:space="0"/>
            </w:tcBorders>
            <w:vAlign w:val="center"/>
          </w:tcPr>
          <w:p w14:paraId="0BA8045B">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Natri nitrat</w:t>
            </w:r>
          </w:p>
        </w:tc>
        <w:tc>
          <w:tcPr>
            <w:tcW w:w="1417" w:type="dxa"/>
            <w:tcBorders>
              <w:top w:val="single" w:color="auto" w:sz="4" w:space="0"/>
              <w:left w:val="single" w:color="auto" w:sz="4" w:space="0"/>
              <w:bottom w:val="single" w:color="auto" w:sz="4" w:space="0"/>
              <w:right w:val="single" w:color="auto" w:sz="4" w:space="0"/>
            </w:tcBorders>
            <w:vAlign w:val="center"/>
          </w:tcPr>
          <w:p w14:paraId="145964C6">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4D58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17288545">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661985C5">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3102.60.00</w:t>
            </w:r>
          </w:p>
        </w:tc>
        <w:tc>
          <w:tcPr>
            <w:tcW w:w="5349" w:type="dxa"/>
            <w:tcBorders>
              <w:top w:val="single" w:color="auto" w:sz="4" w:space="0"/>
              <w:left w:val="single" w:color="auto" w:sz="4" w:space="0"/>
              <w:bottom w:val="single" w:color="auto" w:sz="4" w:space="0"/>
              <w:right w:val="single" w:color="auto" w:sz="4" w:space="0"/>
            </w:tcBorders>
            <w:vAlign w:val="center"/>
          </w:tcPr>
          <w:p w14:paraId="360A8F0F">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Muối kép và hỗn hợp của canxi nitrat và amoni nitrat </w:t>
            </w:r>
          </w:p>
        </w:tc>
        <w:tc>
          <w:tcPr>
            <w:tcW w:w="1417" w:type="dxa"/>
            <w:tcBorders>
              <w:top w:val="single" w:color="auto" w:sz="4" w:space="0"/>
              <w:left w:val="single" w:color="auto" w:sz="4" w:space="0"/>
              <w:bottom w:val="single" w:color="auto" w:sz="4" w:space="0"/>
              <w:right w:val="single" w:color="auto" w:sz="4" w:space="0"/>
            </w:tcBorders>
            <w:vAlign w:val="center"/>
          </w:tcPr>
          <w:p w14:paraId="77E5F31B">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6E02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6A9FE16">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5417432D">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3102.80.00</w:t>
            </w:r>
          </w:p>
        </w:tc>
        <w:tc>
          <w:tcPr>
            <w:tcW w:w="5349" w:type="dxa"/>
            <w:tcBorders>
              <w:top w:val="single" w:color="auto" w:sz="4" w:space="0"/>
              <w:left w:val="single" w:color="auto" w:sz="4" w:space="0"/>
              <w:bottom w:val="single" w:color="auto" w:sz="4" w:space="0"/>
              <w:right w:val="single" w:color="auto" w:sz="4" w:space="0"/>
            </w:tcBorders>
            <w:vAlign w:val="center"/>
          </w:tcPr>
          <w:p w14:paraId="677AAA10">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Hỗn hợp urê và amoni nitrat ở trong dung dịch nước hoặc dung dịch amoniac</w:t>
            </w:r>
          </w:p>
        </w:tc>
        <w:tc>
          <w:tcPr>
            <w:tcW w:w="1417" w:type="dxa"/>
            <w:tcBorders>
              <w:top w:val="single" w:color="auto" w:sz="4" w:space="0"/>
              <w:left w:val="single" w:color="auto" w:sz="4" w:space="0"/>
              <w:bottom w:val="single" w:color="auto" w:sz="4" w:space="0"/>
              <w:right w:val="single" w:color="auto" w:sz="4" w:space="0"/>
            </w:tcBorders>
            <w:vAlign w:val="center"/>
          </w:tcPr>
          <w:p w14:paraId="1F2401B6">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3466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C058EDB">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4E3C2CAD">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3102.90.00</w:t>
            </w:r>
          </w:p>
        </w:tc>
        <w:tc>
          <w:tcPr>
            <w:tcW w:w="5349" w:type="dxa"/>
            <w:tcBorders>
              <w:top w:val="single" w:color="auto" w:sz="4" w:space="0"/>
              <w:left w:val="single" w:color="auto" w:sz="4" w:space="0"/>
              <w:bottom w:val="single" w:color="auto" w:sz="4" w:space="0"/>
              <w:right w:val="single" w:color="auto" w:sz="4" w:space="0"/>
            </w:tcBorders>
            <w:vAlign w:val="center"/>
          </w:tcPr>
          <w:p w14:paraId="37B56BE1">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Loại khác, kể cả hỗn hợp chưa được chi tiết trong các phân nhóm trước</w:t>
            </w:r>
          </w:p>
        </w:tc>
        <w:tc>
          <w:tcPr>
            <w:tcW w:w="1417" w:type="dxa"/>
            <w:tcBorders>
              <w:top w:val="single" w:color="auto" w:sz="4" w:space="0"/>
              <w:left w:val="single" w:color="auto" w:sz="4" w:space="0"/>
              <w:bottom w:val="single" w:color="auto" w:sz="4" w:space="0"/>
              <w:right w:val="single" w:color="auto" w:sz="4" w:space="0"/>
            </w:tcBorders>
            <w:vAlign w:val="center"/>
          </w:tcPr>
          <w:p w14:paraId="7AD99606">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7EE8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6B4AED73">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135D7B22">
            <w:pPr>
              <w:spacing w:after="0"/>
              <w:rPr>
                <w:rFonts w:ascii="Times New Roman" w:hAnsi="Times New Roman" w:eastAsia="Times New Roman" w:cs="Times New Roman"/>
                <w:sz w:val="26"/>
                <w:szCs w:val="26"/>
              </w:rPr>
            </w:pPr>
          </w:p>
        </w:tc>
        <w:tc>
          <w:tcPr>
            <w:tcW w:w="5349" w:type="dxa"/>
            <w:tcBorders>
              <w:top w:val="single" w:color="auto" w:sz="4" w:space="0"/>
              <w:left w:val="single" w:color="auto" w:sz="4" w:space="0"/>
              <w:bottom w:val="single" w:color="auto" w:sz="4" w:space="0"/>
              <w:right w:val="single" w:color="auto" w:sz="4" w:space="0"/>
            </w:tcBorders>
            <w:vAlign w:val="center"/>
          </w:tcPr>
          <w:p w14:paraId="15480C54">
            <w:pPr>
              <w:spacing w:after="0"/>
              <w:jc w:val="both"/>
              <w:rPr>
                <w:rFonts w:ascii="Times New Roman" w:hAnsi="Times New Roman" w:eastAsia="Times New Roman" w:cs="Times New Roman"/>
                <w:sz w:val="26"/>
                <w:szCs w:val="26"/>
              </w:rPr>
            </w:pPr>
          </w:p>
        </w:tc>
        <w:tc>
          <w:tcPr>
            <w:tcW w:w="1417" w:type="dxa"/>
            <w:tcBorders>
              <w:top w:val="single" w:color="auto" w:sz="4" w:space="0"/>
              <w:left w:val="single" w:color="auto" w:sz="4" w:space="0"/>
              <w:bottom w:val="single" w:color="auto" w:sz="4" w:space="0"/>
              <w:right w:val="single" w:color="auto" w:sz="4" w:space="0"/>
            </w:tcBorders>
            <w:vAlign w:val="center"/>
          </w:tcPr>
          <w:p w14:paraId="387E8B88">
            <w:pPr>
              <w:spacing w:after="0"/>
              <w:jc w:val="center"/>
              <w:rPr>
                <w:rFonts w:ascii="Times New Roman" w:hAnsi="Times New Roman" w:eastAsia="Times New Roman" w:cs="Times New Roman"/>
                <w:sz w:val="26"/>
                <w:szCs w:val="26"/>
              </w:rPr>
            </w:pPr>
          </w:p>
        </w:tc>
      </w:tr>
      <w:tr w14:paraId="2461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30F9A6AB">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56503D49">
            <w:pPr>
              <w:spacing w:after="0"/>
              <w:rPr>
                <w:rFonts w:ascii="Times New Roman" w:hAnsi="Times New Roman" w:eastAsia="Times New Roman" w:cs="Times New Roman"/>
                <w:sz w:val="26"/>
                <w:szCs w:val="26"/>
              </w:rPr>
            </w:pPr>
          </w:p>
        </w:tc>
        <w:tc>
          <w:tcPr>
            <w:tcW w:w="5349" w:type="dxa"/>
            <w:tcBorders>
              <w:top w:val="single" w:color="auto" w:sz="4" w:space="0"/>
              <w:left w:val="single" w:color="auto" w:sz="4" w:space="0"/>
              <w:bottom w:val="single" w:color="auto" w:sz="4" w:space="0"/>
              <w:right w:val="single" w:color="auto" w:sz="4" w:space="0"/>
            </w:tcBorders>
            <w:vAlign w:val="center"/>
          </w:tcPr>
          <w:p w14:paraId="7E08C039">
            <w:pPr>
              <w:spacing w:after="0"/>
              <w:jc w:val="both"/>
              <w:rPr>
                <w:rFonts w:ascii="Times New Roman" w:hAnsi="Times New Roman" w:eastAsia="Times New Roman" w:cs="Times New Roman"/>
                <w:sz w:val="26"/>
                <w:szCs w:val="26"/>
              </w:rPr>
            </w:pPr>
          </w:p>
        </w:tc>
        <w:tc>
          <w:tcPr>
            <w:tcW w:w="1417" w:type="dxa"/>
            <w:tcBorders>
              <w:top w:val="single" w:color="auto" w:sz="4" w:space="0"/>
              <w:left w:val="single" w:color="auto" w:sz="4" w:space="0"/>
              <w:bottom w:val="single" w:color="auto" w:sz="4" w:space="0"/>
              <w:right w:val="single" w:color="auto" w:sz="4" w:space="0"/>
            </w:tcBorders>
            <w:vAlign w:val="center"/>
          </w:tcPr>
          <w:p w14:paraId="6F68EA28">
            <w:pPr>
              <w:spacing w:after="0"/>
              <w:jc w:val="center"/>
              <w:rPr>
                <w:rFonts w:ascii="Times New Roman" w:hAnsi="Times New Roman" w:eastAsia="Times New Roman" w:cs="Times New Roman"/>
                <w:sz w:val="26"/>
                <w:szCs w:val="26"/>
              </w:rPr>
            </w:pPr>
          </w:p>
        </w:tc>
      </w:tr>
      <w:tr w14:paraId="774F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22C60E9">
            <w:pPr>
              <w:spacing w:after="0"/>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87</w:t>
            </w:r>
          </w:p>
        </w:tc>
        <w:tc>
          <w:tcPr>
            <w:tcW w:w="1711" w:type="dxa"/>
            <w:tcBorders>
              <w:top w:val="single" w:color="auto" w:sz="4" w:space="0"/>
              <w:left w:val="single" w:color="auto" w:sz="4" w:space="0"/>
              <w:bottom w:val="single" w:color="auto" w:sz="4" w:space="0"/>
              <w:right w:val="single" w:color="auto" w:sz="4" w:space="0"/>
            </w:tcBorders>
            <w:noWrap/>
            <w:vAlign w:val="center"/>
          </w:tcPr>
          <w:p w14:paraId="6FCAA78B">
            <w:pPr>
              <w:spacing w:after="0"/>
              <w:rPr>
                <w:rFonts w:ascii="Times New Roman" w:hAnsi="Times New Roman" w:eastAsia="Times New Roman" w:cs="Times New Roman"/>
                <w:b/>
                <w:sz w:val="26"/>
                <w:szCs w:val="26"/>
              </w:rPr>
            </w:pPr>
            <w:r>
              <w:rPr>
                <w:rFonts w:ascii="Times New Roman" w:hAnsi="Times New Roman" w:eastAsia="Times New Roman" w:cs="Times New Roman"/>
                <w:b/>
                <w:sz w:val="26"/>
                <w:szCs w:val="26"/>
              </w:rPr>
              <w:t>31.03</w:t>
            </w:r>
          </w:p>
        </w:tc>
        <w:tc>
          <w:tcPr>
            <w:tcW w:w="5349" w:type="dxa"/>
            <w:tcBorders>
              <w:top w:val="single" w:color="auto" w:sz="4" w:space="0"/>
              <w:left w:val="single" w:color="auto" w:sz="4" w:space="0"/>
              <w:bottom w:val="single" w:color="auto" w:sz="4" w:space="0"/>
              <w:right w:val="single" w:color="auto" w:sz="4" w:space="0"/>
            </w:tcBorders>
            <w:vAlign w:val="center"/>
          </w:tcPr>
          <w:p w14:paraId="6AE627CC">
            <w:pPr>
              <w:spacing w:after="0"/>
              <w:jc w:val="both"/>
              <w:rPr>
                <w:rFonts w:ascii="Times New Roman" w:hAnsi="Times New Roman" w:eastAsia="Times New Roman" w:cs="Times New Roman"/>
                <w:b/>
                <w:sz w:val="26"/>
                <w:szCs w:val="26"/>
              </w:rPr>
            </w:pPr>
            <w:r>
              <w:rPr>
                <w:rFonts w:ascii="Times New Roman" w:hAnsi="Times New Roman" w:eastAsia="Times New Roman" w:cs="Times New Roman"/>
                <w:b/>
                <w:sz w:val="26"/>
                <w:szCs w:val="26"/>
              </w:rPr>
              <w:t>Phân khoáng hoặc phân hóa học, có chứa phosphat (phân lân).</w:t>
            </w:r>
          </w:p>
        </w:tc>
        <w:tc>
          <w:tcPr>
            <w:tcW w:w="1417" w:type="dxa"/>
            <w:tcBorders>
              <w:top w:val="single" w:color="auto" w:sz="4" w:space="0"/>
              <w:left w:val="single" w:color="auto" w:sz="4" w:space="0"/>
              <w:bottom w:val="single" w:color="auto" w:sz="4" w:space="0"/>
              <w:right w:val="single" w:color="auto" w:sz="4" w:space="0"/>
            </w:tcBorders>
            <w:vAlign w:val="center"/>
          </w:tcPr>
          <w:p w14:paraId="532F70C0">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791E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4890BC55">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544EE3B7">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c>
          <w:tcPr>
            <w:tcW w:w="5349" w:type="dxa"/>
            <w:tcBorders>
              <w:top w:val="single" w:color="auto" w:sz="4" w:space="0"/>
              <w:left w:val="single" w:color="auto" w:sz="4" w:space="0"/>
              <w:bottom w:val="single" w:color="auto" w:sz="4" w:space="0"/>
              <w:right w:val="single" w:color="auto" w:sz="4" w:space="0"/>
            </w:tcBorders>
            <w:vAlign w:val="center"/>
          </w:tcPr>
          <w:p w14:paraId="5617C3B2">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Supephosphat:</w:t>
            </w:r>
          </w:p>
        </w:tc>
        <w:tc>
          <w:tcPr>
            <w:tcW w:w="1417" w:type="dxa"/>
            <w:tcBorders>
              <w:top w:val="single" w:color="auto" w:sz="4" w:space="0"/>
              <w:left w:val="single" w:color="auto" w:sz="4" w:space="0"/>
              <w:bottom w:val="single" w:color="auto" w:sz="4" w:space="0"/>
              <w:right w:val="single" w:color="auto" w:sz="4" w:space="0"/>
            </w:tcBorders>
            <w:vAlign w:val="center"/>
          </w:tcPr>
          <w:p w14:paraId="3AB1B3B3">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7EB9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421D9638">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61BB577A">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3103.11</w:t>
            </w:r>
          </w:p>
        </w:tc>
        <w:tc>
          <w:tcPr>
            <w:tcW w:w="5349" w:type="dxa"/>
            <w:tcBorders>
              <w:top w:val="single" w:color="auto" w:sz="4" w:space="0"/>
              <w:left w:val="single" w:color="auto" w:sz="4" w:space="0"/>
              <w:bottom w:val="single" w:color="auto" w:sz="4" w:space="0"/>
              <w:right w:val="single" w:color="auto" w:sz="4" w:space="0"/>
            </w:tcBorders>
            <w:vAlign w:val="center"/>
          </w:tcPr>
          <w:p w14:paraId="176AB9A7">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Chứa diphosphorus pentaoxide (P2O5) từ 35% trở lên tính theo trọng lượng:</w:t>
            </w:r>
          </w:p>
        </w:tc>
        <w:tc>
          <w:tcPr>
            <w:tcW w:w="1417" w:type="dxa"/>
            <w:tcBorders>
              <w:top w:val="single" w:color="auto" w:sz="4" w:space="0"/>
              <w:left w:val="single" w:color="auto" w:sz="4" w:space="0"/>
              <w:bottom w:val="single" w:color="auto" w:sz="4" w:space="0"/>
              <w:right w:val="single" w:color="auto" w:sz="4" w:space="0"/>
            </w:tcBorders>
            <w:vAlign w:val="center"/>
          </w:tcPr>
          <w:p w14:paraId="484766F9">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253F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9C0A87B">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4F76BBE4">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3103.11.10</w:t>
            </w:r>
          </w:p>
        </w:tc>
        <w:tc>
          <w:tcPr>
            <w:tcW w:w="5349" w:type="dxa"/>
            <w:tcBorders>
              <w:top w:val="single" w:color="auto" w:sz="4" w:space="0"/>
              <w:left w:val="single" w:color="auto" w:sz="4" w:space="0"/>
              <w:bottom w:val="single" w:color="auto" w:sz="4" w:space="0"/>
              <w:right w:val="single" w:color="auto" w:sz="4" w:space="0"/>
            </w:tcBorders>
            <w:vAlign w:val="center"/>
          </w:tcPr>
          <w:p w14:paraId="6038AE41">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 Loại dùng làm thức ăn chăn nuôi </w:t>
            </w:r>
          </w:p>
        </w:tc>
        <w:tc>
          <w:tcPr>
            <w:tcW w:w="1417" w:type="dxa"/>
            <w:tcBorders>
              <w:top w:val="single" w:color="auto" w:sz="4" w:space="0"/>
              <w:left w:val="single" w:color="auto" w:sz="4" w:space="0"/>
              <w:bottom w:val="single" w:color="auto" w:sz="4" w:space="0"/>
              <w:right w:val="single" w:color="auto" w:sz="4" w:space="0"/>
            </w:tcBorders>
            <w:vAlign w:val="center"/>
          </w:tcPr>
          <w:p w14:paraId="4F89F321">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4C65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3D6664C1">
            <w:pPr>
              <w:spacing w:after="0"/>
              <w:jc w:val="center"/>
              <w:rPr>
                <w:rFonts w:ascii="Times New Roman" w:hAnsi="Times New Roman" w:eastAsia="Times New Roman" w:cs="Times New Roman"/>
                <w:b/>
                <w:i/>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34F134AB">
            <w:pPr>
              <w:spacing w:after="0"/>
              <w:rPr>
                <w:rFonts w:ascii="Times New Roman" w:hAnsi="Times New Roman" w:eastAsia="Times New Roman" w:cs="Times New Roman"/>
                <w:i/>
                <w:sz w:val="26"/>
                <w:szCs w:val="26"/>
              </w:rPr>
            </w:pPr>
            <w:r>
              <w:rPr>
                <w:rFonts w:ascii="Times New Roman" w:hAnsi="Times New Roman" w:eastAsia="Times New Roman" w:cs="Times New Roman"/>
                <w:i/>
                <w:sz w:val="26"/>
                <w:szCs w:val="26"/>
              </w:rPr>
              <w:t>3103.11.90</w:t>
            </w:r>
          </w:p>
        </w:tc>
        <w:tc>
          <w:tcPr>
            <w:tcW w:w="5349" w:type="dxa"/>
            <w:tcBorders>
              <w:top w:val="single" w:color="auto" w:sz="4" w:space="0"/>
              <w:left w:val="single" w:color="auto" w:sz="4" w:space="0"/>
              <w:bottom w:val="single" w:color="auto" w:sz="4" w:space="0"/>
              <w:right w:val="single" w:color="auto" w:sz="4" w:space="0"/>
            </w:tcBorders>
            <w:vAlign w:val="center"/>
          </w:tcPr>
          <w:p w14:paraId="5948E994">
            <w:pPr>
              <w:spacing w:after="0"/>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 -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15C8C268">
            <w:pPr>
              <w:spacing w:after="0"/>
              <w:jc w:val="center"/>
              <w:rPr>
                <w:rFonts w:ascii="Times New Roman" w:hAnsi="Times New Roman" w:eastAsia="Times New Roman" w:cs="Times New Roman"/>
                <w:i/>
                <w:sz w:val="26"/>
                <w:szCs w:val="26"/>
              </w:rPr>
            </w:pPr>
            <w:r>
              <w:rPr>
                <w:rFonts w:ascii="Times New Roman" w:hAnsi="Times New Roman" w:eastAsia="Times New Roman" w:cs="Times New Roman"/>
                <w:i/>
                <w:sz w:val="26"/>
                <w:szCs w:val="26"/>
              </w:rPr>
              <w:t>0</w:t>
            </w:r>
          </w:p>
        </w:tc>
      </w:tr>
      <w:tr w14:paraId="3EA8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D509059">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1545CBD2">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3103.19</w:t>
            </w:r>
          </w:p>
        </w:tc>
        <w:tc>
          <w:tcPr>
            <w:tcW w:w="5349" w:type="dxa"/>
            <w:tcBorders>
              <w:top w:val="single" w:color="auto" w:sz="4" w:space="0"/>
              <w:left w:val="single" w:color="auto" w:sz="4" w:space="0"/>
              <w:bottom w:val="single" w:color="auto" w:sz="4" w:space="0"/>
              <w:right w:val="single" w:color="auto" w:sz="4" w:space="0"/>
            </w:tcBorders>
            <w:vAlign w:val="center"/>
          </w:tcPr>
          <w:p w14:paraId="1C148583">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1EDB61B7">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221F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73CCBCD">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426FB5FB">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3103.19.10</w:t>
            </w:r>
          </w:p>
        </w:tc>
        <w:tc>
          <w:tcPr>
            <w:tcW w:w="5349" w:type="dxa"/>
            <w:tcBorders>
              <w:top w:val="single" w:color="auto" w:sz="4" w:space="0"/>
              <w:left w:val="single" w:color="auto" w:sz="4" w:space="0"/>
              <w:bottom w:val="single" w:color="auto" w:sz="4" w:space="0"/>
              <w:right w:val="single" w:color="auto" w:sz="4" w:space="0"/>
            </w:tcBorders>
            <w:vAlign w:val="center"/>
          </w:tcPr>
          <w:p w14:paraId="0E8B6C14">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 Loại dùng làm thức ăn chăn nuôi </w:t>
            </w:r>
          </w:p>
        </w:tc>
        <w:tc>
          <w:tcPr>
            <w:tcW w:w="1417" w:type="dxa"/>
            <w:tcBorders>
              <w:top w:val="single" w:color="auto" w:sz="4" w:space="0"/>
              <w:left w:val="single" w:color="auto" w:sz="4" w:space="0"/>
              <w:bottom w:val="single" w:color="auto" w:sz="4" w:space="0"/>
              <w:right w:val="single" w:color="auto" w:sz="4" w:space="0"/>
            </w:tcBorders>
            <w:vAlign w:val="center"/>
          </w:tcPr>
          <w:p w14:paraId="5AF05C5D">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043F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5EF7715A">
            <w:pPr>
              <w:spacing w:after="0"/>
              <w:jc w:val="center"/>
              <w:rPr>
                <w:rFonts w:ascii="Times New Roman" w:hAnsi="Times New Roman" w:eastAsia="Times New Roman" w:cs="Times New Roman"/>
                <w:b/>
                <w:i/>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15D75967">
            <w:pPr>
              <w:spacing w:after="0"/>
              <w:rPr>
                <w:rFonts w:ascii="Times New Roman" w:hAnsi="Times New Roman" w:eastAsia="Times New Roman" w:cs="Times New Roman"/>
                <w:i/>
                <w:sz w:val="26"/>
                <w:szCs w:val="26"/>
              </w:rPr>
            </w:pPr>
            <w:r>
              <w:rPr>
                <w:rFonts w:ascii="Times New Roman" w:hAnsi="Times New Roman" w:eastAsia="Times New Roman" w:cs="Times New Roman"/>
                <w:i/>
                <w:sz w:val="26"/>
                <w:szCs w:val="26"/>
              </w:rPr>
              <w:t>3103.19.90</w:t>
            </w:r>
          </w:p>
        </w:tc>
        <w:tc>
          <w:tcPr>
            <w:tcW w:w="5349" w:type="dxa"/>
            <w:tcBorders>
              <w:top w:val="single" w:color="auto" w:sz="4" w:space="0"/>
              <w:left w:val="single" w:color="auto" w:sz="4" w:space="0"/>
              <w:bottom w:val="single" w:color="auto" w:sz="4" w:space="0"/>
              <w:right w:val="single" w:color="auto" w:sz="4" w:space="0"/>
            </w:tcBorders>
            <w:vAlign w:val="center"/>
          </w:tcPr>
          <w:p w14:paraId="59651BDB">
            <w:pPr>
              <w:spacing w:after="0"/>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 -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646BD6D9">
            <w:pPr>
              <w:spacing w:after="0"/>
              <w:jc w:val="center"/>
              <w:rPr>
                <w:rFonts w:ascii="Times New Roman" w:hAnsi="Times New Roman" w:eastAsia="Times New Roman" w:cs="Times New Roman"/>
                <w:i/>
                <w:sz w:val="26"/>
                <w:szCs w:val="26"/>
              </w:rPr>
            </w:pPr>
            <w:r>
              <w:rPr>
                <w:rFonts w:ascii="Times New Roman" w:hAnsi="Times New Roman" w:eastAsia="Times New Roman" w:cs="Times New Roman"/>
                <w:i/>
                <w:sz w:val="26"/>
                <w:szCs w:val="26"/>
              </w:rPr>
              <w:t>0</w:t>
            </w:r>
          </w:p>
        </w:tc>
      </w:tr>
      <w:tr w14:paraId="3EBF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4DB9B686">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09CDC27E">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3103.90</w:t>
            </w:r>
          </w:p>
        </w:tc>
        <w:tc>
          <w:tcPr>
            <w:tcW w:w="5349" w:type="dxa"/>
            <w:tcBorders>
              <w:top w:val="single" w:color="auto" w:sz="4" w:space="0"/>
              <w:left w:val="single" w:color="auto" w:sz="4" w:space="0"/>
              <w:bottom w:val="single" w:color="auto" w:sz="4" w:space="0"/>
              <w:right w:val="single" w:color="auto" w:sz="4" w:space="0"/>
            </w:tcBorders>
            <w:vAlign w:val="center"/>
          </w:tcPr>
          <w:p w14:paraId="6148E77C">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2BA79EBC">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6175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2C65275D">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0E4A4C86">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3103.90.10</w:t>
            </w:r>
          </w:p>
        </w:tc>
        <w:tc>
          <w:tcPr>
            <w:tcW w:w="5349" w:type="dxa"/>
            <w:tcBorders>
              <w:top w:val="single" w:color="auto" w:sz="4" w:space="0"/>
              <w:left w:val="single" w:color="auto" w:sz="4" w:space="0"/>
              <w:bottom w:val="single" w:color="auto" w:sz="4" w:space="0"/>
              <w:right w:val="single" w:color="auto" w:sz="4" w:space="0"/>
            </w:tcBorders>
            <w:vAlign w:val="center"/>
          </w:tcPr>
          <w:p w14:paraId="40F381E3">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Phân phosphat đã nung </w:t>
            </w:r>
          </w:p>
        </w:tc>
        <w:tc>
          <w:tcPr>
            <w:tcW w:w="1417" w:type="dxa"/>
            <w:tcBorders>
              <w:top w:val="single" w:color="auto" w:sz="4" w:space="0"/>
              <w:left w:val="single" w:color="auto" w:sz="4" w:space="0"/>
              <w:bottom w:val="single" w:color="auto" w:sz="4" w:space="0"/>
              <w:right w:val="single" w:color="auto" w:sz="4" w:space="0"/>
            </w:tcBorders>
            <w:vAlign w:val="center"/>
          </w:tcPr>
          <w:p w14:paraId="16666D54">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1865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08341CE8">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0BDC7CFA">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3103.90.90</w:t>
            </w:r>
          </w:p>
        </w:tc>
        <w:tc>
          <w:tcPr>
            <w:tcW w:w="5349" w:type="dxa"/>
            <w:tcBorders>
              <w:top w:val="single" w:color="auto" w:sz="4" w:space="0"/>
              <w:left w:val="single" w:color="auto" w:sz="4" w:space="0"/>
              <w:bottom w:val="single" w:color="auto" w:sz="4" w:space="0"/>
              <w:right w:val="single" w:color="auto" w:sz="4" w:space="0"/>
            </w:tcBorders>
            <w:vAlign w:val="center"/>
          </w:tcPr>
          <w:p w14:paraId="0C077E0D">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5A098E87">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4775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2580CFC1">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2D836B53">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c>
          <w:tcPr>
            <w:tcW w:w="5349" w:type="dxa"/>
            <w:tcBorders>
              <w:top w:val="single" w:color="auto" w:sz="4" w:space="0"/>
              <w:left w:val="single" w:color="auto" w:sz="4" w:space="0"/>
              <w:bottom w:val="single" w:color="auto" w:sz="4" w:space="0"/>
              <w:right w:val="single" w:color="auto" w:sz="4" w:space="0"/>
            </w:tcBorders>
            <w:vAlign w:val="center"/>
          </w:tcPr>
          <w:p w14:paraId="553F2B5A">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c>
          <w:tcPr>
            <w:tcW w:w="1417" w:type="dxa"/>
            <w:tcBorders>
              <w:top w:val="single" w:color="auto" w:sz="4" w:space="0"/>
              <w:left w:val="single" w:color="auto" w:sz="4" w:space="0"/>
              <w:bottom w:val="single" w:color="auto" w:sz="4" w:space="0"/>
              <w:right w:val="single" w:color="auto" w:sz="4" w:space="0"/>
            </w:tcBorders>
            <w:vAlign w:val="center"/>
          </w:tcPr>
          <w:p w14:paraId="3799C2EE">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34BF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05568A71">
            <w:pPr>
              <w:spacing w:after="0"/>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88</w:t>
            </w:r>
          </w:p>
        </w:tc>
        <w:tc>
          <w:tcPr>
            <w:tcW w:w="1711" w:type="dxa"/>
            <w:tcBorders>
              <w:top w:val="single" w:color="auto" w:sz="4" w:space="0"/>
              <w:left w:val="single" w:color="auto" w:sz="4" w:space="0"/>
              <w:bottom w:val="single" w:color="auto" w:sz="4" w:space="0"/>
              <w:right w:val="single" w:color="auto" w:sz="4" w:space="0"/>
            </w:tcBorders>
            <w:noWrap/>
            <w:vAlign w:val="center"/>
          </w:tcPr>
          <w:p w14:paraId="47EF93AE">
            <w:pPr>
              <w:spacing w:after="0"/>
              <w:rPr>
                <w:rFonts w:ascii="Times New Roman" w:hAnsi="Times New Roman" w:eastAsia="Times New Roman" w:cs="Times New Roman"/>
                <w:b/>
                <w:sz w:val="26"/>
                <w:szCs w:val="26"/>
              </w:rPr>
            </w:pPr>
            <w:r>
              <w:rPr>
                <w:rFonts w:ascii="Times New Roman" w:hAnsi="Times New Roman" w:eastAsia="Times New Roman" w:cs="Times New Roman"/>
                <w:b/>
                <w:sz w:val="26"/>
                <w:szCs w:val="26"/>
              </w:rPr>
              <w:t>31.04</w:t>
            </w:r>
          </w:p>
        </w:tc>
        <w:tc>
          <w:tcPr>
            <w:tcW w:w="5349" w:type="dxa"/>
            <w:tcBorders>
              <w:top w:val="single" w:color="auto" w:sz="4" w:space="0"/>
              <w:left w:val="single" w:color="auto" w:sz="4" w:space="0"/>
              <w:bottom w:val="single" w:color="auto" w:sz="4" w:space="0"/>
              <w:right w:val="single" w:color="auto" w:sz="4" w:space="0"/>
            </w:tcBorders>
            <w:vAlign w:val="center"/>
          </w:tcPr>
          <w:p w14:paraId="0151A242">
            <w:pPr>
              <w:spacing w:after="0"/>
              <w:jc w:val="both"/>
              <w:rPr>
                <w:rFonts w:ascii="Times New Roman" w:hAnsi="Times New Roman" w:eastAsia="Times New Roman" w:cs="Times New Roman"/>
                <w:b/>
                <w:sz w:val="26"/>
                <w:szCs w:val="26"/>
              </w:rPr>
            </w:pPr>
            <w:r>
              <w:rPr>
                <w:rFonts w:ascii="Times New Roman" w:hAnsi="Times New Roman" w:eastAsia="Times New Roman" w:cs="Times New Roman"/>
                <w:b/>
                <w:sz w:val="26"/>
                <w:szCs w:val="26"/>
              </w:rPr>
              <w:t>Phân khoáng hoặc phân hóa học, có chứa kali.</w:t>
            </w:r>
          </w:p>
        </w:tc>
        <w:tc>
          <w:tcPr>
            <w:tcW w:w="1417" w:type="dxa"/>
            <w:tcBorders>
              <w:top w:val="single" w:color="auto" w:sz="4" w:space="0"/>
              <w:left w:val="single" w:color="auto" w:sz="4" w:space="0"/>
              <w:bottom w:val="single" w:color="auto" w:sz="4" w:space="0"/>
              <w:right w:val="single" w:color="auto" w:sz="4" w:space="0"/>
            </w:tcBorders>
            <w:vAlign w:val="center"/>
          </w:tcPr>
          <w:p w14:paraId="26A025FD">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w:t>
            </w:r>
          </w:p>
        </w:tc>
      </w:tr>
      <w:tr w14:paraId="5E81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3F3A1670">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48D4FFCC">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3104.20.00</w:t>
            </w:r>
          </w:p>
        </w:tc>
        <w:tc>
          <w:tcPr>
            <w:tcW w:w="5349" w:type="dxa"/>
            <w:tcBorders>
              <w:top w:val="single" w:color="auto" w:sz="4" w:space="0"/>
              <w:left w:val="single" w:color="auto" w:sz="4" w:space="0"/>
              <w:bottom w:val="single" w:color="auto" w:sz="4" w:space="0"/>
              <w:right w:val="single" w:color="auto" w:sz="4" w:space="0"/>
            </w:tcBorders>
            <w:vAlign w:val="center"/>
          </w:tcPr>
          <w:p w14:paraId="369E9C8F">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Kali clorua </w:t>
            </w:r>
          </w:p>
        </w:tc>
        <w:tc>
          <w:tcPr>
            <w:tcW w:w="1417" w:type="dxa"/>
            <w:tcBorders>
              <w:top w:val="single" w:color="auto" w:sz="4" w:space="0"/>
              <w:left w:val="single" w:color="auto" w:sz="4" w:space="0"/>
              <w:bottom w:val="single" w:color="auto" w:sz="4" w:space="0"/>
              <w:right w:val="single" w:color="auto" w:sz="4" w:space="0"/>
            </w:tcBorders>
            <w:vAlign w:val="center"/>
          </w:tcPr>
          <w:p w14:paraId="1646B012">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7959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7CE6D961">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3017706F">
            <w:pPr>
              <w:spacing w:after="0"/>
              <w:rPr>
                <w:rFonts w:ascii="Times New Roman" w:hAnsi="Times New Roman" w:eastAsia="Times New Roman" w:cs="Times New Roman"/>
                <w:i/>
                <w:sz w:val="26"/>
                <w:szCs w:val="26"/>
              </w:rPr>
            </w:pPr>
            <w:r>
              <w:rPr>
                <w:rFonts w:ascii="Times New Roman" w:hAnsi="Times New Roman" w:eastAsia="Times New Roman" w:cs="Times New Roman"/>
                <w:i/>
                <w:sz w:val="26"/>
                <w:szCs w:val="26"/>
              </w:rPr>
              <w:t>3104.30.00</w:t>
            </w:r>
          </w:p>
        </w:tc>
        <w:tc>
          <w:tcPr>
            <w:tcW w:w="5349" w:type="dxa"/>
            <w:tcBorders>
              <w:top w:val="single" w:color="auto" w:sz="4" w:space="0"/>
              <w:left w:val="single" w:color="auto" w:sz="4" w:space="0"/>
              <w:bottom w:val="single" w:color="auto" w:sz="4" w:space="0"/>
              <w:right w:val="single" w:color="auto" w:sz="4" w:space="0"/>
            </w:tcBorders>
            <w:vAlign w:val="center"/>
          </w:tcPr>
          <w:p w14:paraId="55EE550F">
            <w:pPr>
              <w:spacing w:after="0"/>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Kali sulphat</w:t>
            </w:r>
          </w:p>
        </w:tc>
        <w:tc>
          <w:tcPr>
            <w:tcW w:w="1417" w:type="dxa"/>
            <w:tcBorders>
              <w:top w:val="single" w:color="auto" w:sz="4" w:space="0"/>
              <w:left w:val="single" w:color="auto" w:sz="4" w:space="0"/>
              <w:bottom w:val="single" w:color="auto" w:sz="4" w:space="0"/>
              <w:right w:val="single" w:color="auto" w:sz="4" w:space="0"/>
            </w:tcBorders>
            <w:vAlign w:val="center"/>
          </w:tcPr>
          <w:p w14:paraId="7107EB4B">
            <w:pPr>
              <w:spacing w:after="0"/>
              <w:jc w:val="center"/>
              <w:rPr>
                <w:rFonts w:ascii="Times New Roman" w:hAnsi="Times New Roman" w:eastAsia="Times New Roman" w:cs="Times New Roman"/>
                <w:i/>
                <w:sz w:val="26"/>
                <w:szCs w:val="26"/>
              </w:rPr>
            </w:pPr>
            <w:r>
              <w:rPr>
                <w:rFonts w:ascii="Times New Roman" w:hAnsi="Times New Roman" w:eastAsia="Times New Roman" w:cs="Times New Roman"/>
                <w:i/>
                <w:sz w:val="26"/>
                <w:szCs w:val="26"/>
              </w:rPr>
              <w:t>0</w:t>
            </w:r>
          </w:p>
        </w:tc>
      </w:tr>
      <w:tr w14:paraId="6BE2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Borders>
              <w:top w:val="single" w:color="auto" w:sz="4" w:space="0"/>
              <w:left w:val="single" w:color="auto" w:sz="4" w:space="0"/>
              <w:bottom w:val="single" w:color="auto" w:sz="4" w:space="0"/>
              <w:right w:val="single" w:color="auto" w:sz="4" w:space="0"/>
            </w:tcBorders>
            <w:vAlign w:val="center"/>
          </w:tcPr>
          <w:p w14:paraId="3C5A6C30">
            <w:pPr>
              <w:spacing w:after="0"/>
              <w:jc w:val="center"/>
              <w:rPr>
                <w:rFonts w:ascii="Times New Roman" w:hAnsi="Times New Roman" w:eastAsia="Times New Roman" w:cs="Times New Roman"/>
                <w:b/>
                <w:sz w:val="26"/>
                <w:szCs w:val="26"/>
              </w:rPr>
            </w:pPr>
          </w:p>
        </w:tc>
        <w:tc>
          <w:tcPr>
            <w:tcW w:w="1711" w:type="dxa"/>
            <w:tcBorders>
              <w:top w:val="single" w:color="auto" w:sz="4" w:space="0"/>
              <w:left w:val="single" w:color="auto" w:sz="4" w:space="0"/>
              <w:bottom w:val="single" w:color="auto" w:sz="4" w:space="0"/>
              <w:right w:val="single" w:color="auto" w:sz="4" w:space="0"/>
            </w:tcBorders>
            <w:noWrap/>
            <w:vAlign w:val="center"/>
          </w:tcPr>
          <w:p w14:paraId="704302B5">
            <w:pPr>
              <w:spacing w:after="0"/>
              <w:rPr>
                <w:rFonts w:ascii="Times New Roman" w:hAnsi="Times New Roman" w:eastAsia="Times New Roman" w:cs="Times New Roman"/>
                <w:sz w:val="26"/>
                <w:szCs w:val="26"/>
              </w:rPr>
            </w:pPr>
            <w:r>
              <w:rPr>
                <w:rFonts w:ascii="Times New Roman" w:hAnsi="Times New Roman" w:eastAsia="Times New Roman" w:cs="Times New Roman"/>
                <w:sz w:val="26"/>
                <w:szCs w:val="26"/>
              </w:rPr>
              <w:t>3104.90.00</w:t>
            </w:r>
          </w:p>
        </w:tc>
        <w:tc>
          <w:tcPr>
            <w:tcW w:w="5349" w:type="dxa"/>
            <w:tcBorders>
              <w:top w:val="single" w:color="auto" w:sz="4" w:space="0"/>
              <w:left w:val="single" w:color="auto" w:sz="4" w:space="0"/>
              <w:bottom w:val="single" w:color="auto" w:sz="4" w:space="0"/>
              <w:right w:val="single" w:color="auto" w:sz="4" w:space="0"/>
            </w:tcBorders>
            <w:vAlign w:val="center"/>
          </w:tcPr>
          <w:p w14:paraId="45ECA319">
            <w:pPr>
              <w:spacing w:after="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Loại khác</w:t>
            </w:r>
          </w:p>
        </w:tc>
        <w:tc>
          <w:tcPr>
            <w:tcW w:w="1417" w:type="dxa"/>
            <w:tcBorders>
              <w:top w:val="single" w:color="auto" w:sz="4" w:space="0"/>
              <w:left w:val="single" w:color="auto" w:sz="4" w:space="0"/>
              <w:bottom w:val="single" w:color="auto" w:sz="4" w:space="0"/>
              <w:right w:val="single" w:color="auto" w:sz="4" w:space="0"/>
            </w:tcBorders>
            <w:vAlign w:val="center"/>
          </w:tcPr>
          <w:p w14:paraId="7317150F">
            <w:pPr>
              <w:spacing w:after="0"/>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w:t>
            </w:r>
          </w:p>
        </w:tc>
      </w:tr>
      <w:tr w14:paraId="6675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vAlign w:val="center"/>
          </w:tcPr>
          <w:p w14:paraId="248B98B7">
            <w:pPr>
              <w:spacing w:after="0"/>
              <w:jc w:val="center"/>
              <w:rPr>
                <w:rFonts w:ascii="Times New Roman" w:hAnsi="Times New Roman" w:eastAsia="Times New Roman" w:cs="Times New Roman"/>
                <w:b/>
                <w:sz w:val="26"/>
                <w:szCs w:val="26"/>
              </w:rPr>
            </w:pPr>
          </w:p>
        </w:tc>
        <w:tc>
          <w:tcPr>
            <w:tcW w:w="1711" w:type="dxa"/>
            <w:noWrap/>
            <w:vAlign w:val="center"/>
          </w:tcPr>
          <w:p w14:paraId="248642BB">
            <w:pPr>
              <w:spacing w:after="0"/>
              <w:rPr>
                <w:rFonts w:ascii="Times New Roman" w:hAnsi="Times New Roman" w:eastAsia="Times New Roman" w:cs="Times New Roman"/>
                <w:sz w:val="26"/>
                <w:szCs w:val="26"/>
              </w:rPr>
            </w:pPr>
          </w:p>
        </w:tc>
        <w:tc>
          <w:tcPr>
            <w:tcW w:w="5349" w:type="dxa"/>
            <w:vAlign w:val="center"/>
          </w:tcPr>
          <w:p w14:paraId="20AB9D68">
            <w:pPr>
              <w:spacing w:after="0"/>
              <w:jc w:val="both"/>
              <w:rPr>
                <w:rFonts w:ascii="Times New Roman" w:hAnsi="Times New Roman" w:eastAsia="Times New Roman" w:cs="Times New Roman"/>
                <w:sz w:val="26"/>
                <w:szCs w:val="26"/>
              </w:rPr>
            </w:pPr>
          </w:p>
        </w:tc>
        <w:tc>
          <w:tcPr>
            <w:tcW w:w="1417" w:type="dxa"/>
            <w:vAlign w:val="center"/>
          </w:tcPr>
          <w:p w14:paraId="183212C3">
            <w:pPr>
              <w:spacing w:after="0"/>
              <w:jc w:val="center"/>
              <w:rPr>
                <w:rFonts w:ascii="Times New Roman" w:hAnsi="Times New Roman" w:eastAsia="Times New Roman" w:cs="Times New Roman"/>
                <w:sz w:val="26"/>
                <w:szCs w:val="26"/>
              </w:rPr>
            </w:pPr>
          </w:p>
        </w:tc>
      </w:tr>
    </w:tbl>
    <w:p w14:paraId="2F715ECE">
      <w:pPr>
        <w:spacing w:after="0" w:line="240" w:lineRule="auto"/>
        <w:jc w:val="center"/>
        <w:rPr>
          <w:rFonts w:ascii="Times New Roman" w:hAnsi="Times New Roman" w:cs="Times New Roman"/>
          <w:b/>
          <w:sz w:val="28"/>
          <w:szCs w:val="28"/>
          <w:lang w:val="nl-NL"/>
        </w:rPr>
      </w:pPr>
    </w:p>
    <w:p w14:paraId="2737836A">
      <w:pPr>
        <w:spacing w:after="0" w:line="240" w:lineRule="auto"/>
        <w:jc w:val="center"/>
        <w:rPr>
          <w:rFonts w:ascii="Times New Roman" w:hAnsi="Times New Roman" w:cs="Times New Roman"/>
          <w:b/>
          <w:sz w:val="28"/>
          <w:szCs w:val="28"/>
          <w:lang w:val="nl-NL"/>
        </w:rPr>
      </w:pPr>
    </w:p>
    <w:p w14:paraId="27E5DF58">
      <w:pPr>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7707DF79">
      <w:pPr>
        <w:spacing w:after="0" w:line="240" w:lineRule="auto"/>
        <w:jc w:val="center"/>
        <w:rPr>
          <w:rFonts w:ascii="Times New Roman" w:hAnsi="Times New Roman" w:cs="Times New Roman"/>
          <w:sz w:val="26"/>
          <w:szCs w:val="26"/>
          <w:lang w:val="nl-NL"/>
        </w:rPr>
      </w:pPr>
      <w:r>
        <w:rPr>
          <w:rFonts w:ascii="Times New Roman" w:hAnsi="Times New Roman" w:cs="Times New Roman"/>
          <w:b/>
          <w:sz w:val="28"/>
          <w:szCs w:val="28"/>
          <w:lang w:val="nl-NL"/>
        </w:rPr>
        <w:t>Phụ lục II</w:t>
      </w:r>
    </w:p>
    <w:p w14:paraId="1C0E3885">
      <w:pPr>
        <w:spacing w:after="0" w:line="240" w:lineRule="auto"/>
        <w:jc w:val="center"/>
        <w:rPr>
          <w:rFonts w:ascii="Times New Roman" w:hAnsi="Times New Roman"/>
          <w:b/>
          <w:spacing w:val="-10"/>
          <w:sz w:val="28"/>
          <w:szCs w:val="28"/>
          <w:lang w:val="nl-NL"/>
        </w:rPr>
      </w:pPr>
      <w:r>
        <w:rPr>
          <w:rFonts w:ascii="Times New Roman" w:hAnsi="Times New Roman"/>
          <w:b/>
          <w:spacing w:val="-10"/>
          <w:sz w:val="28"/>
          <w:szCs w:val="28"/>
          <w:lang w:val="nl-NL"/>
        </w:rPr>
        <w:t>SỬA ĐỔI, BỔ SUNG CHÍNH SÁCH THUẾ NHẬP KHẨU QUY ĐỊNH TẠI CHƯƠNG 98 MỤC II PHỤ LỤC II BAN HÀNH KÈM THEO NGHỊ ĐỊNH SỐ 26/2023/NĐ-CP</w:t>
      </w:r>
    </w:p>
    <w:p w14:paraId="24571C35">
      <w:pPr>
        <w:spacing w:after="0" w:line="240" w:lineRule="auto"/>
        <w:jc w:val="center"/>
        <w:rPr>
          <w:rFonts w:ascii="Times New Roman" w:hAnsi="Times New Roman"/>
          <w:b/>
          <w:spacing w:val="-10"/>
          <w:sz w:val="28"/>
          <w:szCs w:val="28"/>
          <w:lang w:val="nl-NL"/>
        </w:rPr>
      </w:pPr>
      <w:r>
        <w:rPr>
          <w:rFonts w:ascii="Times New Roman" w:hAnsi="Times New Roman" w:cs="Times New Roman"/>
          <w:i/>
          <w:sz w:val="28"/>
          <w:szCs w:val="28"/>
          <w:lang w:val="nl-NL"/>
        </w:rPr>
        <w:t>(Kèm theo Nghị định số     /2026/NĐ-CP ngày    tháng   năm 2026)</w:t>
      </w:r>
    </w:p>
    <w:p w14:paraId="672F73F0">
      <w:pPr>
        <w:spacing w:after="0" w:line="240" w:lineRule="auto"/>
        <w:jc w:val="center"/>
        <w:rPr>
          <w:rFonts w:ascii="Times New Roman" w:hAnsi="Times New Roman" w:cs="Times New Roman"/>
          <w:sz w:val="28"/>
          <w:szCs w:val="28"/>
          <w:vertAlign w:val="superscript"/>
          <w:lang w:val="nl-NL"/>
        </w:rPr>
      </w:pPr>
      <w:r>
        <w:rPr>
          <w:rFonts w:ascii="Times New Roman" w:hAnsi="Times New Roman" w:cs="Times New Roman"/>
          <w:sz w:val="28"/>
          <w:szCs w:val="28"/>
          <w:vertAlign w:val="superscript"/>
          <w:lang w:val="nl-NL"/>
        </w:rPr>
        <w:t>____________</w:t>
      </w:r>
    </w:p>
    <w:p w14:paraId="789BE5DC">
      <w:pPr>
        <w:spacing w:after="0" w:line="240" w:lineRule="auto"/>
        <w:jc w:val="center"/>
        <w:rPr>
          <w:rFonts w:ascii="Times New Roman" w:hAnsi="Times New Roman" w:cs="Times New Roman"/>
          <w:b/>
          <w:sz w:val="28"/>
          <w:szCs w:val="28"/>
          <w:lang w:val="nl-NL"/>
        </w:rPr>
      </w:pPr>
    </w:p>
    <w:p w14:paraId="4DED50AA">
      <w:pPr>
        <w:spacing w:after="0" w:line="240" w:lineRule="auto"/>
        <w:jc w:val="center"/>
        <w:rPr>
          <w:rFonts w:ascii="Times New Roman" w:hAnsi="Times New Roman" w:cs="Times New Roman"/>
          <w:b/>
          <w:sz w:val="28"/>
          <w:szCs w:val="28"/>
          <w:lang w:val="nl-NL"/>
        </w:rPr>
      </w:pPr>
      <w:r>
        <w:rPr>
          <w:rFonts w:ascii="Times New Roman" w:hAnsi="Times New Roman" w:cs="Times New Roman"/>
          <w:b/>
          <w:sz w:val="28"/>
          <w:szCs w:val="28"/>
          <w:lang w:val="nl-NL"/>
        </w:rPr>
        <w:t>Mục II</w:t>
      </w:r>
    </w:p>
    <w:p w14:paraId="230C7F05">
      <w:pPr>
        <w:spacing w:after="0" w:line="240" w:lineRule="auto"/>
        <w:jc w:val="center"/>
        <w:rPr>
          <w:rFonts w:ascii="Times New Roman" w:hAnsi="Times New Roman" w:cs="Times New Roman"/>
          <w:b/>
          <w:sz w:val="28"/>
          <w:szCs w:val="28"/>
          <w:lang w:val="nl-NL"/>
        </w:rPr>
      </w:pPr>
      <w:r>
        <w:rPr>
          <w:rFonts w:ascii="Times New Roman" w:hAnsi="Times New Roman" w:cs="Times New Roman"/>
          <w:b/>
          <w:sz w:val="28"/>
          <w:szCs w:val="28"/>
          <w:lang w:val="nl-NL"/>
        </w:rPr>
        <w:t>CHƯƠNG 98 – QUY ĐỊNH MÃ HÀNG VÀ MỨC THUẾ NHẬP KHẨU ƯU ĐÃI ĐỐI VỚI MỘT SỐ NHÓM MẶT HÀNG, MẶT HÀNG</w:t>
      </w:r>
    </w:p>
    <w:p w14:paraId="38DEEB34">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1. Bổ sung điểm a.1, a.2, a.3 vào cuối điểm a khoản 2.2 Chương 98 như sau:</w:t>
      </w:r>
    </w:p>
    <w:p w14:paraId="5D9FE9C4">
      <w:pPr>
        <w:spacing w:before="120" w:after="120" w:line="240" w:lineRule="auto"/>
        <w:ind w:firstLine="720"/>
        <w:jc w:val="both"/>
        <w:rPr>
          <w:rFonts w:ascii="Times New Roman" w:hAnsi="Times New Roman" w:cs="Times New Roman"/>
          <w:b/>
          <w:sz w:val="28"/>
          <w:szCs w:val="28"/>
          <w:lang w:val="nl-NL"/>
        </w:rPr>
      </w:pPr>
      <w:r>
        <w:rPr>
          <w:rFonts w:ascii="Times New Roman" w:hAnsi="Times New Roman" w:cs="Times New Roman"/>
          <w:b/>
          <w:sz w:val="28"/>
          <w:szCs w:val="28"/>
          <w:lang w:val="pt-BR"/>
        </w:rPr>
        <w:t xml:space="preserve">“2. Cách thức phân loại, điều kiện, thủ tục áp dụng mức thuế suất thuế nhập khẩu ưu đãi quy định tại Chương 98, </w:t>
      </w:r>
      <w:r>
        <w:rPr>
          <w:rFonts w:ascii="Times New Roman" w:hAnsi="Times New Roman" w:cs="Times New Roman"/>
          <w:b/>
          <w:sz w:val="28"/>
          <w:szCs w:val="28"/>
          <w:lang w:val="nl-NL"/>
        </w:rPr>
        <w:t>báo cáo kiểm tra quyết toán việc sử dụng hàng hóa được áp dụng mức thuế suất thuế nhập khẩu ưu đãi quy định tại Chương 98.</w:t>
      </w:r>
    </w:p>
    <w:p w14:paraId="7BE3A310">
      <w:pPr>
        <w:spacing w:before="120" w:after="120" w:line="240" w:lineRule="auto"/>
        <w:ind w:firstLine="720"/>
        <w:jc w:val="both"/>
        <w:rPr>
          <w:rFonts w:ascii="Times New Roman" w:hAnsi="Times New Roman" w:cs="Times New Roman"/>
          <w:b/>
          <w:sz w:val="28"/>
          <w:szCs w:val="28"/>
          <w:lang w:val="pt-BR"/>
        </w:rPr>
      </w:pPr>
      <w:r>
        <w:rPr>
          <w:rFonts w:ascii="Times New Roman" w:hAnsi="Times New Roman" w:cs="Times New Roman"/>
          <w:sz w:val="28"/>
          <w:szCs w:val="28"/>
          <w:lang w:val="pt-BR"/>
        </w:rPr>
        <w:t>2.2. Điều kiện, thủ tục áp dụng mức thuế suất thuế nhập khẩu ưu đãi quy định tại Chương 98</w:t>
      </w:r>
    </w:p>
    <w:p w14:paraId="72A6618B">
      <w:pPr>
        <w:spacing w:before="120" w:after="120" w:line="240" w:lineRule="auto"/>
        <w:ind w:firstLine="720"/>
        <w:jc w:val="both"/>
        <w:rPr>
          <w:rFonts w:ascii="Times New Roman" w:hAnsi="Times New Roman" w:cs="Times New Roman"/>
          <w:sz w:val="28"/>
          <w:szCs w:val="28"/>
          <w:lang w:val="pt-BR"/>
        </w:rPr>
      </w:pPr>
      <w:r>
        <w:rPr>
          <w:rFonts w:ascii="Times New Roman" w:hAnsi="Times New Roman" w:cs="Times New Roman"/>
          <w:sz w:val="28"/>
          <w:szCs w:val="28"/>
          <w:lang w:val="pt-BR"/>
        </w:rPr>
        <w:t xml:space="preserve">a) Việc áp dụng mức thuế suất thuế nhập khẩu ưu đãi cho các nhóm mặt hàng thuộc nhóm 98.04, 98.05, 98.08, 98.10, 98.11, 98.12, 98.16, 98.25 đến 98.30, 98.32, 98.33, 98.35 đến 98.39, 98.41, 98.45, 98.46, 98.47, 98.48, 98.50, 98.52 phải theo đúng mô tả hàng hóa của </w:t>
      </w:r>
      <w:r>
        <w:rPr>
          <w:rFonts w:ascii="Times New Roman" w:hAnsi="Times New Roman" w:cs="Times New Roman"/>
          <w:sz w:val="28"/>
          <w:szCs w:val="28"/>
          <w:lang w:val="nl-NL"/>
        </w:rPr>
        <w:t>Danh mục hàng hóa và mức thuế suất thuế nhập khẩu ưu đãi</w:t>
      </w:r>
      <w:r>
        <w:rPr>
          <w:rFonts w:ascii="Times New Roman" w:hAnsi="Times New Roman" w:cs="Times New Roman"/>
          <w:sz w:val="28"/>
          <w:szCs w:val="28"/>
          <w:lang w:val="pt-BR"/>
        </w:rPr>
        <w:t xml:space="preserve"> quy định tại khoản 3 Chương 98 và Chú giải tại khoản 1 Chương 98, không áp dụng mức thuế suất thuế nhập khẩu ưu đãi của mặt hàng, nhóm mặt hàng đó tại 97 chương thuộc Mục I Phụ lục II.</w:t>
      </w:r>
    </w:p>
    <w:p w14:paraId="559535E9">
      <w:pPr>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pt-BR"/>
        </w:rPr>
        <w:t>Mức thuế suất thuế nhập khẩu ưu đãi quy định tại khoản 3 Chương 98 cho nhóm hàng từ 98.17 đến 98.23 và nhóm 98.34, 98.40, 98.42, 98.44, 98.49, 98.51 chỉ được áp dụng nếu đáp ứng các điều kiện, thủ tục và</w:t>
      </w:r>
      <w:r>
        <w:rPr>
          <w:rFonts w:ascii="Times New Roman" w:hAnsi="Times New Roman" w:cs="Times New Roman"/>
          <w:bCs/>
          <w:iCs/>
          <w:sz w:val="28"/>
          <w:szCs w:val="28"/>
          <w:lang w:val="pt-BR"/>
        </w:rPr>
        <w:t xml:space="preserve"> thực hiện báo cáo, kiểm tra việc </w:t>
      </w:r>
      <w:r>
        <w:rPr>
          <w:rFonts w:ascii="Times New Roman" w:hAnsi="Times New Roman" w:cs="Times New Roman"/>
          <w:bCs/>
          <w:iCs/>
          <w:sz w:val="28"/>
          <w:szCs w:val="28"/>
          <w:lang w:val="vi-VN"/>
        </w:rPr>
        <w:t>sử dụng hàng hoá</w:t>
      </w:r>
      <w:r>
        <w:rPr>
          <w:rFonts w:ascii="Times New Roman" w:hAnsi="Times New Roman" w:cs="Times New Roman"/>
          <w:bCs/>
          <w:iCs/>
          <w:sz w:val="28"/>
          <w:szCs w:val="28"/>
          <w:lang w:val="pt-BR"/>
        </w:rPr>
        <w:t xml:space="preserve"> nhập khẩu theo quy định tại </w:t>
      </w:r>
      <w:r>
        <w:rPr>
          <w:rFonts w:ascii="Times New Roman" w:hAnsi="Times New Roman" w:cs="Times New Roman"/>
          <w:sz w:val="28"/>
          <w:szCs w:val="28"/>
          <w:lang w:val="pt-BR"/>
        </w:rPr>
        <w:t>điểm b khoản 2.2 Chương 98 (trừ nhóm 98.20, nhóm 98.21 và 98.23 không phải thực hiện báo cáo).</w:t>
      </w:r>
      <w:r>
        <w:rPr>
          <w:rFonts w:ascii="Times New Roman" w:hAnsi="Times New Roman" w:cs="Times New Roman"/>
          <w:sz w:val="28"/>
          <w:szCs w:val="28"/>
          <w:lang w:val="vi-VN"/>
        </w:rPr>
        <w:t xml:space="preserve"> Trường hợp không đáp ứng các điều kiện quy định tại điểm b khoản 2.2 Chương 98 thì phải áp dụng theo mức thuế suất thuế nhập khẩu ưu đãi ghi tại 97 chương thuộc Mục I Phụ lục II.</w:t>
      </w:r>
    </w:p>
    <w:p w14:paraId="4B9EEC60">
      <w:pPr>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Các xe ô tô nhập khẩu kê khai tên hàng hóa trên tờ khai hàng hóa nhập khẩu là xe thiết kế chở tiền, nếu đáp ứng các điều kiện, thủ tục quy định tại điểm b.7 khoản 2.2 Chương 98 thì phân loại và áp dụng mức thuế suất thuế nhập khẩu ưu đãi của nhóm 98.23, đồng thời không phải thực hiện báo cáo, quyết toán việc nhập khẩu. Trường hợp không đáp ứng các điều kiện, thủ tục quy định tại điểm b.7 khoản 2.2 Chương 98 thì tùy theo dung tích xi lanh của xe hoặc tổng khối lượng toàn bộ theo thiết kế của xe để phân loại và áp dụng mức thuế suất thuế nhập khẩu ưu đãi theo loại xe tương ứng quy định tại nhóm 87.03 hoặc 87.04 quy định tại 97 chương thuộc Mục I Phụ lục II (không phân loại vào nhóm 87.05).</w:t>
      </w:r>
    </w:p>
    <w:p w14:paraId="06D3257F">
      <w:pPr>
        <w:spacing w:before="120" w:after="120" w:line="240" w:lineRule="auto"/>
        <w:ind w:firstLine="720"/>
        <w:jc w:val="both"/>
        <w:rPr>
          <w:rFonts w:ascii="Times New Roman" w:hAnsi="Times New Roman" w:cs="Times New Roman"/>
          <w:sz w:val="28"/>
          <w:szCs w:val="28"/>
          <w:lang w:val="pt-BR"/>
        </w:rPr>
      </w:pPr>
      <w:r>
        <w:rPr>
          <w:rFonts w:ascii="Times New Roman" w:hAnsi="Times New Roman" w:cs="Times New Roman"/>
          <w:sz w:val="28"/>
          <w:szCs w:val="28"/>
          <w:lang w:val="pt-BR"/>
        </w:rPr>
        <w:t>a.1) Quy định về nộp, tiếp nhận, xử lý hồ sơ điện tử đối với các TTHC quy định tại điểm b khoản 2.2 Chương này như sau:</w:t>
      </w:r>
    </w:p>
    <w:p w14:paraId="3DF5FDA5">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Đối với các thủ tục áp dụng mức thuế suất thuế nhập khẩu ưu đãi quy định tại các nhóm hàng thuộc Chương 98, doanh nghiệp nộp hồ sơ trực tuyến cho сơ quan hải quan thông qua hệ thống xử lý dữ liệu điện tử hải quan hoặc hệ thống giải quyết thủ tục hành chính hoặc Cổng dịch vụ công quốc gia. Việc nộp hồ sơ trực tuyến phải đáp ứng quy định về sử dụng chữ ký số trong thực hiện thủ tục hải quan điện tử. Trường hợp hệ thống xử lý dữ liệu điện tử hải quan, hệ thống giải quyết thủ tục hành chính, Cổng dịch vụ công quốc gia không đáp ứng được việc gửi hổ sơ trực tuyến do sự cố hoặc do vấn đề kỹ thuật thì doanh nghiệp nộp hô sơ trực tiệp hoặc gửi qua dịch vụ bưu chính. Doanh nghiệp có trách nhiệm lưu trữ hỗ sơ đã nộp, bao gồm cả bản điện từ để đối chiểu khi cơ quan hải quan có yêu cầu.</w:t>
      </w:r>
    </w:p>
    <w:p w14:paraId="32D9ADE8">
      <w:pPr>
        <w:spacing w:before="120" w:after="120" w:line="240" w:lineRule="auto"/>
        <w:ind w:firstLine="720"/>
        <w:jc w:val="both"/>
        <w:rPr>
          <w:rFonts w:ascii="Times New Roman" w:hAnsi="Times New Roman" w:cs="Times New Roman"/>
          <w:bCs/>
          <w:sz w:val="28"/>
          <w:szCs w:val="28"/>
          <w:lang w:val="vi-VN"/>
        </w:rPr>
      </w:pPr>
      <w:r>
        <w:rPr>
          <w:rFonts w:ascii="Times New Roman" w:hAnsi="Times New Roman" w:cs="Times New Roman"/>
          <w:sz w:val="28"/>
          <w:szCs w:val="28"/>
          <w:lang w:val="pt-BR"/>
        </w:rPr>
        <w:t>a.2) Đối với các hồ sơ đề nghị nộp trực tiếp hoặc qua bưu điện đến Bộ Công Thương, Bộ Xây dựng, Ngân hàng Nhà nước, Bộ Khoa học và Công nghệ thì n</w:t>
      </w:r>
      <w:r>
        <w:rPr>
          <w:rFonts w:ascii="Times New Roman" w:hAnsi="Times New Roman" w:cs="Times New Roman"/>
          <w:bCs/>
          <w:sz w:val="28"/>
          <w:szCs w:val="28"/>
          <w:lang w:val="vi-VN"/>
        </w:rPr>
        <w:t xml:space="preserve">gười khai hải quan nộp hồ sơ đề nghị xác nhận theo phương thức điện tử thông qua Cổng Dịch vụ công quốc gia, Cổng thông tin một cửa quốc gia hoặc Hệ thống thông tin giải quyết thủ tục hành chính của cơ quan có thẩm quyền. Thành phần hồ sơ được nộp dưới dạng chứng từ điện tử, văn bản điện tử có ký số hoặc bản </w:t>
      </w:r>
      <w:r>
        <w:rPr>
          <w:rFonts w:ascii="Times New Roman" w:hAnsi="Times New Roman" w:cs="Times New Roman"/>
          <w:bCs/>
          <w:sz w:val="28"/>
          <w:szCs w:val="28"/>
        </w:rPr>
        <w:t>sao điện tử</w:t>
      </w:r>
      <w:r>
        <w:rPr>
          <w:rFonts w:ascii="Times New Roman" w:hAnsi="Times New Roman" w:cs="Times New Roman"/>
          <w:bCs/>
          <w:sz w:val="28"/>
          <w:szCs w:val="28"/>
          <w:lang w:val="vi-VN"/>
        </w:rPr>
        <w:t xml:space="preserve"> từ bản chính, bản sao hợp lệ được người khai hải quan ký số.</w:t>
      </w:r>
    </w:p>
    <w:p w14:paraId="4718F5D9">
      <w:pPr>
        <w:spacing w:before="120" w:after="12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Cơ quan có thẩm quyền tiếp nhận, kiểm tra, xử lý hồ sơ và cấp văn bản xác nhận dưới dạng văn bản điện tử có ký số; trường hợp hệ thống chưa đáp ứng việc cấp văn bản điện tử thì cấp bản giấy theo quy định hiện hành.</w:t>
      </w:r>
    </w:p>
    <w:p w14:paraId="3A021D2F">
      <w:pPr>
        <w:spacing w:before="120" w:after="120" w:line="240" w:lineRule="auto"/>
        <w:ind w:firstLine="720"/>
        <w:jc w:val="both"/>
        <w:rPr>
          <w:rFonts w:ascii="Times New Roman" w:hAnsi="Times New Roman" w:cs="Times New Roman"/>
          <w:bCs/>
          <w:sz w:val="28"/>
          <w:szCs w:val="28"/>
          <w:lang w:val="vi-VN"/>
        </w:rPr>
      </w:pPr>
      <w:r>
        <w:rPr>
          <w:rFonts w:ascii="Times New Roman" w:hAnsi="Times New Roman" w:cs="Times New Roman"/>
          <w:bCs/>
          <w:sz w:val="28"/>
          <w:szCs w:val="28"/>
          <w:lang w:val="vi-VN"/>
        </w:rPr>
        <w:t>Cơ quan có thẩm quyền chia sẻ dữ liệu điện tử với cơ quan hải quan ngay sau khi cấp văn bản xác nhận; trường hợp chưa chia sẻ được thì phải thông báo nguyên nhân trên hệ thống.</w:t>
      </w:r>
    </w:p>
    <w:p w14:paraId="032219CB">
      <w:pPr>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a.3) Đối với các nội dung phải lập Giấy xác nhận của các cơ quan, tổ chức thì </w:t>
      </w:r>
      <w:r>
        <w:rPr>
          <w:rFonts w:ascii="Times New Roman" w:hAnsi="Times New Roman" w:cs="Times New Roman"/>
          <w:bCs/>
          <w:sz w:val="28"/>
          <w:szCs w:val="28"/>
          <w:lang w:val="vi-VN"/>
        </w:rPr>
        <w:t>Văn bản xác nhận được cấp dưới dạng văn bản điện tử có ký số của cơ quan, tổ chức có thẩm quyền và được gửi cho người khai hải quan, đồng thời chia sẻ, kết nối hoặc cho phép cơ quan hải quan tra cứu trên hệ thống thông tin. Trường hợp cấp bản giấy thì số lượng bản giấy thực hiện theo quy định hiện hành.</w:t>
      </w:r>
    </w:p>
    <w:p w14:paraId="1ED05D0D">
      <w:pPr>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2. Sửa đổi điểm b.5.4 khoản 2.2 Chương 98 như sau:</w:t>
      </w:r>
    </w:p>
    <w:p w14:paraId="4A3B3BB1">
      <w:pPr>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i/>
          <w:sz w:val="28"/>
          <w:szCs w:val="28"/>
          <w:lang w:val="vi-VN"/>
        </w:rPr>
        <w:t>“</w:t>
      </w:r>
      <w:r>
        <w:rPr>
          <w:rFonts w:ascii="Times New Roman" w:hAnsi="Times New Roman" w:cs="Times New Roman"/>
          <w:sz w:val="28"/>
          <w:szCs w:val="28"/>
          <w:lang w:val="vi-VN"/>
        </w:rPr>
        <w:t xml:space="preserve">b.5.4) Trường </w:t>
      </w:r>
      <w:r>
        <w:rPr>
          <w:rFonts w:ascii="Times New Roman" w:hAnsi="Times New Roman" w:cs="Times New Roman"/>
          <w:bCs/>
          <w:sz w:val="28"/>
          <w:szCs w:val="28"/>
          <w:lang w:val="vi-VN"/>
        </w:rPr>
        <w:t>hợp</w:t>
      </w:r>
      <w:r>
        <w:rPr>
          <w:rFonts w:ascii="Times New Roman" w:hAnsi="Times New Roman" w:cs="Times New Roman"/>
          <w:sz w:val="28"/>
          <w:szCs w:val="28"/>
          <w:lang w:val="vi-VN"/>
        </w:rPr>
        <w:t xml:space="preserve"> doanh nghiệp nhập khẩu bộ linh kiện hoặc xe ô tô sát xi để sản xuất, lắp ráp thành các loại xe ô tô có tên cụ thể tại điểm b.5.3 nêu trên nếu tổng số tiền thuế nhập khẩu phải nộp cho bộ linh kiện hoặc xe ô tô sát xi cao hơn số tiền thuế nhập khẩu phải nộp tính theo mặt hàng xe ô tô đó ở dạng nguyên chiếc thì được hoàn lại một phần số thuế nhập khẩu đã nộp theo cách tính như sau:</w:t>
      </w:r>
    </w:p>
    <w:tbl>
      <w:tblPr>
        <w:tblStyle w:val="12"/>
        <w:tblW w:w="9100" w:type="dxa"/>
        <w:tblInd w:w="0" w:type="dxa"/>
        <w:tblLayout w:type="fixed"/>
        <w:tblCellMar>
          <w:top w:w="0" w:type="dxa"/>
          <w:left w:w="28" w:type="dxa"/>
          <w:bottom w:w="0" w:type="dxa"/>
          <w:right w:w="28" w:type="dxa"/>
        </w:tblCellMar>
      </w:tblPr>
      <w:tblGrid>
        <w:gridCol w:w="879"/>
        <w:gridCol w:w="283"/>
        <w:gridCol w:w="3827"/>
        <w:gridCol w:w="284"/>
        <w:gridCol w:w="3827"/>
      </w:tblGrid>
      <w:tr w14:paraId="5DD66F60">
        <w:tblPrEx>
          <w:tblCellMar>
            <w:top w:w="0" w:type="dxa"/>
            <w:left w:w="28" w:type="dxa"/>
            <w:bottom w:w="0" w:type="dxa"/>
            <w:right w:w="28" w:type="dxa"/>
          </w:tblCellMar>
        </w:tblPrEx>
        <w:tc>
          <w:tcPr>
            <w:tcW w:w="879" w:type="dxa"/>
            <w:vAlign w:val="center"/>
          </w:tcPr>
          <w:p w14:paraId="01ECFDEB">
            <w:pPr>
              <w:spacing w:before="120" w:after="120" w:line="240" w:lineRule="auto"/>
              <w:jc w:val="both"/>
              <w:rPr>
                <w:rFonts w:ascii="Times New Roman" w:hAnsi="Times New Roman" w:cs="Times New Roman"/>
                <w:sz w:val="28"/>
                <w:szCs w:val="28"/>
                <w:lang w:val="vi-VN"/>
              </w:rPr>
            </w:pPr>
            <w:r>
              <w:rPr>
                <w:rFonts w:ascii="Times New Roman" w:hAnsi="Times New Roman" w:cs="Times New Roman"/>
                <w:sz w:val="28"/>
                <w:szCs w:val="28"/>
                <w:lang w:val="vi-VN"/>
              </w:rPr>
              <w:t>Số thuế nhập khẩu được hoàn</w:t>
            </w:r>
          </w:p>
        </w:tc>
        <w:tc>
          <w:tcPr>
            <w:tcW w:w="283" w:type="dxa"/>
            <w:vAlign w:val="center"/>
          </w:tcPr>
          <w:p w14:paraId="177DDD5D">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w:t>
            </w:r>
          </w:p>
        </w:tc>
        <w:tc>
          <w:tcPr>
            <w:tcW w:w="3827" w:type="dxa"/>
            <w:vAlign w:val="center"/>
          </w:tcPr>
          <w:p w14:paraId="3B58257C">
            <w:pPr>
              <w:spacing w:before="120" w:after="120" w:line="240" w:lineRule="auto"/>
              <w:jc w:val="both"/>
              <w:rPr>
                <w:rFonts w:ascii="Times New Roman" w:hAnsi="Times New Roman" w:cs="Times New Roman"/>
                <w:sz w:val="28"/>
                <w:szCs w:val="28"/>
                <w:lang w:val="nl-NL"/>
              </w:rPr>
            </w:pPr>
            <w:r>
              <w:rPr>
                <w:rFonts w:ascii="Times New Roman" w:hAnsi="Times New Roman" w:cs="Times New Roman"/>
                <w:sz w:val="28"/>
                <w:szCs w:val="28"/>
                <w:lang w:val="nl-NL"/>
              </w:rPr>
              <w:t>Số thuế nhập khẩu đã nộp cho toàn bộ linh kiện/xe ô tô sát xi đã đóng thành xe ô tô nguyên chiếc, tính theo mức thuế suất thuế nhập khẩu ưu đãi của từng linh kiện quy định tại Mục I Phụ lục II Biểu thuế nhập khẩu ưu đãi tại thời điểm tính thuế</w:t>
            </w:r>
          </w:p>
        </w:tc>
        <w:tc>
          <w:tcPr>
            <w:tcW w:w="284" w:type="dxa"/>
            <w:vAlign w:val="center"/>
          </w:tcPr>
          <w:p w14:paraId="09ADA648">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w:t>
            </w:r>
          </w:p>
        </w:tc>
        <w:tc>
          <w:tcPr>
            <w:tcW w:w="3827" w:type="dxa"/>
            <w:vAlign w:val="center"/>
          </w:tcPr>
          <w:p w14:paraId="1CE7FFF3">
            <w:pPr>
              <w:spacing w:before="120" w:after="120" w:line="240" w:lineRule="auto"/>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Số thuế nhập khẩu phải nộp cho toàn bộ linh kiện/xe ô tô sát xi đã đóng thành xe ô tô nguyên chiếc, tính theo mức thuế suất thuế nhập khẩu ưu đãi </w:t>
            </w:r>
            <w:r>
              <w:rPr>
                <w:rFonts w:ascii="Times New Roman" w:hAnsi="Times New Roman" w:cs="Times New Roman"/>
                <w:iCs/>
                <w:sz w:val="28"/>
                <w:szCs w:val="28"/>
                <w:lang w:val="nl-NL"/>
              </w:rPr>
              <w:t>của</w:t>
            </w:r>
            <w:r>
              <w:rPr>
                <w:rFonts w:ascii="Times New Roman" w:hAnsi="Times New Roman" w:cs="Times New Roman"/>
                <w:sz w:val="28"/>
                <w:szCs w:val="28"/>
                <w:lang w:val="nl-NL"/>
              </w:rPr>
              <w:t xml:space="preserve"> xe ô tô nguyên chiếc tại thời điểm tính thuế nhập khẩu ưu đãi linh kiện/xe ô tô sát xi</w:t>
            </w:r>
          </w:p>
        </w:tc>
      </w:tr>
    </w:tbl>
    <w:p w14:paraId="70858412">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Trong đó:</w:t>
      </w:r>
    </w:p>
    <w:p w14:paraId="02CE4626">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Trị giá tính thuế nhập khẩu trong cách tính trên được thực hiện thống nhất theo trị giá tính thuế nhập khẩu áp dụng đối với tờ khai hàng hoá nhập khẩu linh kiện/xe ô tô sát xi.</w:t>
      </w:r>
    </w:p>
    <w:p w14:paraId="30A16FF1">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Trường hợp tổng số tiền thuế nhập khẩu phải nộp cho toàn bộ linh kiện hoặc xe ô tô sát xi thấp hơn số tiền thuế nhập khẩu phải nộp tính theo mặt hàng xe ô tô đó ở dạng nguyên chiếc thì không phải nộp thêm số thuế chênh lệch này.</w:t>
      </w:r>
    </w:p>
    <w:p w14:paraId="48D3F3B3">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Sau khi ô tô chuyên dùng được Bộ Công an cho phép đăng ký lưu hành (có giấy phép đăng ký lưu hành) doanh nghiệp nộp hồ sơ đề nghị hoàn trả tiền thuế nộp thừa theo pháp luật về quản lý thuế, pháp luật về hải quan.”</w:t>
      </w:r>
    </w:p>
    <w:p w14:paraId="6783E6B9">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3. Sửa đổi điểm b.6 khoản 2.2 Chương 98 như sau:</w:t>
      </w:r>
    </w:p>
    <w:p w14:paraId="5819ECA4">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“b.6) Hàng hoá nhập khẩu là </w:t>
      </w:r>
      <w:r>
        <w:rPr>
          <w:rFonts w:ascii="Times New Roman" w:hAnsi="Times New Roman" w:cs="Times New Roman"/>
          <w:bCs/>
          <w:sz w:val="28"/>
          <w:szCs w:val="28"/>
          <w:lang w:val="nl-NL"/>
        </w:rPr>
        <w:t xml:space="preserve">vật tư, thiết bị </w:t>
      </w:r>
      <w:r>
        <w:rPr>
          <w:rFonts w:ascii="Times New Roman" w:hAnsi="Times New Roman" w:cs="Times New Roman"/>
          <w:sz w:val="28"/>
          <w:szCs w:val="28"/>
          <w:lang w:val="nl-NL"/>
        </w:rPr>
        <w:t xml:space="preserve">phục vụ dự án chế tạo thiết bị </w:t>
      </w:r>
      <w:r>
        <w:rPr>
          <w:rFonts w:ascii="Times New Roman" w:hAnsi="Times New Roman" w:cs="Times New Roman"/>
          <w:bCs/>
          <w:sz w:val="28"/>
          <w:szCs w:val="28"/>
          <w:lang w:val="nl-NL"/>
        </w:rPr>
        <w:t xml:space="preserve">sản xuất </w:t>
      </w:r>
      <w:r>
        <w:rPr>
          <w:rFonts w:ascii="Times New Roman" w:hAnsi="Times New Roman" w:cs="Times New Roman"/>
          <w:sz w:val="28"/>
          <w:szCs w:val="28"/>
          <w:lang w:val="nl-NL"/>
        </w:rPr>
        <w:t>vật liệu xây không nung nhẹ và sản xuất gạch xi măng - cốt liệu công suất từ 10 triệu viên quy tiêu chuẩn/năm trở lên thuộc nhóm 98.22:</w:t>
      </w:r>
    </w:p>
    <w:p w14:paraId="2E02E20C">
      <w:pPr>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nl-NL"/>
        </w:rPr>
        <w:t xml:space="preserve">- </w:t>
      </w:r>
      <w:r>
        <w:rPr>
          <w:rFonts w:ascii="Times New Roman" w:hAnsi="Times New Roman" w:cs="Times New Roman"/>
          <w:sz w:val="28"/>
          <w:szCs w:val="28"/>
          <w:lang w:val="vi-VN"/>
        </w:rPr>
        <w:t>Người khai hải quan phải thực hiện Thông báo Danh mục hàng hóa dự kiến nhập khẩu áp dụng mức thuế suất ưu đãi tại nhóm 98.22 theo quy định tại Nghị định</w:t>
      </w:r>
      <w:r>
        <w:rPr>
          <w:rFonts w:ascii="Times New Roman" w:hAnsi="Times New Roman" w:cs="Times New Roman"/>
          <w:sz w:val="28"/>
          <w:szCs w:val="28"/>
          <w:lang w:val="nl-NL"/>
        </w:rPr>
        <w:t xml:space="preserve"> của Chính phủ quy định chi tiết một số điều và biện pháp thi hành Luật thuế xuất khẩu, thuế nhập khẩu </w:t>
      </w:r>
      <w:r>
        <w:rPr>
          <w:rFonts w:ascii="Times New Roman" w:hAnsi="Times New Roman" w:cs="Times New Roman"/>
          <w:sz w:val="28"/>
          <w:szCs w:val="28"/>
          <w:lang w:val="vi-VN"/>
        </w:rPr>
        <w:t xml:space="preserve">và trong nội dung Thông báo thay cụm từ </w:t>
      </w:r>
      <w:r>
        <w:rPr>
          <w:rFonts w:ascii="Times New Roman" w:hAnsi="Times New Roman" w:cs="Times New Roman"/>
          <w:i/>
          <w:sz w:val="28"/>
          <w:szCs w:val="28"/>
          <w:lang w:val="vi-VN"/>
        </w:rPr>
        <w:t>“miễn thuế”</w:t>
      </w:r>
      <w:r>
        <w:rPr>
          <w:rFonts w:ascii="Times New Roman" w:hAnsi="Times New Roman" w:cs="Times New Roman"/>
          <w:sz w:val="28"/>
          <w:szCs w:val="28"/>
          <w:lang w:val="vi-VN"/>
        </w:rPr>
        <w:t xml:space="preserve"> bằng cụm từ </w:t>
      </w:r>
      <w:r>
        <w:rPr>
          <w:rFonts w:ascii="Times New Roman" w:hAnsi="Times New Roman" w:cs="Times New Roman"/>
          <w:i/>
          <w:sz w:val="28"/>
          <w:szCs w:val="28"/>
          <w:lang w:val="vi-VN"/>
        </w:rPr>
        <w:t>“áp dụng mức thuế suất thuế nhập khẩu ưu đãi tại nhóm 98.22”</w:t>
      </w:r>
      <w:r>
        <w:rPr>
          <w:rFonts w:ascii="Times New Roman" w:hAnsi="Times New Roman" w:cs="Times New Roman"/>
          <w:sz w:val="28"/>
          <w:szCs w:val="28"/>
          <w:lang w:val="vi-VN"/>
        </w:rPr>
        <w:t>.</w:t>
      </w:r>
    </w:p>
    <w:p w14:paraId="789687EA">
      <w:pPr>
        <w:spacing w:before="120" w:after="120" w:line="240" w:lineRule="auto"/>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 Người khai hải quan nhập khẩu hoặc uỷ thác nhập khẩu cam kết sử dụng đúng mục đích vật tư, thiết bị </w:t>
      </w:r>
      <w:r>
        <w:rPr>
          <w:rFonts w:ascii="Times New Roman" w:hAnsi="Times New Roman" w:cs="Times New Roman"/>
          <w:sz w:val="28"/>
          <w:szCs w:val="28"/>
          <w:lang w:val="nl-NL"/>
        </w:rPr>
        <w:t xml:space="preserve">phục vụ dự án chế tạo thiết bị </w:t>
      </w:r>
      <w:r>
        <w:rPr>
          <w:rFonts w:ascii="Times New Roman" w:hAnsi="Times New Roman" w:cs="Times New Roman"/>
          <w:bCs/>
          <w:sz w:val="28"/>
          <w:szCs w:val="28"/>
          <w:lang w:val="nl-NL"/>
        </w:rPr>
        <w:t xml:space="preserve">sản xuất </w:t>
      </w:r>
      <w:r>
        <w:rPr>
          <w:rFonts w:ascii="Times New Roman" w:hAnsi="Times New Roman" w:cs="Times New Roman"/>
          <w:sz w:val="28"/>
          <w:szCs w:val="28"/>
          <w:lang w:val="nl-NL"/>
        </w:rPr>
        <w:t>vật liệu xây không nung nhẹ và sản xuất gạch xi măng - cốt liệu công suất từ 10 triệu viên quy tiêu chuẩn/năm trở lên</w:t>
      </w:r>
      <w:r>
        <w:rPr>
          <w:rFonts w:ascii="Times New Roman" w:hAnsi="Times New Roman" w:cs="Times New Roman"/>
          <w:bCs/>
          <w:sz w:val="28"/>
          <w:szCs w:val="28"/>
          <w:lang w:val="nl-NL"/>
        </w:rPr>
        <w:t xml:space="preserve">. </w:t>
      </w:r>
    </w:p>
    <w:p w14:paraId="7415707A">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Hồ sơ, thủ tục nhập khẩu hoặc uỷ thác nhập khẩu vật tư, thiết bị nhập khẩu để phục vụ dự án chế tạo thiết bị </w:t>
      </w:r>
      <w:r>
        <w:rPr>
          <w:rFonts w:ascii="Times New Roman" w:hAnsi="Times New Roman" w:cs="Times New Roman"/>
          <w:bCs/>
          <w:sz w:val="28"/>
          <w:szCs w:val="28"/>
          <w:lang w:val="nl-NL"/>
        </w:rPr>
        <w:t xml:space="preserve">sản xuất </w:t>
      </w:r>
      <w:r>
        <w:rPr>
          <w:rFonts w:ascii="Times New Roman" w:hAnsi="Times New Roman" w:cs="Times New Roman"/>
          <w:sz w:val="28"/>
          <w:szCs w:val="28"/>
          <w:lang w:val="nl-NL"/>
        </w:rPr>
        <w:t xml:space="preserve">vật liệu xây không nung nhẹ và sản xuất gạch xi măng - cốt liệu công suất từ 10 triệu viên quy tiêu chuẩn/năm thực hiện theo quy định pháp luật quản lý thuế và hải quan. </w:t>
      </w:r>
    </w:p>
    <w:p w14:paraId="69417A0A">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Người khai hải quan</w:t>
      </w:r>
      <w:r>
        <w:rPr>
          <w:rFonts w:ascii="Times New Roman" w:hAnsi="Times New Roman" w:cs="Times New Roman"/>
          <w:sz w:val="28"/>
          <w:szCs w:val="28"/>
          <w:lang w:val="vi-VN"/>
        </w:rPr>
        <w:t xml:space="preserve"> </w:t>
      </w:r>
      <w:r>
        <w:rPr>
          <w:rFonts w:ascii="Times New Roman" w:hAnsi="Times New Roman" w:cs="Times New Roman"/>
          <w:sz w:val="28"/>
          <w:szCs w:val="28"/>
          <w:lang w:val="nl-NL"/>
        </w:rPr>
        <w:t xml:space="preserve">áp dụng </w:t>
      </w:r>
      <w:r>
        <w:rPr>
          <w:rFonts w:ascii="Times New Roman" w:hAnsi="Times New Roman" w:cs="Times New Roman"/>
          <w:sz w:val="28"/>
          <w:szCs w:val="28"/>
          <w:lang w:val="vi-VN"/>
        </w:rPr>
        <w:t>mức thuế suất thuế nhập khẩu ưu đãi quy định tại nhóm 98.</w:t>
      </w:r>
      <w:r>
        <w:rPr>
          <w:rFonts w:ascii="Times New Roman" w:hAnsi="Times New Roman" w:cs="Times New Roman"/>
          <w:sz w:val="28"/>
          <w:szCs w:val="28"/>
          <w:lang w:val="nl-NL"/>
        </w:rPr>
        <w:t>22</w:t>
      </w:r>
      <w:r>
        <w:rPr>
          <w:rFonts w:ascii="Times New Roman" w:hAnsi="Times New Roman" w:cs="Times New Roman"/>
          <w:sz w:val="28"/>
          <w:szCs w:val="28"/>
          <w:lang w:val="vi-VN"/>
        </w:rPr>
        <w:t xml:space="preserve"> phải báo cáo</w:t>
      </w:r>
      <w:r>
        <w:rPr>
          <w:rFonts w:ascii="Times New Roman" w:hAnsi="Times New Roman" w:cs="Times New Roman"/>
          <w:sz w:val="28"/>
          <w:szCs w:val="28"/>
          <w:lang w:val="nl-NL"/>
        </w:rPr>
        <w:t xml:space="preserve"> tình hình</w:t>
      </w:r>
      <w:r>
        <w:rPr>
          <w:rFonts w:ascii="Times New Roman" w:hAnsi="Times New Roman" w:cs="Times New Roman"/>
          <w:sz w:val="28"/>
          <w:szCs w:val="28"/>
          <w:lang w:val="vi-VN"/>
        </w:rPr>
        <w:t xml:space="preserve"> nhập khẩu và sử dụng hàng hóa</w:t>
      </w:r>
      <w:r>
        <w:rPr>
          <w:rFonts w:ascii="Times New Roman" w:hAnsi="Times New Roman" w:cs="Times New Roman"/>
          <w:sz w:val="28"/>
          <w:szCs w:val="28"/>
          <w:lang w:val="nl-NL"/>
        </w:rPr>
        <w:t xml:space="preserve"> </w:t>
      </w:r>
      <w:r>
        <w:rPr>
          <w:rFonts w:ascii="Times New Roman" w:hAnsi="Times New Roman" w:cs="Times New Roman"/>
          <w:bCs/>
          <w:sz w:val="28"/>
          <w:szCs w:val="28"/>
          <w:lang w:val="vi-VN"/>
        </w:rPr>
        <w:t xml:space="preserve">trong năm tài chính </w:t>
      </w:r>
      <w:r>
        <w:rPr>
          <w:rFonts w:ascii="Times New Roman" w:hAnsi="Times New Roman" w:cs="Times New Roman"/>
          <w:sz w:val="28"/>
          <w:szCs w:val="28"/>
          <w:lang w:val="vi-VN"/>
        </w:rPr>
        <w:t xml:space="preserve">cho cơ quan hải quan nơi </w:t>
      </w:r>
      <w:r>
        <w:rPr>
          <w:rFonts w:ascii="Times New Roman" w:hAnsi="Times New Roman" w:cs="Times New Roman"/>
          <w:sz w:val="28"/>
          <w:szCs w:val="28"/>
          <w:lang w:val="nl-NL"/>
        </w:rPr>
        <w:t>tiếp nhận Thông báo</w:t>
      </w:r>
      <w:r>
        <w:rPr>
          <w:rFonts w:ascii="Times New Roman" w:hAnsi="Times New Roman" w:cs="Times New Roman"/>
          <w:sz w:val="28"/>
          <w:szCs w:val="28"/>
          <w:lang w:val="vi-VN"/>
        </w:rPr>
        <w:t xml:space="preserve"> Danh mục hàng hóa </w:t>
      </w:r>
      <w:r>
        <w:rPr>
          <w:rFonts w:ascii="Times New Roman" w:hAnsi="Times New Roman" w:cs="Times New Roman"/>
          <w:sz w:val="28"/>
          <w:szCs w:val="28"/>
          <w:lang w:val="nl-NL"/>
        </w:rPr>
        <w:t xml:space="preserve">dự kiến nhập khẩu áp dụng </w:t>
      </w:r>
      <w:r>
        <w:rPr>
          <w:rFonts w:ascii="Times New Roman" w:hAnsi="Times New Roman" w:cs="Times New Roman"/>
          <w:sz w:val="28"/>
          <w:szCs w:val="28"/>
          <w:lang w:val="vi-VN"/>
        </w:rPr>
        <w:t xml:space="preserve">mức thuế suất thuế nhập khẩu ưu đãi </w:t>
      </w:r>
      <w:r>
        <w:rPr>
          <w:rFonts w:ascii="Times New Roman" w:hAnsi="Times New Roman" w:cs="Times New Roman"/>
          <w:sz w:val="28"/>
          <w:szCs w:val="28"/>
          <w:lang w:val="nl-NL"/>
        </w:rPr>
        <w:t>quy định cho nhóm 98.22.</w:t>
      </w:r>
    </w:p>
    <w:p w14:paraId="3ACDB304">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Thời hạn báo cáo, kiểm tra tình hình nhập khẩu và sử dụng hàng hóa thực hiện theo quy định của pháp luật quản lý thuế và pháp luật hải quan về miễn thuế, trong đó nội dung báo cáo thay cụm từ </w:t>
      </w:r>
      <w:r>
        <w:rPr>
          <w:rFonts w:ascii="Times New Roman" w:hAnsi="Times New Roman" w:cs="Times New Roman"/>
          <w:i/>
          <w:sz w:val="28"/>
          <w:szCs w:val="28"/>
          <w:lang w:val="nl-NL"/>
        </w:rPr>
        <w:t xml:space="preserve">“miễn thuế” </w:t>
      </w:r>
      <w:r>
        <w:rPr>
          <w:rFonts w:ascii="Times New Roman" w:hAnsi="Times New Roman" w:cs="Times New Roman"/>
          <w:sz w:val="28"/>
          <w:szCs w:val="28"/>
          <w:lang w:val="nl-NL"/>
        </w:rPr>
        <w:t xml:space="preserve">bằng cụm từ </w:t>
      </w:r>
      <w:r>
        <w:rPr>
          <w:rFonts w:ascii="Times New Roman" w:hAnsi="Times New Roman" w:cs="Times New Roman"/>
          <w:i/>
          <w:sz w:val="28"/>
          <w:szCs w:val="28"/>
          <w:lang w:val="nl-NL"/>
        </w:rPr>
        <w:t>“theo mức thuế suất thuế nhập khẩu ưu đãi quy định tại nhóm 98.22”</w:t>
      </w:r>
      <w:r>
        <w:rPr>
          <w:rFonts w:ascii="Times New Roman" w:hAnsi="Times New Roman" w:cs="Times New Roman"/>
          <w:sz w:val="28"/>
          <w:szCs w:val="28"/>
          <w:lang w:val="nl-NL"/>
        </w:rPr>
        <w:t>.</w:t>
      </w:r>
    </w:p>
    <w:p w14:paraId="6F827C08">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Trường hợp </w:t>
      </w:r>
      <w:r>
        <w:rPr>
          <w:rFonts w:ascii="Times New Roman" w:hAnsi="Times New Roman" w:cs="Times New Roman"/>
          <w:bCs/>
          <w:sz w:val="28"/>
          <w:szCs w:val="28"/>
          <w:lang w:val="nl-NL"/>
        </w:rPr>
        <w:t>sử dụng</w:t>
      </w:r>
      <w:r>
        <w:rPr>
          <w:rFonts w:ascii="Times New Roman" w:hAnsi="Times New Roman" w:cs="Times New Roman"/>
          <w:sz w:val="28"/>
          <w:szCs w:val="28"/>
          <w:lang w:val="vi-VN"/>
        </w:rPr>
        <w:t xml:space="preserve"> sai mục đích phải áp dụng theo mức thuế suất thuế nhập khẩu ưu đãi </w:t>
      </w:r>
      <w:r>
        <w:rPr>
          <w:rFonts w:ascii="Times New Roman" w:hAnsi="Times New Roman" w:cs="Times New Roman"/>
          <w:bCs/>
          <w:sz w:val="28"/>
          <w:szCs w:val="28"/>
          <w:lang w:val="nl-NL"/>
        </w:rPr>
        <w:t>quy định</w:t>
      </w:r>
      <w:r>
        <w:rPr>
          <w:rFonts w:ascii="Times New Roman" w:hAnsi="Times New Roman" w:cs="Times New Roman"/>
          <w:sz w:val="28"/>
          <w:szCs w:val="28"/>
          <w:lang w:val="vi-VN"/>
        </w:rPr>
        <w:t xml:space="preserve"> tại 97 </w:t>
      </w:r>
      <w:r>
        <w:rPr>
          <w:rFonts w:ascii="Times New Roman" w:hAnsi="Times New Roman" w:cs="Times New Roman"/>
          <w:sz w:val="28"/>
          <w:szCs w:val="28"/>
          <w:lang w:val="nl-NL"/>
        </w:rPr>
        <w:t>c</w:t>
      </w:r>
      <w:r>
        <w:rPr>
          <w:rFonts w:ascii="Times New Roman" w:hAnsi="Times New Roman" w:cs="Times New Roman"/>
          <w:sz w:val="28"/>
          <w:szCs w:val="28"/>
          <w:lang w:val="vi-VN"/>
        </w:rPr>
        <w:t xml:space="preserve">hương thuộc </w:t>
      </w:r>
      <w:r>
        <w:rPr>
          <w:rFonts w:ascii="Times New Roman" w:hAnsi="Times New Roman" w:cs="Times New Roman"/>
          <w:sz w:val="28"/>
          <w:szCs w:val="28"/>
          <w:lang w:val="nl-NL"/>
        </w:rPr>
        <w:t>M</w:t>
      </w:r>
      <w:r>
        <w:rPr>
          <w:rFonts w:ascii="Times New Roman" w:hAnsi="Times New Roman" w:cs="Times New Roman"/>
          <w:sz w:val="28"/>
          <w:szCs w:val="28"/>
          <w:lang w:val="vi-VN"/>
        </w:rPr>
        <w:t xml:space="preserve">ục I </w:t>
      </w:r>
      <w:r>
        <w:rPr>
          <w:rFonts w:ascii="Times New Roman" w:hAnsi="Times New Roman" w:cs="Times New Roman"/>
          <w:sz w:val="28"/>
          <w:szCs w:val="28"/>
          <w:lang w:val="nl-NL"/>
        </w:rPr>
        <w:t>P</w:t>
      </w:r>
      <w:r>
        <w:rPr>
          <w:rFonts w:ascii="Times New Roman" w:hAnsi="Times New Roman" w:cs="Times New Roman"/>
          <w:sz w:val="28"/>
          <w:szCs w:val="28"/>
          <w:lang w:val="vi-VN"/>
        </w:rPr>
        <w:t xml:space="preserve">hụ lục II </w:t>
      </w:r>
      <w:r>
        <w:rPr>
          <w:rFonts w:ascii="Times New Roman" w:hAnsi="Times New Roman" w:cs="Times New Roman"/>
          <w:bCs/>
          <w:sz w:val="28"/>
          <w:szCs w:val="28"/>
          <w:lang w:val="nl-NL"/>
        </w:rPr>
        <w:t>tại thời điểm đăng ký tờ khai hàng hóa nhập khẩu với cơ quan hải quan.”</w:t>
      </w:r>
    </w:p>
    <w:p w14:paraId="5443B6E5">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4. Sửa đổi Danh mục hàng hóa và mức thuế suất thuế nhập khẩu ưu đãi của Nhóm 98.34 như sau:</w:t>
      </w:r>
    </w:p>
    <w:tbl>
      <w:tblPr>
        <w:tblStyle w:val="12"/>
        <w:tblW w:w="921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5162"/>
        <w:gridCol w:w="1646"/>
        <w:gridCol w:w="953"/>
      </w:tblGrid>
      <w:tr w14:paraId="5F08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077FB4BD">
            <w:pP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Mã hàng</w:t>
            </w:r>
          </w:p>
        </w:tc>
        <w:tc>
          <w:tcPr>
            <w:tcW w:w="5162" w:type="dxa"/>
            <w:vAlign w:val="center"/>
          </w:tcPr>
          <w:p w14:paraId="1DF7EFF8">
            <w:pPr>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Mô tả</w:t>
            </w:r>
          </w:p>
        </w:tc>
        <w:tc>
          <w:tcPr>
            <w:tcW w:w="1646" w:type="dxa"/>
            <w:vAlign w:val="center"/>
          </w:tcPr>
          <w:p w14:paraId="3FFF4F83">
            <w:pPr>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Mã hàng tương ứng tại Mục I Phụ lục II</w:t>
            </w:r>
          </w:p>
        </w:tc>
        <w:tc>
          <w:tcPr>
            <w:tcW w:w="953" w:type="dxa"/>
            <w:vAlign w:val="center"/>
          </w:tcPr>
          <w:p w14:paraId="440A9FDE">
            <w:pPr>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Thuế suất (%)</w:t>
            </w:r>
          </w:p>
        </w:tc>
      </w:tr>
      <w:tr w14:paraId="5FAF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7C5C38CA">
            <w:pPr>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98.34</w:t>
            </w:r>
          </w:p>
        </w:tc>
        <w:tc>
          <w:tcPr>
            <w:tcW w:w="5162" w:type="dxa"/>
            <w:vAlign w:val="center"/>
          </w:tcPr>
          <w:p w14:paraId="42E52E7F">
            <w:pPr>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Nguyên liệu, vật tư, linh kiện và bộ phận phụ trợ sản xuất, lắp ráp sản phẩm công nghệ số</w:t>
            </w:r>
            <w:r>
              <w:rPr>
                <w:rFonts w:ascii="Times New Roman" w:hAnsi="Times New Roman" w:eastAsia="Times New Roman" w:cs="Times New Roman"/>
                <w:b/>
                <w:bCs/>
                <w:i/>
                <w:sz w:val="26"/>
                <w:szCs w:val="26"/>
              </w:rPr>
              <w:t xml:space="preserve"> </w:t>
            </w:r>
            <w:r>
              <w:rPr>
                <w:rFonts w:ascii="Times New Roman" w:hAnsi="Times New Roman" w:eastAsia="Times New Roman" w:cs="Times New Roman"/>
                <w:b/>
                <w:bCs/>
                <w:sz w:val="26"/>
                <w:szCs w:val="26"/>
              </w:rPr>
              <w:t>trọng điểm.</w:t>
            </w:r>
          </w:p>
        </w:tc>
        <w:tc>
          <w:tcPr>
            <w:tcW w:w="1646" w:type="dxa"/>
            <w:vAlign w:val="center"/>
          </w:tcPr>
          <w:p w14:paraId="7499A70C">
            <w:pPr>
              <w:jc w:val="center"/>
              <w:rPr>
                <w:rFonts w:ascii="Times New Roman" w:hAnsi="Times New Roman" w:eastAsia="Times New Roman" w:cs="Times New Roman"/>
                <w:sz w:val="26"/>
                <w:szCs w:val="26"/>
              </w:rPr>
            </w:pPr>
          </w:p>
        </w:tc>
        <w:tc>
          <w:tcPr>
            <w:tcW w:w="953" w:type="dxa"/>
            <w:vAlign w:val="center"/>
          </w:tcPr>
          <w:p w14:paraId="02594DD1">
            <w:pPr>
              <w:jc w:val="center"/>
              <w:rPr>
                <w:rFonts w:ascii="Times New Roman" w:hAnsi="Times New Roman" w:eastAsia="Times New Roman" w:cs="Times New Roman"/>
                <w:sz w:val="26"/>
                <w:szCs w:val="26"/>
              </w:rPr>
            </w:pPr>
          </w:p>
        </w:tc>
      </w:tr>
      <w:tr w14:paraId="63FB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5294401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9834.11.00</w:t>
            </w:r>
          </w:p>
        </w:tc>
        <w:tc>
          <w:tcPr>
            <w:tcW w:w="5162" w:type="dxa"/>
            <w:vAlign w:val="center"/>
          </w:tcPr>
          <w:p w14:paraId="439A063D">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Bàn phím làm bằng cao su, khắc lase, phủ PU, nhiệt độ chịu đựng 150 độ C</w:t>
            </w:r>
          </w:p>
        </w:tc>
        <w:tc>
          <w:tcPr>
            <w:tcW w:w="1646" w:type="dxa"/>
            <w:vAlign w:val="center"/>
          </w:tcPr>
          <w:p w14:paraId="4532790A">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4016.99.99</w:t>
            </w:r>
          </w:p>
        </w:tc>
        <w:tc>
          <w:tcPr>
            <w:tcW w:w="953" w:type="dxa"/>
            <w:vAlign w:val="center"/>
          </w:tcPr>
          <w:p w14:paraId="0880FE8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718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09B62A75">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9834.12</w:t>
            </w:r>
          </w:p>
        </w:tc>
        <w:tc>
          <w:tcPr>
            <w:tcW w:w="5162" w:type="dxa"/>
            <w:vAlign w:val="center"/>
          </w:tcPr>
          <w:p w14:paraId="3879A06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sản phẩm khác bằng sắt hoặc thép:</w:t>
            </w:r>
          </w:p>
        </w:tc>
        <w:tc>
          <w:tcPr>
            <w:tcW w:w="1646" w:type="dxa"/>
            <w:vAlign w:val="center"/>
          </w:tcPr>
          <w:p w14:paraId="0235E396">
            <w:pPr>
              <w:jc w:val="center"/>
              <w:rPr>
                <w:rFonts w:ascii="Times New Roman" w:hAnsi="Times New Roman" w:eastAsia="Times New Roman" w:cs="Times New Roman"/>
                <w:sz w:val="26"/>
                <w:szCs w:val="26"/>
              </w:rPr>
            </w:pPr>
          </w:p>
        </w:tc>
        <w:tc>
          <w:tcPr>
            <w:tcW w:w="953" w:type="dxa"/>
            <w:vAlign w:val="center"/>
          </w:tcPr>
          <w:p w14:paraId="643E0950">
            <w:pPr>
              <w:jc w:val="center"/>
              <w:rPr>
                <w:rFonts w:ascii="Times New Roman" w:hAnsi="Times New Roman" w:eastAsia="Times New Roman" w:cs="Times New Roman"/>
                <w:sz w:val="26"/>
                <w:szCs w:val="26"/>
              </w:rPr>
            </w:pPr>
          </w:p>
        </w:tc>
      </w:tr>
      <w:tr w14:paraId="2E8C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40369FDE">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9834.12.10</w:t>
            </w:r>
          </w:p>
        </w:tc>
        <w:tc>
          <w:tcPr>
            <w:tcW w:w="5162" w:type="dxa"/>
            <w:vMerge w:val="restart"/>
            <w:vAlign w:val="center"/>
          </w:tcPr>
          <w:p w14:paraId="7B320193">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Ốc vít bằng thép, INOX 304, ren tiêu chuẩn 1, mạ chống rỉ, đường kính dưới 1.4 mm</w:t>
            </w:r>
          </w:p>
        </w:tc>
        <w:tc>
          <w:tcPr>
            <w:tcW w:w="1646" w:type="dxa"/>
            <w:vAlign w:val="center"/>
          </w:tcPr>
          <w:p w14:paraId="2FFE6CA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7318.15.10</w:t>
            </w:r>
          </w:p>
        </w:tc>
        <w:tc>
          <w:tcPr>
            <w:tcW w:w="953" w:type="dxa"/>
            <w:vMerge w:val="restart"/>
            <w:vAlign w:val="center"/>
          </w:tcPr>
          <w:p w14:paraId="2905F87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1FB9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674C6677">
            <w:pPr>
              <w:rPr>
                <w:rFonts w:ascii="Times New Roman" w:hAnsi="Times New Roman" w:eastAsia="Times New Roman" w:cs="Times New Roman"/>
                <w:sz w:val="26"/>
                <w:szCs w:val="26"/>
              </w:rPr>
            </w:pPr>
          </w:p>
        </w:tc>
        <w:tc>
          <w:tcPr>
            <w:tcW w:w="5162" w:type="dxa"/>
            <w:vMerge w:val="continue"/>
            <w:vAlign w:val="center"/>
          </w:tcPr>
          <w:p w14:paraId="23B7043D">
            <w:pPr>
              <w:jc w:val="both"/>
              <w:rPr>
                <w:rFonts w:ascii="Times New Roman" w:hAnsi="Times New Roman" w:eastAsia="Times New Roman" w:cs="Times New Roman"/>
                <w:sz w:val="26"/>
                <w:szCs w:val="26"/>
              </w:rPr>
            </w:pPr>
          </w:p>
        </w:tc>
        <w:tc>
          <w:tcPr>
            <w:tcW w:w="1646" w:type="dxa"/>
            <w:vAlign w:val="center"/>
          </w:tcPr>
          <w:p w14:paraId="3523180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7318.15.90</w:t>
            </w:r>
          </w:p>
        </w:tc>
        <w:tc>
          <w:tcPr>
            <w:tcW w:w="953" w:type="dxa"/>
            <w:vMerge w:val="continue"/>
            <w:vAlign w:val="center"/>
          </w:tcPr>
          <w:p w14:paraId="1088A3CF">
            <w:pPr>
              <w:jc w:val="center"/>
              <w:rPr>
                <w:rFonts w:ascii="Times New Roman" w:hAnsi="Times New Roman" w:eastAsia="Times New Roman" w:cs="Times New Roman"/>
                <w:sz w:val="26"/>
                <w:szCs w:val="26"/>
              </w:rPr>
            </w:pPr>
          </w:p>
        </w:tc>
      </w:tr>
      <w:tr w14:paraId="1F22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6505CEEA">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9834.12.90</w:t>
            </w:r>
          </w:p>
        </w:tc>
        <w:tc>
          <w:tcPr>
            <w:tcW w:w="5162" w:type="dxa"/>
            <w:vMerge w:val="restart"/>
            <w:vAlign w:val="center"/>
          </w:tcPr>
          <w:p w14:paraId="6B149E4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 Nguyên liệu, vật tư, linh kiện và bộ phận phụ trợ để sản xuất các sản phẩm công nghệ số</w:t>
            </w:r>
            <w:r>
              <w:rPr>
                <w:rFonts w:ascii="Times New Roman" w:hAnsi="Times New Roman" w:eastAsia="Times New Roman" w:cs="Times New Roman"/>
                <w:b/>
                <w:i/>
                <w:sz w:val="26"/>
                <w:szCs w:val="26"/>
              </w:rPr>
              <w:t xml:space="preserve"> </w:t>
            </w:r>
            <w:r>
              <w:rPr>
                <w:rFonts w:ascii="Times New Roman" w:hAnsi="Times New Roman" w:eastAsia="Times New Roman" w:cs="Times New Roman"/>
                <w:sz w:val="26"/>
                <w:szCs w:val="26"/>
              </w:rPr>
              <w:t>trọng điểm</w:t>
            </w:r>
          </w:p>
        </w:tc>
        <w:tc>
          <w:tcPr>
            <w:tcW w:w="1646" w:type="dxa"/>
            <w:vAlign w:val="center"/>
          </w:tcPr>
          <w:p w14:paraId="0E8F4EB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7326.90.20</w:t>
            </w:r>
          </w:p>
        </w:tc>
        <w:tc>
          <w:tcPr>
            <w:tcW w:w="953" w:type="dxa"/>
            <w:vMerge w:val="restart"/>
            <w:vAlign w:val="center"/>
          </w:tcPr>
          <w:p w14:paraId="67FFF96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66C4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1FBE3F97">
            <w:pPr>
              <w:rPr>
                <w:rFonts w:ascii="Times New Roman" w:hAnsi="Times New Roman" w:eastAsia="Times New Roman" w:cs="Times New Roman"/>
                <w:sz w:val="26"/>
                <w:szCs w:val="26"/>
              </w:rPr>
            </w:pPr>
          </w:p>
        </w:tc>
        <w:tc>
          <w:tcPr>
            <w:tcW w:w="5162" w:type="dxa"/>
            <w:vMerge w:val="continue"/>
            <w:vAlign w:val="center"/>
          </w:tcPr>
          <w:p w14:paraId="6A639D9E">
            <w:pPr>
              <w:jc w:val="both"/>
              <w:rPr>
                <w:rFonts w:ascii="Times New Roman" w:hAnsi="Times New Roman" w:eastAsia="Times New Roman" w:cs="Times New Roman"/>
                <w:sz w:val="26"/>
                <w:szCs w:val="26"/>
              </w:rPr>
            </w:pPr>
          </w:p>
        </w:tc>
        <w:tc>
          <w:tcPr>
            <w:tcW w:w="1646" w:type="dxa"/>
            <w:vAlign w:val="center"/>
          </w:tcPr>
          <w:p w14:paraId="41BCED1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7326.90.99</w:t>
            </w:r>
          </w:p>
        </w:tc>
        <w:tc>
          <w:tcPr>
            <w:tcW w:w="953" w:type="dxa"/>
            <w:vMerge w:val="continue"/>
            <w:vAlign w:val="center"/>
          </w:tcPr>
          <w:p w14:paraId="7263C84A">
            <w:pPr>
              <w:jc w:val="center"/>
              <w:rPr>
                <w:rFonts w:ascii="Times New Roman" w:hAnsi="Times New Roman" w:eastAsia="Times New Roman" w:cs="Times New Roman"/>
                <w:sz w:val="26"/>
                <w:szCs w:val="26"/>
              </w:rPr>
            </w:pPr>
          </w:p>
        </w:tc>
      </w:tr>
      <w:tr w14:paraId="1D9C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1A57EBAA">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9834.13.00</w:t>
            </w:r>
          </w:p>
        </w:tc>
        <w:tc>
          <w:tcPr>
            <w:tcW w:w="5162" w:type="dxa"/>
            <w:vAlign w:val="center"/>
          </w:tcPr>
          <w:p w14:paraId="6F06712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Thiếc hàn dạng thanh, không chì, phù hợp với tiêu chuẩn RoHS</w:t>
            </w:r>
          </w:p>
        </w:tc>
        <w:tc>
          <w:tcPr>
            <w:tcW w:w="1646" w:type="dxa"/>
            <w:vAlign w:val="center"/>
          </w:tcPr>
          <w:p w14:paraId="4C7BF35A">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8003.00.10</w:t>
            </w:r>
          </w:p>
        </w:tc>
        <w:tc>
          <w:tcPr>
            <w:tcW w:w="953" w:type="dxa"/>
            <w:vAlign w:val="center"/>
          </w:tcPr>
          <w:p w14:paraId="7F4F7C86">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1583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7DC1AC7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9834.14.00</w:t>
            </w:r>
          </w:p>
        </w:tc>
        <w:tc>
          <w:tcPr>
            <w:tcW w:w="5162" w:type="dxa"/>
            <w:vAlign w:val="center"/>
          </w:tcPr>
          <w:p w14:paraId="5C1935A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Thiếc hàn dạng dây, không chì, có lõi bằng chất dễ chảy, đường kính nhỏ hơn hoặc bằng 1.2 mm, phù hợp với tiêu chuẩn RoHS</w:t>
            </w:r>
          </w:p>
        </w:tc>
        <w:tc>
          <w:tcPr>
            <w:tcW w:w="1646" w:type="dxa"/>
            <w:vAlign w:val="center"/>
          </w:tcPr>
          <w:p w14:paraId="3CBE8D5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8311.90.00</w:t>
            </w:r>
          </w:p>
        </w:tc>
        <w:tc>
          <w:tcPr>
            <w:tcW w:w="953" w:type="dxa"/>
            <w:vAlign w:val="center"/>
          </w:tcPr>
          <w:p w14:paraId="1AC6E3A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673F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04EE88EC">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9834.15.00</w:t>
            </w:r>
          </w:p>
        </w:tc>
        <w:tc>
          <w:tcPr>
            <w:tcW w:w="5162" w:type="dxa"/>
            <w:vAlign w:val="center"/>
          </w:tcPr>
          <w:p w14:paraId="03F2608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Môtơ rung cho điện thoại, đường kính ≤ 30mm, công suất ≤ 0.5 W</w:t>
            </w:r>
          </w:p>
        </w:tc>
        <w:tc>
          <w:tcPr>
            <w:tcW w:w="1646" w:type="dxa"/>
            <w:vAlign w:val="center"/>
          </w:tcPr>
          <w:p w14:paraId="218E75C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8501.10.49</w:t>
            </w:r>
          </w:p>
        </w:tc>
        <w:tc>
          <w:tcPr>
            <w:tcW w:w="953" w:type="dxa"/>
            <w:vAlign w:val="center"/>
          </w:tcPr>
          <w:p w14:paraId="3E01ECD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091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5AAB7431">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9834.16.00</w:t>
            </w:r>
          </w:p>
        </w:tc>
        <w:tc>
          <w:tcPr>
            <w:tcW w:w="5162" w:type="dxa"/>
            <w:vMerge w:val="restart"/>
            <w:vAlign w:val="center"/>
          </w:tcPr>
          <w:p w14:paraId="763156C5">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Mô tơ, công suất không quá 5 W</w:t>
            </w:r>
          </w:p>
        </w:tc>
        <w:tc>
          <w:tcPr>
            <w:tcW w:w="1646" w:type="dxa"/>
            <w:vAlign w:val="center"/>
          </w:tcPr>
          <w:p w14:paraId="6DB74B2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8501.10.22</w:t>
            </w:r>
          </w:p>
        </w:tc>
        <w:tc>
          <w:tcPr>
            <w:tcW w:w="953" w:type="dxa"/>
            <w:vMerge w:val="restart"/>
            <w:vAlign w:val="center"/>
          </w:tcPr>
          <w:p w14:paraId="3964C5B6">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1708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416E5E86">
            <w:pPr>
              <w:rPr>
                <w:rFonts w:ascii="Times New Roman" w:hAnsi="Times New Roman" w:eastAsia="Times New Roman" w:cs="Times New Roman"/>
                <w:sz w:val="26"/>
                <w:szCs w:val="26"/>
              </w:rPr>
            </w:pPr>
          </w:p>
        </w:tc>
        <w:tc>
          <w:tcPr>
            <w:tcW w:w="5162" w:type="dxa"/>
            <w:vMerge w:val="continue"/>
            <w:vAlign w:val="center"/>
          </w:tcPr>
          <w:p w14:paraId="51D1F041">
            <w:pPr>
              <w:jc w:val="both"/>
              <w:rPr>
                <w:rFonts w:ascii="Times New Roman" w:hAnsi="Times New Roman" w:eastAsia="Times New Roman" w:cs="Times New Roman"/>
                <w:sz w:val="26"/>
                <w:szCs w:val="26"/>
              </w:rPr>
            </w:pPr>
          </w:p>
        </w:tc>
        <w:tc>
          <w:tcPr>
            <w:tcW w:w="1646" w:type="dxa"/>
            <w:vAlign w:val="center"/>
          </w:tcPr>
          <w:p w14:paraId="786A090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8501.10.29</w:t>
            </w:r>
          </w:p>
        </w:tc>
        <w:tc>
          <w:tcPr>
            <w:tcW w:w="953" w:type="dxa"/>
            <w:vMerge w:val="continue"/>
            <w:vAlign w:val="center"/>
          </w:tcPr>
          <w:p w14:paraId="6B0A62A2">
            <w:pPr>
              <w:jc w:val="center"/>
              <w:rPr>
                <w:rFonts w:ascii="Times New Roman" w:hAnsi="Times New Roman" w:eastAsia="Times New Roman" w:cs="Times New Roman"/>
                <w:sz w:val="26"/>
                <w:szCs w:val="26"/>
              </w:rPr>
            </w:pPr>
          </w:p>
        </w:tc>
      </w:tr>
      <w:tr w14:paraId="6F77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451" w:type="dxa"/>
            <w:vMerge w:val="restart"/>
            <w:vAlign w:val="center"/>
          </w:tcPr>
          <w:p w14:paraId="2C9CB2E1">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9834.17.00</w:t>
            </w:r>
          </w:p>
        </w:tc>
        <w:tc>
          <w:tcPr>
            <w:tcW w:w="5162" w:type="dxa"/>
            <w:vMerge w:val="restart"/>
            <w:vAlign w:val="center"/>
          </w:tcPr>
          <w:p w14:paraId="14B73A8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Cuộn biến áp dùng cho các thiết bị điện tử, viễn thông, công suất danh định nhỏ hơn 0,1 kVA</w:t>
            </w:r>
          </w:p>
        </w:tc>
        <w:tc>
          <w:tcPr>
            <w:tcW w:w="1646" w:type="dxa"/>
            <w:vAlign w:val="center"/>
          </w:tcPr>
          <w:p w14:paraId="74982D37">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8504.31.93</w:t>
            </w:r>
          </w:p>
        </w:tc>
        <w:tc>
          <w:tcPr>
            <w:tcW w:w="953" w:type="dxa"/>
            <w:vMerge w:val="restart"/>
            <w:vAlign w:val="center"/>
          </w:tcPr>
          <w:p w14:paraId="68614AA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5C0F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451" w:type="dxa"/>
            <w:vMerge w:val="continue"/>
            <w:vAlign w:val="center"/>
          </w:tcPr>
          <w:p w14:paraId="0523ACC3">
            <w:pPr>
              <w:rPr>
                <w:rFonts w:ascii="Times New Roman" w:hAnsi="Times New Roman" w:eastAsia="Times New Roman" w:cs="Times New Roman"/>
                <w:sz w:val="26"/>
                <w:szCs w:val="26"/>
              </w:rPr>
            </w:pPr>
          </w:p>
        </w:tc>
        <w:tc>
          <w:tcPr>
            <w:tcW w:w="5162" w:type="dxa"/>
            <w:vMerge w:val="continue"/>
            <w:vAlign w:val="center"/>
          </w:tcPr>
          <w:p w14:paraId="39C827CF">
            <w:pPr>
              <w:jc w:val="both"/>
              <w:rPr>
                <w:rFonts w:ascii="Times New Roman" w:hAnsi="Times New Roman" w:eastAsia="Times New Roman" w:cs="Times New Roman"/>
                <w:sz w:val="26"/>
                <w:szCs w:val="26"/>
              </w:rPr>
            </w:pPr>
          </w:p>
        </w:tc>
        <w:tc>
          <w:tcPr>
            <w:tcW w:w="1646" w:type="dxa"/>
            <w:vAlign w:val="center"/>
          </w:tcPr>
          <w:p w14:paraId="3D9EB7BE">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8504.31.99</w:t>
            </w:r>
          </w:p>
        </w:tc>
        <w:tc>
          <w:tcPr>
            <w:tcW w:w="953" w:type="dxa"/>
            <w:vMerge w:val="continue"/>
            <w:vAlign w:val="center"/>
          </w:tcPr>
          <w:p w14:paraId="4B0FDC38">
            <w:pPr>
              <w:jc w:val="center"/>
              <w:rPr>
                <w:rFonts w:ascii="Times New Roman" w:hAnsi="Times New Roman" w:eastAsia="Times New Roman" w:cs="Times New Roman"/>
                <w:sz w:val="26"/>
                <w:szCs w:val="26"/>
              </w:rPr>
            </w:pPr>
          </w:p>
        </w:tc>
      </w:tr>
      <w:tr w14:paraId="1FC4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5823C83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9834.18.00</w:t>
            </w:r>
          </w:p>
        </w:tc>
        <w:tc>
          <w:tcPr>
            <w:tcW w:w="5162" w:type="dxa"/>
            <w:vAlign w:val="center"/>
          </w:tcPr>
          <w:p w14:paraId="60D3D65B">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Pin lithium dày ≤ 7 mm, dài ≤ 100 mm, rộng ≤ 100 mm</w:t>
            </w:r>
          </w:p>
        </w:tc>
        <w:tc>
          <w:tcPr>
            <w:tcW w:w="1646" w:type="dxa"/>
            <w:vAlign w:val="center"/>
          </w:tcPr>
          <w:p w14:paraId="5AC0478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8506.50.00</w:t>
            </w:r>
          </w:p>
        </w:tc>
        <w:tc>
          <w:tcPr>
            <w:tcW w:w="953" w:type="dxa"/>
            <w:vAlign w:val="center"/>
          </w:tcPr>
          <w:p w14:paraId="62E624CE">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2829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307AB4DD">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9834.19.00</w:t>
            </w:r>
          </w:p>
        </w:tc>
        <w:tc>
          <w:tcPr>
            <w:tcW w:w="5162" w:type="dxa"/>
            <w:vAlign w:val="center"/>
          </w:tcPr>
          <w:p w14:paraId="729EB133">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Màn hiển thị tinh thể có kích thước </w:t>
            </w:r>
            <w:r>
              <w:rPr>
                <w:rFonts w:ascii="Times New Roman" w:hAnsi="Times New Roman" w:eastAsia="Times New Roman" w:cs="Times New Roman"/>
                <w:b/>
                <w:bCs/>
                <w:sz w:val="26"/>
                <w:szCs w:val="26"/>
              </w:rPr>
              <w:t>≤</w:t>
            </w:r>
            <w:r>
              <w:rPr>
                <w:rFonts w:ascii="Times New Roman" w:hAnsi="Times New Roman" w:eastAsia="Times New Roman" w:cs="Times New Roman"/>
                <w:sz w:val="26"/>
                <w:szCs w:val="26"/>
              </w:rPr>
              <w:t xml:space="preserve"> </w:t>
            </w:r>
            <w:r>
              <w:rPr>
                <w:rFonts w:ascii="Times New Roman" w:hAnsi="Times New Roman" w:eastAsia="Times New Roman" w:cs="Times New Roman"/>
                <w:b/>
                <w:bCs/>
                <w:sz w:val="26"/>
                <w:szCs w:val="26"/>
              </w:rPr>
              <w:t>7</w:t>
            </w:r>
            <w:r>
              <w:rPr>
                <w:rFonts w:ascii="Times New Roman" w:hAnsi="Times New Roman" w:eastAsia="Times New Roman" w:cs="Times New Roman"/>
                <w:sz w:val="26"/>
                <w:szCs w:val="26"/>
              </w:rPr>
              <w:t xml:space="preserve"> inch</w:t>
            </w:r>
          </w:p>
        </w:tc>
        <w:tc>
          <w:tcPr>
            <w:tcW w:w="1646" w:type="dxa"/>
            <w:vAlign w:val="center"/>
          </w:tcPr>
          <w:p w14:paraId="54B9CE9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8517.79.32</w:t>
            </w:r>
          </w:p>
        </w:tc>
        <w:tc>
          <w:tcPr>
            <w:tcW w:w="953" w:type="dxa"/>
            <w:vAlign w:val="center"/>
          </w:tcPr>
          <w:p w14:paraId="3E59EE0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A08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629C159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9834.20.00</w:t>
            </w:r>
          </w:p>
        </w:tc>
        <w:tc>
          <w:tcPr>
            <w:tcW w:w="5162" w:type="dxa"/>
            <w:vAlign w:val="center"/>
          </w:tcPr>
          <w:p w14:paraId="12CA272B">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Đầu kết nối USB mini, sử dụng cho nạp pin và truyền dữ liệu từ điện thoại đến máy tính PC</w:t>
            </w:r>
          </w:p>
        </w:tc>
        <w:tc>
          <w:tcPr>
            <w:tcW w:w="1646" w:type="dxa"/>
            <w:vAlign w:val="center"/>
          </w:tcPr>
          <w:p w14:paraId="1466BF6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8536.90.93</w:t>
            </w:r>
          </w:p>
        </w:tc>
        <w:tc>
          <w:tcPr>
            <w:tcW w:w="953" w:type="dxa"/>
            <w:vAlign w:val="center"/>
          </w:tcPr>
          <w:p w14:paraId="4325B6A3">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A7E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451" w:type="dxa"/>
            <w:vMerge w:val="restart"/>
            <w:vAlign w:val="center"/>
          </w:tcPr>
          <w:p w14:paraId="5EA67962">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9834.21.00</w:t>
            </w:r>
          </w:p>
        </w:tc>
        <w:tc>
          <w:tcPr>
            <w:tcW w:w="5162" w:type="dxa"/>
            <w:vMerge w:val="restart"/>
            <w:vAlign w:val="center"/>
          </w:tcPr>
          <w:p w14:paraId="4BD0019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Cầu chì dùng cho các thiết bị điện tử, có giới hạn dòng danh định không quá 1,5 A</w:t>
            </w:r>
          </w:p>
        </w:tc>
        <w:tc>
          <w:tcPr>
            <w:tcW w:w="1646" w:type="dxa"/>
            <w:vAlign w:val="center"/>
          </w:tcPr>
          <w:p w14:paraId="2F13810A">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8536.10.12</w:t>
            </w:r>
          </w:p>
        </w:tc>
        <w:tc>
          <w:tcPr>
            <w:tcW w:w="953" w:type="dxa"/>
            <w:vMerge w:val="restart"/>
            <w:vAlign w:val="center"/>
          </w:tcPr>
          <w:p w14:paraId="264F53DF">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39A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451" w:type="dxa"/>
            <w:vMerge w:val="continue"/>
            <w:vAlign w:val="center"/>
          </w:tcPr>
          <w:p w14:paraId="33F4A401">
            <w:pPr>
              <w:rPr>
                <w:rFonts w:ascii="Times New Roman" w:hAnsi="Times New Roman" w:eastAsia="Times New Roman" w:cs="Times New Roman"/>
                <w:sz w:val="26"/>
                <w:szCs w:val="26"/>
              </w:rPr>
            </w:pPr>
          </w:p>
        </w:tc>
        <w:tc>
          <w:tcPr>
            <w:tcW w:w="5162" w:type="dxa"/>
            <w:vMerge w:val="continue"/>
            <w:vAlign w:val="center"/>
          </w:tcPr>
          <w:p w14:paraId="6DA1BE08">
            <w:pPr>
              <w:jc w:val="both"/>
              <w:rPr>
                <w:rFonts w:ascii="Times New Roman" w:hAnsi="Times New Roman" w:eastAsia="Times New Roman" w:cs="Times New Roman"/>
                <w:sz w:val="26"/>
                <w:szCs w:val="26"/>
              </w:rPr>
            </w:pPr>
          </w:p>
        </w:tc>
        <w:tc>
          <w:tcPr>
            <w:tcW w:w="1646" w:type="dxa"/>
            <w:vAlign w:val="center"/>
          </w:tcPr>
          <w:p w14:paraId="452406D3">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8536.10.92</w:t>
            </w:r>
          </w:p>
        </w:tc>
        <w:tc>
          <w:tcPr>
            <w:tcW w:w="953" w:type="dxa"/>
            <w:vMerge w:val="continue"/>
            <w:vAlign w:val="center"/>
          </w:tcPr>
          <w:p w14:paraId="4ECAD19F">
            <w:pPr>
              <w:jc w:val="center"/>
              <w:rPr>
                <w:rFonts w:ascii="Times New Roman" w:hAnsi="Times New Roman" w:eastAsia="Times New Roman" w:cs="Times New Roman"/>
                <w:sz w:val="26"/>
                <w:szCs w:val="26"/>
              </w:rPr>
            </w:pPr>
          </w:p>
        </w:tc>
      </w:tr>
      <w:tr w14:paraId="764A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2FDDEC20">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9834.22.00</w:t>
            </w:r>
          </w:p>
        </w:tc>
        <w:tc>
          <w:tcPr>
            <w:tcW w:w="5162" w:type="dxa"/>
            <w:vAlign w:val="center"/>
          </w:tcPr>
          <w:p w14:paraId="1BC050B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Rơ le bán dẫn/Rơle điện từ có điện áp không quá 28 V</w:t>
            </w:r>
          </w:p>
        </w:tc>
        <w:tc>
          <w:tcPr>
            <w:tcW w:w="1646" w:type="dxa"/>
            <w:vAlign w:val="center"/>
          </w:tcPr>
          <w:p w14:paraId="42A1F4C1">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8536.41.91</w:t>
            </w:r>
          </w:p>
        </w:tc>
        <w:tc>
          <w:tcPr>
            <w:tcW w:w="953" w:type="dxa"/>
            <w:vAlign w:val="center"/>
          </w:tcPr>
          <w:p w14:paraId="3C5C9E2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4886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613665EB">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9834.23.00</w:t>
            </w:r>
          </w:p>
        </w:tc>
        <w:tc>
          <w:tcPr>
            <w:tcW w:w="5162" w:type="dxa"/>
            <w:vAlign w:val="center"/>
          </w:tcPr>
          <w:p w14:paraId="3DF6D4F2">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Đầu cắm tín hiệu hình, tiếng, đầu cắm đèn chân không dùng cho máy thu hình, có dòng điện nhỏ hơn hoặc bằng 1,5 A</w:t>
            </w:r>
          </w:p>
        </w:tc>
        <w:tc>
          <w:tcPr>
            <w:tcW w:w="1646" w:type="dxa"/>
            <w:vAlign w:val="center"/>
          </w:tcPr>
          <w:p w14:paraId="72580E93">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8536.69.23</w:t>
            </w:r>
          </w:p>
        </w:tc>
        <w:tc>
          <w:tcPr>
            <w:tcW w:w="953" w:type="dxa"/>
            <w:vAlign w:val="center"/>
          </w:tcPr>
          <w:p w14:paraId="50B36F21">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2B00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75DB11B2">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9834.24.00</w:t>
            </w:r>
          </w:p>
        </w:tc>
        <w:tc>
          <w:tcPr>
            <w:tcW w:w="5162" w:type="dxa"/>
            <w:vMerge w:val="restart"/>
            <w:vAlign w:val="center"/>
          </w:tcPr>
          <w:p w14:paraId="1BC1656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Giắc cắm, đầu nối cổng nối USB, giắc mạng để nối dây dẫn tín hiệu</w:t>
            </w:r>
          </w:p>
        </w:tc>
        <w:tc>
          <w:tcPr>
            <w:tcW w:w="1646" w:type="dxa"/>
            <w:vAlign w:val="center"/>
          </w:tcPr>
          <w:p w14:paraId="59A214A9">
            <w:pPr>
              <w:jc w:val="center"/>
              <w:rPr>
                <w:rFonts w:ascii="Times New Roman" w:hAnsi="Times New Roman" w:eastAsia="Times New Roman" w:cs="Times New Roman"/>
                <w:sz w:val="26"/>
                <w:szCs w:val="26"/>
                <w:highlight w:val="yellow"/>
              </w:rPr>
            </w:pPr>
            <w:r>
              <w:rPr>
                <w:rFonts w:ascii="Times New Roman" w:hAnsi="Times New Roman" w:eastAsia="Times New Roman" w:cs="Times New Roman"/>
                <w:sz w:val="26"/>
                <w:szCs w:val="26"/>
              </w:rPr>
              <w:t>8536.90.99</w:t>
            </w:r>
          </w:p>
        </w:tc>
        <w:tc>
          <w:tcPr>
            <w:tcW w:w="953" w:type="dxa"/>
            <w:vMerge w:val="restart"/>
            <w:vAlign w:val="center"/>
          </w:tcPr>
          <w:p w14:paraId="691271C7">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0489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49C2D1A1">
            <w:pPr>
              <w:rPr>
                <w:rFonts w:ascii="Times New Roman" w:hAnsi="Times New Roman" w:eastAsia="Times New Roman" w:cs="Times New Roman"/>
                <w:sz w:val="26"/>
                <w:szCs w:val="26"/>
              </w:rPr>
            </w:pPr>
          </w:p>
        </w:tc>
        <w:tc>
          <w:tcPr>
            <w:tcW w:w="5162" w:type="dxa"/>
            <w:vMerge w:val="continue"/>
            <w:vAlign w:val="center"/>
          </w:tcPr>
          <w:p w14:paraId="2F568A16">
            <w:pPr>
              <w:jc w:val="both"/>
              <w:rPr>
                <w:rFonts w:ascii="Times New Roman" w:hAnsi="Times New Roman" w:eastAsia="Times New Roman" w:cs="Times New Roman"/>
                <w:sz w:val="26"/>
                <w:szCs w:val="26"/>
              </w:rPr>
            </w:pPr>
          </w:p>
        </w:tc>
        <w:tc>
          <w:tcPr>
            <w:tcW w:w="1646" w:type="dxa"/>
            <w:vAlign w:val="center"/>
          </w:tcPr>
          <w:p w14:paraId="5CBEAF2F">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8542.39.00</w:t>
            </w:r>
          </w:p>
        </w:tc>
        <w:tc>
          <w:tcPr>
            <w:tcW w:w="953" w:type="dxa"/>
            <w:vMerge w:val="continue"/>
            <w:vAlign w:val="center"/>
          </w:tcPr>
          <w:p w14:paraId="73305BB1">
            <w:pPr>
              <w:jc w:val="center"/>
              <w:rPr>
                <w:rFonts w:ascii="Times New Roman" w:hAnsi="Times New Roman" w:eastAsia="Times New Roman" w:cs="Times New Roman"/>
                <w:sz w:val="26"/>
                <w:szCs w:val="26"/>
              </w:rPr>
            </w:pPr>
          </w:p>
        </w:tc>
      </w:tr>
      <w:tr w14:paraId="457E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26BF07B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9834.25.00</w:t>
            </w:r>
          </w:p>
        </w:tc>
        <w:tc>
          <w:tcPr>
            <w:tcW w:w="5162" w:type="dxa"/>
            <w:vAlign w:val="center"/>
          </w:tcPr>
          <w:p w14:paraId="6AA2C93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Dây nguồn điện bọc nhựa có đầu nối, có đường kính lõi nhỏ hơn hoặc bằng 5 mm</w:t>
            </w:r>
          </w:p>
        </w:tc>
        <w:tc>
          <w:tcPr>
            <w:tcW w:w="1646" w:type="dxa"/>
            <w:vAlign w:val="center"/>
          </w:tcPr>
          <w:p w14:paraId="7743F32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8544.42.94</w:t>
            </w:r>
          </w:p>
        </w:tc>
        <w:tc>
          <w:tcPr>
            <w:tcW w:w="953" w:type="dxa"/>
            <w:vAlign w:val="center"/>
          </w:tcPr>
          <w:p w14:paraId="06E0C1A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0986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5F52F927">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9834.26.00</w:t>
            </w:r>
          </w:p>
        </w:tc>
        <w:tc>
          <w:tcPr>
            <w:tcW w:w="5162" w:type="dxa"/>
            <w:vMerge w:val="restart"/>
            <w:vAlign w:val="center"/>
          </w:tcPr>
          <w:p w14:paraId="252404D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Cáp nối truyền dữ liệu dạng dẹt từ 2 sợi trở lên</w:t>
            </w:r>
          </w:p>
        </w:tc>
        <w:tc>
          <w:tcPr>
            <w:tcW w:w="1646" w:type="dxa"/>
            <w:vAlign w:val="center"/>
          </w:tcPr>
          <w:p w14:paraId="314749F2">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8544.42.91</w:t>
            </w:r>
          </w:p>
        </w:tc>
        <w:tc>
          <w:tcPr>
            <w:tcW w:w="953" w:type="dxa"/>
            <w:vMerge w:val="restart"/>
            <w:vAlign w:val="center"/>
          </w:tcPr>
          <w:p w14:paraId="2DF291DB">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6197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3B5771BC">
            <w:pPr>
              <w:rPr>
                <w:rFonts w:ascii="Times New Roman" w:hAnsi="Times New Roman" w:eastAsia="Times New Roman" w:cs="Times New Roman"/>
                <w:sz w:val="26"/>
                <w:szCs w:val="26"/>
              </w:rPr>
            </w:pPr>
          </w:p>
        </w:tc>
        <w:tc>
          <w:tcPr>
            <w:tcW w:w="5162" w:type="dxa"/>
            <w:vMerge w:val="continue"/>
            <w:vAlign w:val="center"/>
          </w:tcPr>
          <w:p w14:paraId="6749CC4E">
            <w:pPr>
              <w:jc w:val="both"/>
              <w:rPr>
                <w:rFonts w:ascii="Times New Roman" w:hAnsi="Times New Roman" w:eastAsia="Times New Roman" w:cs="Times New Roman"/>
                <w:sz w:val="26"/>
                <w:szCs w:val="26"/>
              </w:rPr>
            </w:pPr>
          </w:p>
        </w:tc>
        <w:tc>
          <w:tcPr>
            <w:tcW w:w="1646" w:type="dxa"/>
            <w:vAlign w:val="center"/>
          </w:tcPr>
          <w:p w14:paraId="0D59554F">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8544.42.92</w:t>
            </w:r>
          </w:p>
        </w:tc>
        <w:tc>
          <w:tcPr>
            <w:tcW w:w="953" w:type="dxa"/>
            <w:vMerge w:val="continue"/>
            <w:vAlign w:val="center"/>
          </w:tcPr>
          <w:p w14:paraId="7FF8747D">
            <w:pPr>
              <w:jc w:val="center"/>
              <w:rPr>
                <w:rFonts w:ascii="Times New Roman" w:hAnsi="Times New Roman" w:eastAsia="Times New Roman" w:cs="Times New Roman"/>
                <w:sz w:val="26"/>
                <w:szCs w:val="26"/>
              </w:rPr>
            </w:pPr>
          </w:p>
        </w:tc>
      </w:tr>
      <w:tr w14:paraId="17E7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7A0CA484">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9834.27.00</w:t>
            </w:r>
          </w:p>
        </w:tc>
        <w:tc>
          <w:tcPr>
            <w:tcW w:w="5162" w:type="dxa"/>
            <w:vAlign w:val="center"/>
          </w:tcPr>
          <w:p w14:paraId="0360EB80">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Cáp dùng cho máy thông tin</w:t>
            </w:r>
          </w:p>
        </w:tc>
        <w:tc>
          <w:tcPr>
            <w:tcW w:w="1646" w:type="dxa"/>
            <w:vAlign w:val="center"/>
          </w:tcPr>
          <w:p w14:paraId="5EECD8F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8544.49.29</w:t>
            </w:r>
          </w:p>
        </w:tc>
        <w:tc>
          <w:tcPr>
            <w:tcW w:w="953" w:type="dxa"/>
            <w:vAlign w:val="center"/>
          </w:tcPr>
          <w:p w14:paraId="5DB9652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88D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5209725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9834.28.00</w:t>
            </w:r>
          </w:p>
        </w:tc>
        <w:tc>
          <w:tcPr>
            <w:tcW w:w="5162" w:type="dxa"/>
            <w:vAlign w:val="center"/>
          </w:tcPr>
          <w:p w14:paraId="2E3559D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Biến áp nguồn, biến áp tín hiệu, biến áp cao áp để sản xuất các sản phẩm công nghệ số</w:t>
            </w:r>
            <w:r>
              <w:rPr>
                <w:rFonts w:ascii="Times New Roman" w:hAnsi="Times New Roman" w:eastAsia="Times New Roman" w:cs="Times New Roman"/>
                <w:b/>
                <w:i/>
                <w:sz w:val="26"/>
                <w:szCs w:val="26"/>
              </w:rPr>
              <w:t xml:space="preserve"> </w:t>
            </w:r>
            <w:r>
              <w:rPr>
                <w:rFonts w:ascii="Times New Roman" w:hAnsi="Times New Roman" w:eastAsia="Times New Roman" w:cs="Times New Roman"/>
                <w:sz w:val="26"/>
                <w:szCs w:val="26"/>
              </w:rPr>
              <w:t>trọng điểm</w:t>
            </w:r>
          </w:p>
        </w:tc>
        <w:tc>
          <w:tcPr>
            <w:tcW w:w="1646" w:type="dxa"/>
            <w:vAlign w:val="center"/>
          </w:tcPr>
          <w:p w14:paraId="256B478E">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8504.34.29</w:t>
            </w:r>
          </w:p>
        </w:tc>
        <w:tc>
          <w:tcPr>
            <w:tcW w:w="953" w:type="dxa"/>
            <w:vAlign w:val="center"/>
          </w:tcPr>
          <w:p w14:paraId="4622DCB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2672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4B7A6AF7">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9834.29.00</w:t>
            </w:r>
          </w:p>
        </w:tc>
        <w:tc>
          <w:tcPr>
            <w:tcW w:w="5162" w:type="dxa"/>
            <w:vAlign w:val="center"/>
          </w:tcPr>
          <w:p w14:paraId="36EF43B2">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Pin và bộ pin bằng liti để sản xuất các sản phẩm công nghệ số</w:t>
            </w:r>
            <w:r>
              <w:rPr>
                <w:rFonts w:ascii="Times New Roman" w:hAnsi="Times New Roman" w:eastAsia="Times New Roman" w:cs="Times New Roman"/>
                <w:b/>
                <w:i/>
                <w:sz w:val="26"/>
                <w:szCs w:val="26"/>
              </w:rPr>
              <w:t xml:space="preserve"> </w:t>
            </w:r>
            <w:r>
              <w:rPr>
                <w:rFonts w:ascii="Times New Roman" w:hAnsi="Times New Roman" w:eastAsia="Times New Roman" w:cs="Times New Roman"/>
                <w:sz w:val="26"/>
                <w:szCs w:val="26"/>
              </w:rPr>
              <w:t>trọng điểm</w:t>
            </w:r>
          </w:p>
        </w:tc>
        <w:tc>
          <w:tcPr>
            <w:tcW w:w="1646" w:type="dxa"/>
            <w:vAlign w:val="center"/>
          </w:tcPr>
          <w:p w14:paraId="667DF4EB">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8506.50.00</w:t>
            </w:r>
          </w:p>
        </w:tc>
        <w:tc>
          <w:tcPr>
            <w:tcW w:w="953" w:type="dxa"/>
            <w:vAlign w:val="center"/>
          </w:tcPr>
          <w:p w14:paraId="3557D90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6FC1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61BF9D5E">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9834.30.00</w:t>
            </w:r>
          </w:p>
        </w:tc>
        <w:tc>
          <w:tcPr>
            <w:tcW w:w="5162" w:type="dxa"/>
            <w:vAlign w:val="center"/>
          </w:tcPr>
          <w:p w14:paraId="5FEE3C61">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Nguyên liệu, vật tư, linh kiện và bộ phận phụ trợ để sản xuất các sản phẩm công nghệ số</w:t>
            </w:r>
            <w:r>
              <w:rPr>
                <w:rFonts w:ascii="Times New Roman" w:hAnsi="Times New Roman" w:eastAsia="Times New Roman" w:cs="Times New Roman"/>
                <w:b/>
                <w:i/>
                <w:sz w:val="26"/>
                <w:szCs w:val="26"/>
              </w:rPr>
              <w:t xml:space="preserve"> </w:t>
            </w:r>
            <w:r>
              <w:rPr>
                <w:rFonts w:ascii="Times New Roman" w:hAnsi="Times New Roman" w:eastAsia="Times New Roman" w:cs="Times New Roman"/>
                <w:sz w:val="26"/>
                <w:szCs w:val="26"/>
              </w:rPr>
              <w:t>trọng điểm</w:t>
            </w:r>
          </w:p>
        </w:tc>
        <w:tc>
          <w:tcPr>
            <w:tcW w:w="1646" w:type="dxa"/>
            <w:vAlign w:val="center"/>
          </w:tcPr>
          <w:p w14:paraId="3738C38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8536.69.99</w:t>
            </w:r>
          </w:p>
        </w:tc>
        <w:tc>
          <w:tcPr>
            <w:tcW w:w="953" w:type="dxa"/>
            <w:vAlign w:val="center"/>
          </w:tcPr>
          <w:p w14:paraId="55C6C57A">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2B3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5D0CB4A4">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9834.31.00</w:t>
            </w:r>
          </w:p>
        </w:tc>
        <w:tc>
          <w:tcPr>
            <w:tcW w:w="5162" w:type="dxa"/>
            <w:vAlign w:val="center"/>
          </w:tcPr>
          <w:p w14:paraId="5613635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Bàn điều khiển camera</w:t>
            </w:r>
          </w:p>
        </w:tc>
        <w:tc>
          <w:tcPr>
            <w:tcW w:w="1646" w:type="dxa"/>
            <w:vAlign w:val="center"/>
          </w:tcPr>
          <w:p w14:paraId="5DF71844">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8537.10.19</w:t>
            </w:r>
          </w:p>
        </w:tc>
        <w:tc>
          <w:tcPr>
            <w:tcW w:w="953" w:type="dxa"/>
            <w:vAlign w:val="center"/>
          </w:tcPr>
          <w:p w14:paraId="4AA66846">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517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387AF4AF">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9834.32.00</w:t>
            </w:r>
          </w:p>
        </w:tc>
        <w:tc>
          <w:tcPr>
            <w:tcW w:w="5162" w:type="dxa"/>
            <w:vAlign w:val="center"/>
          </w:tcPr>
          <w:p w14:paraId="455CE9F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Cáp nguồn đã gắn đấu nối cho mạch điện tử 220 V, bọc plastic</w:t>
            </w:r>
          </w:p>
        </w:tc>
        <w:tc>
          <w:tcPr>
            <w:tcW w:w="1646" w:type="dxa"/>
            <w:vAlign w:val="center"/>
          </w:tcPr>
          <w:p w14:paraId="1C6E741A">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8544.42.96</w:t>
            </w:r>
          </w:p>
        </w:tc>
        <w:tc>
          <w:tcPr>
            <w:tcW w:w="953" w:type="dxa"/>
            <w:vAlign w:val="center"/>
          </w:tcPr>
          <w:p w14:paraId="7D55BC0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680C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2BD7C835">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9834.33.00</w:t>
            </w:r>
          </w:p>
        </w:tc>
        <w:tc>
          <w:tcPr>
            <w:tcW w:w="5162" w:type="dxa"/>
            <w:vMerge w:val="restart"/>
            <w:vAlign w:val="center"/>
          </w:tcPr>
          <w:p w14:paraId="7C1C82E2">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Bộ phận khác, trừ bộ phận của bộ điều khiển, bộ thích ứng, thiết bị truyền dẫn, tấm mạch in, ăng ten</w:t>
            </w:r>
          </w:p>
        </w:tc>
        <w:tc>
          <w:tcPr>
            <w:tcW w:w="1646" w:type="dxa"/>
            <w:vAlign w:val="center"/>
          </w:tcPr>
          <w:p w14:paraId="19FB8C72">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8517.79.92</w:t>
            </w:r>
          </w:p>
        </w:tc>
        <w:tc>
          <w:tcPr>
            <w:tcW w:w="953" w:type="dxa"/>
            <w:vMerge w:val="restart"/>
            <w:vAlign w:val="center"/>
          </w:tcPr>
          <w:p w14:paraId="26FE0ED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686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6CCF5470">
            <w:pPr>
              <w:rPr>
                <w:rFonts w:ascii="Times New Roman" w:hAnsi="Times New Roman" w:eastAsia="Times New Roman" w:cs="Times New Roman"/>
                <w:sz w:val="26"/>
                <w:szCs w:val="26"/>
              </w:rPr>
            </w:pPr>
          </w:p>
        </w:tc>
        <w:tc>
          <w:tcPr>
            <w:tcW w:w="5162" w:type="dxa"/>
            <w:vMerge w:val="continue"/>
            <w:vAlign w:val="center"/>
          </w:tcPr>
          <w:p w14:paraId="3C6176B4">
            <w:pPr>
              <w:jc w:val="both"/>
              <w:rPr>
                <w:rFonts w:ascii="Times New Roman" w:hAnsi="Times New Roman" w:eastAsia="Times New Roman" w:cs="Times New Roman"/>
                <w:sz w:val="26"/>
                <w:szCs w:val="26"/>
              </w:rPr>
            </w:pPr>
          </w:p>
        </w:tc>
        <w:tc>
          <w:tcPr>
            <w:tcW w:w="1646" w:type="dxa"/>
            <w:vAlign w:val="center"/>
          </w:tcPr>
          <w:p w14:paraId="3EB58F4C">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8542.31.00</w:t>
            </w:r>
          </w:p>
        </w:tc>
        <w:tc>
          <w:tcPr>
            <w:tcW w:w="953" w:type="dxa"/>
            <w:vMerge w:val="continue"/>
            <w:vAlign w:val="center"/>
          </w:tcPr>
          <w:p w14:paraId="6952C103">
            <w:pPr>
              <w:jc w:val="center"/>
              <w:rPr>
                <w:rFonts w:ascii="Times New Roman" w:hAnsi="Times New Roman" w:eastAsia="Times New Roman" w:cs="Times New Roman"/>
                <w:sz w:val="26"/>
                <w:szCs w:val="26"/>
              </w:rPr>
            </w:pPr>
          </w:p>
        </w:tc>
      </w:tr>
      <w:tr w14:paraId="2AAB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169AA005">
            <w:pPr>
              <w:rPr>
                <w:rFonts w:ascii="Times New Roman" w:hAnsi="Times New Roman" w:eastAsia="Times New Roman" w:cs="Times New Roman"/>
                <w:sz w:val="26"/>
                <w:szCs w:val="26"/>
              </w:rPr>
            </w:pPr>
          </w:p>
        </w:tc>
        <w:tc>
          <w:tcPr>
            <w:tcW w:w="5162" w:type="dxa"/>
            <w:vMerge w:val="continue"/>
            <w:vAlign w:val="center"/>
          </w:tcPr>
          <w:p w14:paraId="47744F90">
            <w:pPr>
              <w:jc w:val="both"/>
              <w:rPr>
                <w:rFonts w:ascii="Times New Roman" w:hAnsi="Times New Roman" w:eastAsia="Times New Roman" w:cs="Times New Roman"/>
                <w:sz w:val="26"/>
                <w:szCs w:val="26"/>
              </w:rPr>
            </w:pPr>
          </w:p>
        </w:tc>
        <w:tc>
          <w:tcPr>
            <w:tcW w:w="1646" w:type="dxa"/>
            <w:vAlign w:val="center"/>
          </w:tcPr>
          <w:p w14:paraId="6B128872">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8542.32.00</w:t>
            </w:r>
          </w:p>
        </w:tc>
        <w:tc>
          <w:tcPr>
            <w:tcW w:w="953" w:type="dxa"/>
            <w:vMerge w:val="continue"/>
            <w:vAlign w:val="center"/>
          </w:tcPr>
          <w:p w14:paraId="21D2F6B5">
            <w:pPr>
              <w:jc w:val="center"/>
              <w:rPr>
                <w:rFonts w:ascii="Times New Roman" w:hAnsi="Times New Roman" w:eastAsia="Times New Roman" w:cs="Times New Roman"/>
                <w:sz w:val="26"/>
                <w:szCs w:val="26"/>
              </w:rPr>
            </w:pPr>
          </w:p>
        </w:tc>
      </w:tr>
      <w:tr w14:paraId="62B8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1D3A6312">
            <w:pPr>
              <w:rPr>
                <w:rFonts w:ascii="Times New Roman" w:hAnsi="Times New Roman" w:eastAsia="Times New Roman" w:cs="Times New Roman"/>
                <w:sz w:val="26"/>
                <w:szCs w:val="26"/>
              </w:rPr>
            </w:pPr>
          </w:p>
        </w:tc>
        <w:tc>
          <w:tcPr>
            <w:tcW w:w="5162" w:type="dxa"/>
            <w:vMerge w:val="continue"/>
            <w:vAlign w:val="center"/>
          </w:tcPr>
          <w:p w14:paraId="190AF1F9">
            <w:pPr>
              <w:jc w:val="both"/>
              <w:rPr>
                <w:rFonts w:ascii="Times New Roman" w:hAnsi="Times New Roman" w:eastAsia="Times New Roman" w:cs="Times New Roman"/>
                <w:sz w:val="26"/>
                <w:szCs w:val="26"/>
              </w:rPr>
            </w:pPr>
          </w:p>
        </w:tc>
        <w:tc>
          <w:tcPr>
            <w:tcW w:w="1646" w:type="dxa"/>
            <w:vAlign w:val="center"/>
          </w:tcPr>
          <w:p w14:paraId="4D732423">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8542.33.00</w:t>
            </w:r>
          </w:p>
        </w:tc>
        <w:tc>
          <w:tcPr>
            <w:tcW w:w="953" w:type="dxa"/>
            <w:vMerge w:val="continue"/>
            <w:vAlign w:val="center"/>
          </w:tcPr>
          <w:p w14:paraId="19B0452D">
            <w:pPr>
              <w:jc w:val="center"/>
              <w:rPr>
                <w:rFonts w:ascii="Times New Roman" w:hAnsi="Times New Roman" w:eastAsia="Times New Roman" w:cs="Times New Roman"/>
                <w:sz w:val="26"/>
                <w:szCs w:val="26"/>
              </w:rPr>
            </w:pPr>
          </w:p>
        </w:tc>
      </w:tr>
      <w:tr w14:paraId="0F5F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4FA8D47F">
            <w:pPr>
              <w:rPr>
                <w:rFonts w:ascii="Times New Roman" w:hAnsi="Times New Roman" w:eastAsia="Times New Roman" w:cs="Times New Roman"/>
                <w:sz w:val="26"/>
                <w:szCs w:val="26"/>
              </w:rPr>
            </w:pPr>
          </w:p>
        </w:tc>
        <w:tc>
          <w:tcPr>
            <w:tcW w:w="5162" w:type="dxa"/>
            <w:vMerge w:val="continue"/>
            <w:vAlign w:val="center"/>
          </w:tcPr>
          <w:p w14:paraId="6B8C33F7">
            <w:pPr>
              <w:jc w:val="both"/>
              <w:rPr>
                <w:rFonts w:ascii="Times New Roman" w:hAnsi="Times New Roman" w:eastAsia="Times New Roman" w:cs="Times New Roman"/>
                <w:sz w:val="26"/>
                <w:szCs w:val="26"/>
              </w:rPr>
            </w:pPr>
          </w:p>
        </w:tc>
        <w:tc>
          <w:tcPr>
            <w:tcW w:w="1646" w:type="dxa"/>
            <w:vAlign w:val="center"/>
          </w:tcPr>
          <w:p w14:paraId="28D443DB">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8542.39.00</w:t>
            </w:r>
          </w:p>
        </w:tc>
        <w:tc>
          <w:tcPr>
            <w:tcW w:w="953" w:type="dxa"/>
            <w:vMerge w:val="continue"/>
            <w:vAlign w:val="center"/>
          </w:tcPr>
          <w:p w14:paraId="29166498">
            <w:pPr>
              <w:jc w:val="center"/>
              <w:rPr>
                <w:rFonts w:ascii="Times New Roman" w:hAnsi="Times New Roman" w:eastAsia="Times New Roman" w:cs="Times New Roman"/>
                <w:sz w:val="26"/>
                <w:szCs w:val="26"/>
              </w:rPr>
            </w:pPr>
          </w:p>
        </w:tc>
      </w:tr>
      <w:tr w14:paraId="0829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74ABFB46">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9834.34.00</w:t>
            </w:r>
          </w:p>
        </w:tc>
        <w:tc>
          <w:tcPr>
            <w:tcW w:w="5162" w:type="dxa"/>
            <w:vAlign w:val="center"/>
          </w:tcPr>
          <w:p w14:paraId="265AE68F">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Micro</w:t>
            </w:r>
          </w:p>
        </w:tc>
        <w:tc>
          <w:tcPr>
            <w:tcW w:w="1646" w:type="dxa"/>
            <w:vAlign w:val="center"/>
          </w:tcPr>
          <w:p w14:paraId="4DD29E05">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8518.10.90</w:t>
            </w:r>
          </w:p>
        </w:tc>
        <w:tc>
          <w:tcPr>
            <w:tcW w:w="953" w:type="dxa"/>
            <w:vAlign w:val="center"/>
          </w:tcPr>
          <w:p w14:paraId="50E7CA5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BDA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73E7CC8C">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9834.35.00</w:t>
            </w:r>
          </w:p>
        </w:tc>
        <w:tc>
          <w:tcPr>
            <w:tcW w:w="5162" w:type="dxa"/>
            <w:vAlign w:val="center"/>
          </w:tcPr>
          <w:p w14:paraId="264B5141">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Tai nghe có hoặc không nối với một bộ micro, và các bộ gồm một micro và một hoặc nhiều loa</w:t>
            </w:r>
          </w:p>
        </w:tc>
        <w:tc>
          <w:tcPr>
            <w:tcW w:w="1646" w:type="dxa"/>
            <w:vAlign w:val="center"/>
          </w:tcPr>
          <w:p w14:paraId="16EEAA8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8518.30.20</w:t>
            </w:r>
          </w:p>
        </w:tc>
        <w:tc>
          <w:tcPr>
            <w:tcW w:w="953" w:type="dxa"/>
            <w:vAlign w:val="center"/>
          </w:tcPr>
          <w:p w14:paraId="4CD1209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6E2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67032431">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9834.36.00</w:t>
            </w:r>
          </w:p>
        </w:tc>
        <w:tc>
          <w:tcPr>
            <w:tcW w:w="5162" w:type="dxa"/>
            <w:vAlign w:val="center"/>
          </w:tcPr>
          <w:p w14:paraId="42BB8BF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Bộ micro, loa kết hợp trừ của điện thoại di động hoặc điện thoại dùng cho mạng không dây khác</w:t>
            </w:r>
          </w:p>
        </w:tc>
        <w:tc>
          <w:tcPr>
            <w:tcW w:w="1646" w:type="dxa"/>
            <w:vAlign w:val="center"/>
          </w:tcPr>
          <w:p w14:paraId="16A2174B">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8518.30.59</w:t>
            </w:r>
          </w:p>
        </w:tc>
        <w:tc>
          <w:tcPr>
            <w:tcW w:w="953" w:type="dxa"/>
            <w:vAlign w:val="center"/>
          </w:tcPr>
          <w:p w14:paraId="677B96C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11D6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6C48CE33">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9834.37.00</w:t>
            </w:r>
          </w:p>
        </w:tc>
        <w:tc>
          <w:tcPr>
            <w:tcW w:w="5162" w:type="dxa"/>
            <w:vAlign w:val="center"/>
          </w:tcPr>
          <w:p w14:paraId="28FC6A5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Đèn Flash</w:t>
            </w:r>
          </w:p>
        </w:tc>
        <w:tc>
          <w:tcPr>
            <w:tcW w:w="1646" w:type="dxa"/>
            <w:vAlign w:val="center"/>
          </w:tcPr>
          <w:p w14:paraId="4657D63B">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9006.69.00</w:t>
            </w:r>
          </w:p>
        </w:tc>
        <w:tc>
          <w:tcPr>
            <w:tcW w:w="953" w:type="dxa"/>
            <w:vAlign w:val="center"/>
          </w:tcPr>
          <w:p w14:paraId="10802723">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795F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restart"/>
            <w:vAlign w:val="center"/>
          </w:tcPr>
          <w:p w14:paraId="5D1E15F4">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9834.38.00</w:t>
            </w:r>
          </w:p>
        </w:tc>
        <w:tc>
          <w:tcPr>
            <w:tcW w:w="5162" w:type="dxa"/>
            <w:vMerge w:val="restart"/>
            <w:vAlign w:val="center"/>
          </w:tcPr>
          <w:p w14:paraId="267EE6B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Tấm, phiến, màng, lá và dải khác, bằng plastic dùng để sản xuất sản phẩm công nghệ số trọng điểm</w:t>
            </w:r>
          </w:p>
        </w:tc>
        <w:tc>
          <w:tcPr>
            <w:tcW w:w="1646" w:type="dxa"/>
            <w:vAlign w:val="center"/>
          </w:tcPr>
          <w:p w14:paraId="64CAE38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3921.90.41</w:t>
            </w:r>
          </w:p>
        </w:tc>
        <w:tc>
          <w:tcPr>
            <w:tcW w:w="953" w:type="dxa"/>
            <w:vMerge w:val="restart"/>
            <w:vAlign w:val="center"/>
          </w:tcPr>
          <w:p w14:paraId="77CB0B44">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BC4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6994760B">
            <w:pPr>
              <w:rPr>
                <w:rFonts w:ascii="Times New Roman" w:hAnsi="Times New Roman" w:eastAsia="Times New Roman" w:cs="Times New Roman"/>
                <w:sz w:val="26"/>
                <w:szCs w:val="26"/>
              </w:rPr>
            </w:pPr>
          </w:p>
        </w:tc>
        <w:tc>
          <w:tcPr>
            <w:tcW w:w="5162" w:type="dxa"/>
            <w:vMerge w:val="continue"/>
            <w:vAlign w:val="center"/>
          </w:tcPr>
          <w:p w14:paraId="382060F6">
            <w:pPr>
              <w:jc w:val="both"/>
              <w:rPr>
                <w:rFonts w:ascii="Times New Roman" w:hAnsi="Times New Roman" w:eastAsia="Times New Roman" w:cs="Times New Roman"/>
                <w:sz w:val="26"/>
                <w:szCs w:val="26"/>
              </w:rPr>
            </w:pPr>
          </w:p>
        </w:tc>
        <w:tc>
          <w:tcPr>
            <w:tcW w:w="1646" w:type="dxa"/>
            <w:vAlign w:val="center"/>
          </w:tcPr>
          <w:p w14:paraId="3A8A0DA6">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3921.90.42</w:t>
            </w:r>
          </w:p>
        </w:tc>
        <w:tc>
          <w:tcPr>
            <w:tcW w:w="953" w:type="dxa"/>
            <w:vMerge w:val="continue"/>
            <w:vAlign w:val="center"/>
          </w:tcPr>
          <w:p w14:paraId="668B9A81">
            <w:pPr>
              <w:jc w:val="center"/>
              <w:rPr>
                <w:rFonts w:ascii="Times New Roman" w:hAnsi="Times New Roman" w:eastAsia="Times New Roman" w:cs="Times New Roman"/>
                <w:sz w:val="26"/>
                <w:szCs w:val="26"/>
              </w:rPr>
            </w:pPr>
          </w:p>
        </w:tc>
      </w:tr>
      <w:tr w14:paraId="3504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5D7790BF">
            <w:pPr>
              <w:rPr>
                <w:rFonts w:ascii="Times New Roman" w:hAnsi="Times New Roman" w:eastAsia="Times New Roman" w:cs="Times New Roman"/>
                <w:sz w:val="26"/>
                <w:szCs w:val="26"/>
              </w:rPr>
            </w:pPr>
          </w:p>
        </w:tc>
        <w:tc>
          <w:tcPr>
            <w:tcW w:w="5162" w:type="dxa"/>
            <w:vMerge w:val="continue"/>
            <w:vAlign w:val="center"/>
          </w:tcPr>
          <w:p w14:paraId="025F460E">
            <w:pPr>
              <w:jc w:val="both"/>
              <w:rPr>
                <w:rFonts w:ascii="Times New Roman" w:hAnsi="Times New Roman" w:eastAsia="Times New Roman" w:cs="Times New Roman"/>
                <w:sz w:val="26"/>
                <w:szCs w:val="26"/>
              </w:rPr>
            </w:pPr>
          </w:p>
        </w:tc>
        <w:tc>
          <w:tcPr>
            <w:tcW w:w="1646" w:type="dxa"/>
            <w:vAlign w:val="center"/>
          </w:tcPr>
          <w:p w14:paraId="10789828">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3921.90.43</w:t>
            </w:r>
          </w:p>
        </w:tc>
        <w:tc>
          <w:tcPr>
            <w:tcW w:w="953" w:type="dxa"/>
            <w:vMerge w:val="continue"/>
            <w:vAlign w:val="center"/>
          </w:tcPr>
          <w:p w14:paraId="09230C9B">
            <w:pPr>
              <w:jc w:val="center"/>
              <w:rPr>
                <w:rFonts w:ascii="Times New Roman" w:hAnsi="Times New Roman" w:eastAsia="Times New Roman" w:cs="Times New Roman"/>
                <w:sz w:val="26"/>
                <w:szCs w:val="26"/>
              </w:rPr>
            </w:pPr>
          </w:p>
        </w:tc>
      </w:tr>
      <w:tr w14:paraId="76E3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0D2AC8B4">
            <w:pPr>
              <w:rPr>
                <w:rFonts w:ascii="Times New Roman" w:hAnsi="Times New Roman" w:eastAsia="Times New Roman" w:cs="Times New Roman"/>
                <w:sz w:val="26"/>
                <w:szCs w:val="26"/>
              </w:rPr>
            </w:pPr>
          </w:p>
        </w:tc>
        <w:tc>
          <w:tcPr>
            <w:tcW w:w="5162" w:type="dxa"/>
            <w:vMerge w:val="continue"/>
            <w:vAlign w:val="center"/>
          </w:tcPr>
          <w:p w14:paraId="1BC82FE9">
            <w:pPr>
              <w:jc w:val="both"/>
              <w:rPr>
                <w:rFonts w:ascii="Times New Roman" w:hAnsi="Times New Roman" w:eastAsia="Times New Roman" w:cs="Times New Roman"/>
                <w:sz w:val="26"/>
                <w:szCs w:val="26"/>
              </w:rPr>
            </w:pPr>
          </w:p>
        </w:tc>
        <w:tc>
          <w:tcPr>
            <w:tcW w:w="1646" w:type="dxa"/>
            <w:vAlign w:val="center"/>
          </w:tcPr>
          <w:p w14:paraId="1234362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3921.90.49</w:t>
            </w:r>
          </w:p>
        </w:tc>
        <w:tc>
          <w:tcPr>
            <w:tcW w:w="953" w:type="dxa"/>
            <w:vMerge w:val="continue"/>
            <w:vAlign w:val="center"/>
          </w:tcPr>
          <w:p w14:paraId="2B3906BB">
            <w:pPr>
              <w:jc w:val="center"/>
              <w:rPr>
                <w:rFonts w:ascii="Times New Roman" w:hAnsi="Times New Roman" w:eastAsia="Times New Roman" w:cs="Times New Roman"/>
                <w:sz w:val="26"/>
                <w:szCs w:val="26"/>
              </w:rPr>
            </w:pPr>
          </w:p>
        </w:tc>
      </w:tr>
      <w:tr w14:paraId="57FB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045DDC1C">
            <w:pPr>
              <w:rPr>
                <w:rFonts w:ascii="Times New Roman" w:hAnsi="Times New Roman" w:eastAsia="Times New Roman" w:cs="Times New Roman"/>
                <w:sz w:val="26"/>
                <w:szCs w:val="26"/>
              </w:rPr>
            </w:pPr>
          </w:p>
        </w:tc>
        <w:tc>
          <w:tcPr>
            <w:tcW w:w="5162" w:type="dxa"/>
            <w:vMerge w:val="continue"/>
            <w:vAlign w:val="center"/>
          </w:tcPr>
          <w:p w14:paraId="4022C049">
            <w:pPr>
              <w:jc w:val="both"/>
              <w:rPr>
                <w:rFonts w:ascii="Times New Roman" w:hAnsi="Times New Roman" w:eastAsia="Times New Roman" w:cs="Times New Roman"/>
                <w:sz w:val="26"/>
                <w:szCs w:val="26"/>
              </w:rPr>
            </w:pPr>
          </w:p>
        </w:tc>
        <w:tc>
          <w:tcPr>
            <w:tcW w:w="1646" w:type="dxa"/>
            <w:vAlign w:val="center"/>
          </w:tcPr>
          <w:p w14:paraId="567FC67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3921.90.50</w:t>
            </w:r>
          </w:p>
        </w:tc>
        <w:tc>
          <w:tcPr>
            <w:tcW w:w="953" w:type="dxa"/>
            <w:vMerge w:val="continue"/>
            <w:vAlign w:val="center"/>
          </w:tcPr>
          <w:p w14:paraId="77A52C71">
            <w:pPr>
              <w:jc w:val="center"/>
              <w:rPr>
                <w:rFonts w:ascii="Times New Roman" w:hAnsi="Times New Roman" w:eastAsia="Times New Roman" w:cs="Times New Roman"/>
                <w:sz w:val="26"/>
                <w:szCs w:val="26"/>
              </w:rPr>
            </w:pPr>
          </w:p>
        </w:tc>
      </w:tr>
      <w:tr w14:paraId="7408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Merge w:val="continue"/>
            <w:vAlign w:val="center"/>
          </w:tcPr>
          <w:p w14:paraId="4EB24CD4">
            <w:pPr>
              <w:rPr>
                <w:rFonts w:ascii="Times New Roman" w:hAnsi="Times New Roman" w:eastAsia="Times New Roman" w:cs="Times New Roman"/>
                <w:sz w:val="26"/>
                <w:szCs w:val="26"/>
              </w:rPr>
            </w:pPr>
          </w:p>
        </w:tc>
        <w:tc>
          <w:tcPr>
            <w:tcW w:w="5162" w:type="dxa"/>
            <w:vMerge w:val="continue"/>
            <w:vAlign w:val="center"/>
          </w:tcPr>
          <w:p w14:paraId="342570FB">
            <w:pPr>
              <w:jc w:val="both"/>
              <w:rPr>
                <w:rFonts w:ascii="Times New Roman" w:hAnsi="Times New Roman" w:eastAsia="Times New Roman" w:cs="Times New Roman"/>
                <w:sz w:val="26"/>
                <w:szCs w:val="26"/>
              </w:rPr>
            </w:pPr>
          </w:p>
        </w:tc>
        <w:tc>
          <w:tcPr>
            <w:tcW w:w="1646" w:type="dxa"/>
            <w:vAlign w:val="center"/>
          </w:tcPr>
          <w:p w14:paraId="2A852CD0">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3921.90.60</w:t>
            </w:r>
          </w:p>
        </w:tc>
        <w:tc>
          <w:tcPr>
            <w:tcW w:w="953" w:type="dxa"/>
            <w:vMerge w:val="continue"/>
            <w:vAlign w:val="center"/>
          </w:tcPr>
          <w:p w14:paraId="6CBEBEDF">
            <w:pPr>
              <w:jc w:val="center"/>
              <w:rPr>
                <w:rFonts w:ascii="Times New Roman" w:hAnsi="Times New Roman" w:eastAsia="Times New Roman" w:cs="Times New Roman"/>
                <w:sz w:val="26"/>
                <w:szCs w:val="26"/>
              </w:rPr>
            </w:pPr>
          </w:p>
        </w:tc>
      </w:tr>
      <w:tr w14:paraId="6598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451" w:type="dxa"/>
            <w:vMerge w:val="continue"/>
            <w:vAlign w:val="center"/>
          </w:tcPr>
          <w:p w14:paraId="6B5CAE1A">
            <w:pPr>
              <w:rPr>
                <w:rFonts w:ascii="Times New Roman" w:hAnsi="Times New Roman" w:eastAsia="Times New Roman" w:cs="Times New Roman"/>
                <w:sz w:val="26"/>
                <w:szCs w:val="26"/>
              </w:rPr>
            </w:pPr>
          </w:p>
        </w:tc>
        <w:tc>
          <w:tcPr>
            <w:tcW w:w="5162" w:type="dxa"/>
            <w:vMerge w:val="continue"/>
            <w:vAlign w:val="center"/>
          </w:tcPr>
          <w:p w14:paraId="6DFBB4F9">
            <w:pPr>
              <w:jc w:val="both"/>
              <w:rPr>
                <w:rFonts w:ascii="Times New Roman" w:hAnsi="Times New Roman" w:eastAsia="Times New Roman" w:cs="Times New Roman"/>
                <w:sz w:val="26"/>
                <w:szCs w:val="26"/>
              </w:rPr>
            </w:pPr>
          </w:p>
        </w:tc>
        <w:tc>
          <w:tcPr>
            <w:tcW w:w="1646" w:type="dxa"/>
            <w:vAlign w:val="center"/>
          </w:tcPr>
          <w:p w14:paraId="5EA16FFB">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3921.90.70</w:t>
            </w:r>
          </w:p>
        </w:tc>
        <w:tc>
          <w:tcPr>
            <w:tcW w:w="953" w:type="dxa"/>
            <w:vMerge w:val="continue"/>
            <w:vAlign w:val="center"/>
          </w:tcPr>
          <w:p w14:paraId="60BCC45A">
            <w:pPr>
              <w:jc w:val="center"/>
              <w:rPr>
                <w:rFonts w:ascii="Times New Roman" w:hAnsi="Times New Roman" w:eastAsia="Times New Roman" w:cs="Times New Roman"/>
                <w:sz w:val="26"/>
                <w:szCs w:val="26"/>
              </w:rPr>
            </w:pPr>
          </w:p>
        </w:tc>
      </w:tr>
      <w:tr w14:paraId="456A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451" w:type="dxa"/>
            <w:vMerge w:val="continue"/>
            <w:vAlign w:val="center"/>
          </w:tcPr>
          <w:p w14:paraId="57D3C4ED">
            <w:pPr>
              <w:rPr>
                <w:rFonts w:ascii="Times New Roman" w:hAnsi="Times New Roman" w:eastAsia="Times New Roman" w:cs="Times New Roman"/>
                <w:sz w:val="26"/>
                <w:szCs w:val="26"/>
              </w:rPr>
            </w:pPr>
          </w:p>
        </w:tc>
        <w:tc>
          <w:tcPr>
            <w:tcW w:w="5162" w:type="dxa"/>
            <w:vMerge w:val="continue"/>
            <w:vAlign w:val="center"/>
          </w:tcPr>
          <w:p w14:paraId="60FCBCD0">
            <w:pPr>
              <w:jc w:val="both"/>
              <w:rPr>
                <w:rFonts w:ascii="Times New Roman" w:hAnsi="Times New Roman" w:eastAsia="Times New Roman" w:cs="Times New Roman"/>
                <w:sz w:val="26"/>
                <w:szCs w:val="26"/>
              </w:rPr>
            </w:pPr>
          </w:p>
        </w:tc>
        <w:tc>
          <w:tcPr>
            <w:tcW w:w="1646" w:type="dxa"/>
            <w:vAlign w:val="center"/>
          </w:tcPr>
          <w:p w14:paraId="03068FAD">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3921.90.90</w:t>
            </w:r>
          </w:p>
        </w:tc>
        <w:tc>
          <w:tcPr>
            <w:tcW w:w="953" w:type="dxa"/>
            <w:vMerge w:val="continue"/>
            <w:vAlign w:val="center"/>
          </w:tcPr>
          <w:p w14:paraId="0E197AF5">
            <w:pPr>
              <w:jc w:val="center"/>
              <w:rPr>
                <w:rFonts w:ascii="Times New Roman" w:hAnsi="Times New Roman" w:eastAsia="Times New Roman" w:cs="Times New Roman"/>
                <w:sz w:val="26"/>
                <w:szCs w:val="26"/>
              </w:rPr>
            </w:pPr>
          </w:p>
        </w:tc>
      </w:tr>
      <w:tr w14:paraId="1241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46C2BC3E">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9834.39.00</w:t>
            </w:r>
          </w:p>
        </w:tc>
        <w:tc>
          <w:tcPr>
            <w:tcW w:w="5162" w:type="dxa"/>
            <w:vAlign w:val="center"/>
          </w:tcPr>
          <w:p w14:paraId="70E8989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sản phẩm bằng plastic và các sản phẩm bằng các vật liệu khác của các nhóm từ 39.01 đến 39.14 dùng để sản xuất sản phẩm công nghệ số trọng điểm</w:t>
            </w:r>
          </w:p>
        </w:tc>
        <w:tc>
          <w:tcPr>
            <w:tcW w:w="1646" w:type="dxa"/>
            <w:vAlign w:val="center"/>
          </w:tcPr>
          <w:p w14:paraId="7E8E3D59">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3926.90.59</w:t>
            </w:r>
          </w:p>
        </w:tc>
        <w:tc>
          <w:tcPr>
            <w:tcW w:w="953" w:type="dxa"/>
            <w:vAlign w:val="center"/>
          </w:tcPr>
          <w:p w14:paraId="58F777D2">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5D2B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51" w:type="dxa"/>
            <w:vMerge w:val="restart"/>
            <w:vAlign w:val="center"/>
          </w:tcPr>
          <w:p w14:paraId="5BE7E331">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9834.40.00</w:t>
            </w:r>
          </w:p>
        </w:tc>
        <w:tc>
          <w:tcPr>
            <w:tcW w:w="5162" w:type="dxa"/>
            <w:vMerge w:val="restart"/>
            <w:vAlign w:val="center"/>
          </w:tcPr>
          <w:p w14:paraId="74D3F96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Dây bện tao, thừng và cáp dùng để sản xuất sản phẩm công nghệ số trọng điểm</w:t>
            </w:r>
          </w:p>
        </w:tc>
        <w:tc>
          <w:tcPr>
            <w:tcW w:w="1646" w:type="dxa"/>
            <w:vAlign w:val="center"/>
          </w:tcPr>
          <w:p w14:paraId="3BAF485C">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7312.10.30</w:t>
            </w:r>
          </w:p>
        </w:tc>
        <w:tc>
          <w:tcPr>
            <w:tcW w:w="953" w:type="dxa"/>
            <w:vMerge w:val="restart"/>
            <w:vAlign w:val="center"/>
          </w:tcPr>
          <w:p w14:paraId="67708296">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r w14:paraId="3379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51" w:type="dxa"/>
            <w:vMerge w:val="continue"/>
            <w:vAlign w:val="center"/>
          </w:tcPr>
          <w:p w14:paraId="6C715968">
            <w:pPr>
              <w:rPr>
                <w:rFonts w:ascii="Times New Roman" w:hAnsi="Times New Roman" w:eastAsia="Times New Roman" w:cs="Times New Roman"/>
                <w:sz w:val="26"/>
                <w:szCs w:val="26"/>
              </w:rPr>
            </w:pPr>
          </w:p>
        </w:tc>
        <w:tc>
          <w:tcPr>
            <w:tcW w:w="5162" w:type="dxa"/>
            <w:vMerge w:val="continue"/>
            <w:vAlign w:val="center"/>
          </w:tcPr>
          <w:p w14:paraId="62C5E937">
            <w:pPr>
              <w:jc w:val="both"/>
              <w:rPr>
                <w:rFonts w:ascii="Times New Roman" w:hAnsi="Times New Roman" w:eastAsia="Times New Roman" w:cs="Times New Roman"/>
                <w:sz w:val="26"/>
                <w:szCs w:val="26"/>
              </w:rPr>
            </w:pPr>
          </w:p>
        </w:tc>
        <w:tc>
          <w:tcPr>
            <w:tcW w:w="1646" w:type="dxa"/>
            <w:vAlign w:val="center"/>
          </w:tcPr>
          <w:p w14:paraId="413F0541">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7312.10.99</w:t>
            </w:r>
          </w:p>
        </w:tc>
        <w:tc>
          <w:tcPr>
            <w:tcW w:w="953" w:type="dxa"/>
            <w:vMerge w:val="continue"/>
            <w:vAlign w:val="center"/>
          </w:tcPr>
          <w:p w14:paraId="3BD73CB5">
            <w:pPr>
              <w:jc w:val="center"/>
              <w:rPr>
                <w:rFonts w:ascii="Times New Roman" w:hAnsi="Times New Roman" w:eastAsia="Times New Roman" w:cs="Times New Roman"/>
                <w:sz w:val="26"/>
                <w:szCs w:val="26"/>
              </w:rPr>
            </w:pPr>
          </w:p>
        </w:tc>
      </w:tr>
      <w:tr w14:paraId="347B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51" w:type="dxa"/>
            <w:vAlign w:val="center"/>
          </w:tcPr>
          <w:p w14:paraId="4768FD05">
            <w:pPr>
              <w:rPr>
                <w:rFonts w:ascii="Times New Roman" w:hAnsi="Times New Roman" w:eastAsia="Times New Roman" w:cs="Times New Roman"/>
                <w:sz w:val="26"/>
                <w:szCs w:val="26"/>
              </w:rPr>
            </w:pPr>
            <w:r>
              <w:rPr>
                <w:rFonts w:ascii="Times New Roman" w:hAnsi="Times New Roman" w:eastAsia="Times New Roman" w:cs="Times New Roman"/>
                <w:sz w:val="26"/>
                <w:szCs w:val="26"/>
              </w:rPr>
              <w:t>9834.41.00</w:t>
            </w:r>
          </w:p>
        </w:tc>
        <w:tc>
          <w:tcPr>
            <w:tcW w:w="5162" w:type="dxa"/>
            <w:vAlign w:val="center"/>
          </w:tcPr>
          <w:p w14:paraId="2F5CAB2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loại đầu nối, giắc nối có 1 đầu là các chân cắm được dùng để cắm trực tiếp lên tấm mạch in, 1 đầu là đầu chờ để tiếp nối với các dây dẫn tín hiệu, dùng cho dòng điện dưới 16A</w:t>
            </w:r>
          </w:p>
        </w:tc>
        <w:tc>
          <w:tcPr>
            <w:tcW w:w="1646" w:type="dxa"/>
            <w:vAlign w:val="center"/>
          </w:tcPr>
          <w:p w14:paraId="4E20A987">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8536.69.92</w:t>
            </w:r>
          </w:p>
        </w:tc>
        <w:tc>
          <w:tcPr>
            <w:tcW w:w="953" w:type="dxa"/>
            <w:vAlign w:val="center"/>
          </w:tcPr>
          <w:p w14:paraId="651D3E8A">
            <w:pPr>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0</w:t>
            </w:r>
          </w:p>
        </w:tc>
      </w:tr>
    </w:tbl>
    <w:p w14:paraId="6B712C23">
      <w:pPr>
        <w:rPr>
          <w:rFonts w:ascii="Times New Roman" w:hAnsi="Times New Roman" w:cs="Times New Roman"/>
          <w:b/>
          <w:sz w:val="28"/>
          <w:szCs w:val="28"/>
          <w:lang w:val="nl-NL"/>
        </w:rPr>
      </w:pPr>
    </w:p>
    <w:p w14:paraId="459A4597">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5. Bổ sung Nhóm 98.53 về Danh mục hàng hóa và mức thuế suất thuế nhập khẩu ưu đãi như sau:</w:t>
      </w:r>
    </w:p>
    <w:tbl>
      <w:tblPr>
        <w:tblStyle w:val="33"/>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5334"/>
        <w:gridCol w:w="1417"/>
        <w:gridCol w:w="1134"/>
      </w:tblGrid>
      <w:tr w14:paraId="371A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29" w:type="dxa"/>
            <w:vAlign w:val="center"/>
          </w:tcPr>
          <w:p w14:paraId="505D9DF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
                <w:sz w:val="24"/>
                <w:szCs w:val="24"/>
              </w:rPr>
              <w:t>Mã hàng</w:t>
            </w:r>
          </w:p>
        </w:tc>
        <w:tc>
          <w:tcPr>
            <w:tcW w:w="5334" w:type="dxa"/>
            <w:vAlign w:val="center"/>
          </w:tcPr>
          <w:p w14:paraId="138B3E6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
                <w:sz w:val="24"/>
                <w:szCs w:val="24"/>
              </w:rPr>
              <w:t>Mô tả</w:t>
            </w:r>
          </w:p>
        </w:tc>
        <w:tc>
          <w:tcPr>
            <w:tcW w:w="1417" w:type="dxa"/>
            <w:vAlign w:val="center"/>
          </w:tcPr>
          <w:p w14:paraId="1C2F55D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
                <w:sz w:val="24"/>
                <w:szCs w:val="24"/>
              </w:rPr>
              <w:t>Mã hàng tương ứng tại Mục I Phụ lục II</w:t>
            </w:r>
          </w:p>
        </w:tc>
        <w:tc>
          <w:tcPr>
            <w:tcW w:w="1134" w:type="dxa"/>
            <w:vAlign w:val="center"/>
          </w:tcPr>
          <w:p w14:paraId="196D3E7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b/>
                <w:sz w:val="24"/>
                <w:szCs w:val="24"/>
              </w:rPr>
              <w:t>Thuế suất (%)</w:t>
            </w:r>
          </w:p>
        </w:tc>
      </w:tr>
      <w:tr w14:paraId="62F4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5C8D6DC5">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w:t>
            </w:r>
          </w:p>
        </w:tc>
        <w:tc>
          <w:tcPr>
            <w:tcW w:w="5334" w:type="dxa"/>
            <w:vAlign w:val="center"/>
          </w:tcPr>
          <w:p w14:paraId="760D2830">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Các mặt hàng linh kiện nhập khẩu để thực hiện Chương trình ưu đãi thuế linh kiện xe máy điện chạy pin xuất khẩu.</w:t>
            </w:r>
          </w:p>
        </w:tc>
        <w:tc>
          <w:tcPr>
            <w:tcW w:w="1417" w:type="dxa"/>
            <w:vAlign w:val="center"/>
          </w:tcPr>
          <w:p w14:paraId="7801564E">
            <w:pPr>
              <w:spacing w:after="0" w:line="240" w:lineRule="auto"/>
              <w:jc w:val="center"/>
              <w:rPr>
                <w:rFonts w:ascii="Times New Roman" w:hAnsi="Times New Roman" w:eastAsia="Calibri" w:cs="Times New Roman"/>
                <w:sz w:val="24"/>
                <w:szCs w:val="24"/>
              </w:rPr>
            </w:pPr>
          </w:p>
        </w:tc>
        <w:tc>
          <w:tcPr>
            <w:tcW w:w="1134" w:type="dxa"/>
            <w:vAlign w:val="center"/>
          </w:tcPr>
          <w:p w14:paraId="1826922A">
            <w:pPr>
              <w:spacing w:after="0" w:line="240" w:lineRule="auto"/>
              <w:jc w:val="center"/>
              <w:rPr>
                <w:rFonts w:ascii="Times New Roman" w:hAnsi="Times New Roman" w:eastAsia="Calibri" w:cs="Times New Roman"/>
                <w:sz w:val="24"/>
                <w:szCs w:val="24"/>
              </w:rPr>
            </w:pPr>
          </w:p>
        </w:tc>
      </w:tr>
      <w:tr w14:paraId="6CD9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615194E">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9853.11</w:t>
            </w:r>
          </w:p>
        </w:tc>
        <w:tc>
          <w:tcPr>
            <w:tcW w:w="5334" w:type="dxa"/>
            <w:vAlign w:val="center"/>
          </w:tcPr>
          <w:p w14:paraId="09D028EE">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Các loại ống, ống dẫn và ống vòi, bằng cao su lưu hóa trừ cao su cứng:</w:t>
            </w:r>
          </w:p>
        </w:tc>
        <w:tc>
          <w:tcPr>
            <w:tcW w:w="1417" w:type="dxa"/>
            <w:vAlign w:val="center"/>
          </w:tcPr>
          <w:p w14:paraId="16467DC1">
            <w:pPr>
              <w:spacing w:after="0" w:line="240" w:lineRule="auto"/>
              <w:jc w:val="center"/>
              <w:rPr>
                <w:rFonts w:ascii="Times New Roman" w:hAnsi="Times New Roman" w:eastAsia="Calibri" w:cs="Times New Roman"/>
                <w:sz w:val="24"/>
                <w:szCs w:val="24"/>
              </w:rPr>
            </w:pPr>
          </w:p>
        </w:tc>
        <w:tc>
          <w:tcPr>
            <w:tcW w:w="1134" w:type="dxa"/>
            <w:vAlign w:val="center"/>
          </w:tcPr>
          <w:p w14:paraId="54EAA58A">
            <w:pPr>
              <w:spacing w:after="0" w:line="240" w:lineRule="auto"/>
              <w:jc w:val="center"/>
              <w:rPr>
                <w:rFonts w:ascii="Times New Roman" w:hAnsi="Times New Roman" w:eastAsia="Calibri" w:cs="Times New Roman"/>
                <w:sz w:val="24"/>
                <w:szCs w:val="24"/>
              </w:rPr>
            </w:pPr>
          </w:p>
        </w:tc>
      </w:tr>
      <w:tr w14:paraId="398C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CAE828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9853.11.10</w:t>
            </w:r>
          </w:p>
        </w:tc>
        <w:tc>
          <w:tcPr>
            <w:tcW w:w="5334" w:type="dxa"/>
            <w:vAlign w:val="center"/>
          </w:tcPr>
          <w:p w14:paraId="0F36F47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Ống dẫn nhiệt và ống dẫn nước dùng cho xe thuộc nhóm 87.11, không bao gồm ống dẫn nhiên liệu</w:t>
            </w:r>
          </w:p>
        </w:tc>
        <w:tc>
          <w:tcPr>
            <w:tcW w:w="1417" w:type="dxa"/>
            <w:vAlign w:val="center"/>
          </w:tcPr>
          <w:p w14:paraId="45B424C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4009.31.91</w:t>
            </w:r>
          </w:p>
        </w:tc>
        <w:tc>
          <w:tcPr>
            <w:tcW w:w="1134" w:type="dxa"/>
            <w:vAlign w:val="center"/>
          </w:tcPr>
          <w:p w14:paraId="284D832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2616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573C8812">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9853.12</w:t>
            </w:r>
          </w:p>
        </w:tc>
        <w:tc>
          <w:tcPr>
            <w:tcW w:w="5334" w:type="dxa"/>
            <w:vAlign w:val="center"/>
          </w:tcPr>
          <w:p w14:paraId="1184C0F5">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Lốp loại bơm hơi bằng cao su, chưa qua sử dụng:</w:t>
            </w:r>
          </w:p>
        </w:tc>
        <w:tc>
          <w:tcPr>
            <w:tcW w:w="1417" w:type="dxa"/>
            <w:vAlign w:val="center"/>
          </w:tcPr>
          <w:p w14:paraId="09EEA3ED">
            <w:pPr>
              <w:spacing w:after="0" w:line="240" w:lineRule="auto"/>
              <w:jc w:val="center"/>
              <w:rPr>
                <w:rFonts w:ascii="Times New Roman" w:hAnsi="Times New Roman" w:eastAsia="Calibri" w:cs="Times New Roman"/>
                <w:sz w:val="24"/>
                <w:szCs w:val="24"/>
              </w:rPr>
            </w:pPr>
          </w:p>
        </w:tc>
        <w:tc>
          <w:tcPr>
            <w:tcW w:w="1134" w:type="dxa"/>
            <w:vAlign w:val="center"/>
          </w:tcPr>
          <w:p w14:paraId="679766D2">
            <w:pPr>
              <w:spacing w:after="0" w:line="240" w:lineRule="auto"/>
              <w:jc w:val="center"/>
              <w:rPr>
                <w:rFonts w:ascii="Times New Roman" w:hAnsi="Times New Roman" w:eastAsia="Calibri" w:cs="Times New Roman"/>
                <w:sz w:val="24"/>
                <w:szCs w:val="24"/>
              </w:rPr>
            </w:pPr>
          </w:p>
        </w:tc>
      </w:tr>
      <w:tr w14:paraId="3065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3AAE5E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9853.12.10</w:t>
            </w:r>
          </w:p>
        </w:tc>
        <w:tc>
          <w:tcPr>
            <w:tcW w:w="5334" w:type="dxa"/>
            <w:vAlign w:val="center"/>
          </w:tcPr>
          <w:p w14:paraId="2C0F610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Loại dùng cho xe mô tô</w:t>
            </w:r>
          </w:p>
        </w:tc>
        <w:tc>
          <w:tcPr>
            <w:tcW w:w="1417" w:type="dxa"/>
            <w:vAlign w:val="center"/>
          </w:tcPr>
          <w:p w14:paraId="5FF306D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4011.40.00</w:t>
            </w:r>
          </w:p>
        </w:tc>
        <w:tc>
          <w:tcPr>
            <w:tcW w:w="1134" w:type="dxa"/>
            <w:vAlign w:val="center"/>
          </w:tcPr>
          <w:p w14:paraId="0F2C770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218F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31C4FC9">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9853.13</w:t>
            </w:r>
          </w:p>
        </w:tc>
        <w:tc>
          <w:tcPr>
            <w:tcW w:w="5334" w:type="dxa"/>
            <w:vAlign w:val="center"/>
          </w:tcPr>
          <w:p w14:paraId="77D827F7">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Săm các loại, bằng cao su:</w:t>
            </w:r>
          </w:p>
        </w:tc>
        <w:tc>
          <w:tcPr>
            <w:tcW w:w="1417" w:type="dxa"/>
            <w:vAlign w:val="center"/>
          </w:tcPr>
          <w:p w14:paraId="035E7253">
            <w:pPr>
              <w:spacing w:after="0" w:line="240" w:lineRule="auto"/>
              <w:jc w:val="center"/>
              <w:rPr>
                <w:rFonts w:ascii="Times New Roman" w:hAnsi="Times New Roman" w:eastAsia="Calibri" w:cs="Times New Roman"/>
                <w:sz w:val="24"/>
                <w:szCs w:val="24"/>
              </w:rPr>
            </w:pPr>
          </w:p>
        </w:tc>
        <w:tc>
          <w:tcPr>
            <w:tcW w:w="1134" w:type="dxa"/>
            <w:vAlign w:val="center"/>
          </w:tcPr>
          <w:p w14:paraId="67C2CD42">
            <w:pPr>
              <w:spacing w:after="0" w:line="240" w:lineRule="auto"/>
              <w:jc w:val="center"/>
              <w:rPr>
                <w:rFonts w:ascii="Times New Roman" w:hAnsi="Times New Roman" w:eastAsia="Calibri" w:cs="Times New Roman"/>
                <w:sz w:val="24"/>
                <w:szCs w:val="24"/>
              </w:rPr>
            </w:pPr>
          </w:p>
        </w:tc>
      </w:tr>
      <w:tr w14:paraId="6134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E56949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9853.13.10</w:t>
            </w:r>
          </w:p>
        </w:tc>
        <w:tc>
          <w:tcPr>
            <w:tcW w:w="5334" w:type="dxa"/>
            <w:vAlign w:val="center"/>
          </w:tcPr>
          <w:p w14:paraId="50AC00A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Loại dùng cho xe mô tô</w:t>
            </w:r>
          </w:p>
        </w:tc>
        <w:tc>
          <w:tcPr>
            <w:tcW w:w="1417" w:type="dxa"/>
            <w:vAlign w:val="center"/>
          </w:tcPr>
          <w:p w14:paraId="090C303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4013.90.20</w:t>
            </w:r>
          </w:p>
        </w:tc>
        <w:tc>
          <w:tcPr>
            <w:tcW w:w="1134" w:type="dxa"/>
            <w:vAlign w:val="center"/>
          </w:tcPr>
          <w:p w14:paraId="14DD656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4ABF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1C7E93C">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9853.14</w:t>
            </w:r>
          </w:p>
        </w:tc>
        <w:tc>
          <w:tcPr>
            <w:tcW w:w="5334" w:type="dxa"/>
            <w:vAlign w:val="center"/>
          </w:tcPr>
          <w:p w14:paraId="1B268682">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Các sản phẩm khác bằng cao su lưu hóa trừ cao su cứng:</w:t>
            </w:r>
          </w:p>
        </w:tc>
        <w:tc>
          <w:tcPr>
            <w:tcW w:w="1417" w:type="dxa"/>
            <w:vAlign w:val="center"/>
          </w:tcPr>
          <w:p w14:paraId="1DAF0142">
            <w:pPr>
              <w:spacing w:after="0" w:line="240" w:lineRule="auto"/>
              <w:jc w:val="center"/>
              <w:rPr>
                <w:rFonts w:ascii="Times New Roman" w:hAnsi="Times New Roman" w:eastAsia="Calibri" w:cs="Times New Roman"/>
                <w:sz w:val="24"/>
                <w:szCs w:val="24"/>
              </w:rPr>
            </w:pPr>
          </w:p>
        </w:tc>
        <w:tc>
          <w:tcPr>
            <w:tcW w:w="1134" w:type="dxa"/>
            <w:vAlign w:val="center"/>
          </w:tcPr>
          <w:p w14:paraId="53EC3237">
            <w:pPr>
              <w:spacing w:after="0" w:line="240" w:lineRule="auto"/>
              <w:jc w:val="center"/>
              <w:rPr>
                <w:rFonts w:ascii="Times New Roman" w:hAnsi="Times New Roman" w:eastAsia="Calibri" w:cs="Times New Roman"/>
                <w:sz w:val="24"/>
                <w:szCs w:val="24"/>
              </w:rPr>
            </w:pPr>
          </w:p>
        </w:tc>
      </w:tr>
      <w:tr w14:paraId="09E4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DA1D7F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9853.14.10</w:t>
            </w:r>
          </w:p>
        </w:tc>
        <w:tc>
          <w:tcPr>
            <w:tcW w:w="5334" w:type="dxa"/>
            <w:vAlign w:val="center"/>
          </w:tcPr>
          <w:p w14:paraId="491485E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Miếng đệm và vành khung tròn, loại dùng cho xe thuộc nhóm 87.11</w:t>
            </w:r>
          </w:p>
        </w:tc>
        <w:tc>
          <w:tcPr>
            <w:tcW w:w="1417" w:type="dxa"/>
            <w:vAlign w:val="center"/>
          </w:tcPr>
          <w:p w14:paraId="1E3BB978">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4016.93.20</w:t>
            </w:r>
          </w:p>
        </w:tc>
        <w:tc>
          <w:tcPr>
            <w:tcW w:w="1134" w:type="dxa"/>
            <w:vAlign w:val="center"/>
          </w:tcPr>
          <w:p w14:paraId="56A4746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7477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C5F5F8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9853.14.20</w:t>
            </w:r>
          </w:p>
        </w:tc>
        <w:tc>
          <w:tcPr>
            <w:tcW w:w="5334" w:type="dxa"/>
            <w:vAlign w:val="center"/>
          </w:tcPr>
          <w:p w14:paraId="193CFFD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Bộ phận và phụ kiện bằng cao su dùng cho xe thuộc nhóm 87.11</w:t>
            </w:r>
          </w:p>
        </w:tc>
        <w:tc>
          <w:tcPr>
            <w:tcW w:w="1417" w:type="dxa"/>
            <w:vAlign w:val="center"/>
          </w:tcPr>
          <w:p w14:paraId="6F883AB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4016.99.12</w:t>
            </w:r>
          </w:p>
        </w:tc>
        <w:tc>
          <w:tcPr>
            <w:tcW w:w="1134" w:type="dxa"/>
            <w:vAlign w:val="center"/>
          </w:tcPr>
          <w:p w14:paraId="0645AA6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DF7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0225CB60">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9853.15</w:t>
            </w:r>
          </w:p>
        </w:tc>
        <w:tc>
          <w:tcPr>
            <w:tcW w:w="5334" w:type="dxa"/>
            <w:vAlign w:val="center"/>
          </w:tcPr>
          <w:p w14:paraId="31867876">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Gương thủy tinh, có hoặc không có khung, kể cả gương chiếu hậu:</w:t>
            </w:r>
          </w:p>
        </w:tc>
        <w:tc>
          <w:tcPr>
            <w:tcW w:w="1417" w:type="dxa"/>
            <w:vAlign w:val="center"/>
          </w:tcPr>
          <w:p w14:paraId="28526809">
            <w:pPr>
              <w:spacing w:after="0" w:line="240" w:lineRule="auto"/>
              <w:jc w:val="center"/>
              <w:rPr>
                <w:rFonts w:ascii="Times New Roman" w:hAnsi="Times New Roman" w:eastAsia="Calibri" w:cs="Times New Roman"/>
                <w:sz w:val="24"/>
                <w:szCs w:val="24"/>
              </w:rPr>
            </w:pPr>
          </w:p>
        </w:tc>
        <w:tc>
          <w:tcPr>
            <w:tcW w:w="1134" w:type="dxa"/>
            <w:vAlign w:val="center"/>
          </w:tcPr>
          <w:p w14:paraId="0E7D39E0">
            <w:pPr>
              <w:spacing w:after="0" w:line="240" w:lineRule="auto"/>
              <w:jc w:val="center"/>
              <w:rPr>
                <w:rFonts w:ascii="Times New Roman" w:hAnsi="Times New Roman" w:eastAsia="Calibri" w:cs="Times New Roman"/>
                <w:sz w:val="24"/>
                <w:szCs w:val="24"/>
              </w:rPr>
            </w:pPr>
          </w:p>
        </w:tc>
      </w:tr>
      <w:tr w14:paraId="392A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F8F9DE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9853.15.10</w:t>
            </w:r>
          </w:p>
        </w:tc>
        <w:tc>
          <w:tcPr>
            <w:tcW w:w="5334" w:type="dxa"/>
            <w:vAlign w:val="center"/>
          </w:tcPr>
          <w:p w14:paraId="77E437B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Gương chiếu hậu dùng cho xe</w:t>
            </w:r>
          </w:p>
        </w:tc>
        <w:tc>
          <w:tcPr>
            <w:tcW w:w="1417" w:type="dxa"/>
            <w:vAlign w:val="center"/>
          </w:tcPr>
          <w:p w14:paraId="036DD4C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7009.10.00</w:t>
            </w:r>
          </w:p>
        </w:tc>
        <w:tc>
          <w:tcPr>
            <w:tcW w:w="1134" w:type="dxa"/>
            <w:vAlign w:val="center"/>
          </w:tcPr>
          <w:p w14:paraId="42F4290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6BE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7349ED7">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9853.16</w:t>
            </w:r>
          </w:p>
        </w:tc>
        <w:tc>
          <w:tcPr>
            <w:tcW w:w="5334" w:type="dxa"/>
            <w:vAlign w:val="center"/>
          </w:tcPr>
          <w:p w14:paraId="7C7A26C3">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Lò xo và lá lò xo, bằng sắt hoặc thép:</w:t>
            </w:r>
          </w:p>
        </w:tc>
        <w:tc>
          <w:tcPr>
            <w:tcW w:w="1417" w:type="dxa"/>
            <w:vAlign w:val="center"/>
          </w:tcPr>
          <w:p w14:paraId="198498EC">
            <w:pPr>
              <w:spacing w:after="0" w:line="240" w:lineRule="auto"/>
              <w:jc w:val="center"/>
              <w:rPr>
                <w:rFonts w:ascii="Times New Roman" w:hAnsi="Times New Roman" w:eastAsia="Calibri" w:cs="Times New Roman"/>
                <w:sz w:val="24"/>
                <w:szCs w:val="24"/>
              </w:rPr>
            </w:pPr>
          </w:p>
        </w:tc>
        <w:tc>
          <w:tcPr>
            <w:tcW w:w="1134" w:type="dxa"/>
            <w:vAlign w:val="center"/>
          </w:tcPr>
          <w:p w14:paraId="14ACE8CB">
            <w:pPr>
              <w:spacing w:after="0" w:line="240" w:lineRule="auto"/>
              <w:jc w:val="center"/>
              <w:rPr>
                <w:rFonts w:ascii="Times New Roman" w:hAnsi="Times New Roman" w:eastAsia="Calibri" w:cs="Times New Roman"/>
                <w:sz w:val="24"/>
                <w:szCs w:val="24"/>
              </w:rPr>
            </w:pPr>
          </w:p>
        </w:tc>
      </w:tr>
      <w:tr w14:paraId="3676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955A81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9853.16.10</w:t>
            </w:r>
          </w:p>
        </w:tc>
        <w:tc>
          <w:tcPr>
            <w:tcW w:w="5334" w:type="dxa"/>
            <w:vAlign w:val="center"/>
          </w:tcPr>
          <w:p w14:paraId="16B7F25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Lò xo lá và các lá lò xo dùng cho xe máy điện khác</w:t>
            </w:r>
          </w:p>
        </w:tc>
        <w:tc>
          <w:tcPr>
            <w:tcW w:w="1417" w:type="dxa"/>
            <w:vAlign w:val="center"/>
          </w:tcPr>
          <w:p w14:paraId="3FC3A4B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7320.10.12</w:t>
            </w:r>
          </w:p>
        </w:tc>
        <w:tc>
          <w:tcPr>
            <w:tcW w:w="1134" w:type="dxa"/>
            <w:vAlign w:val="center"/>
          </w:tcPr>
          <w:p w14:paraId="7B9B165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106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C18A59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9853.16.20</w:t>
            </w:r>
          </w:p>
        </w:tc>
        <w:tc>
          <w:tcPr>
            <w:tcW w:w="5334" w:type="dxa"/>
            <w:vAlign w:val="center"/>
          </w:tcPr>
          <w:p w14:paraId="352D4EA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Lò xo cuộn dùng cho xe máy điện</w:t>
            </w:r>
          </w:p>
        </w:tc>
        <w:tc>
          <w:tcPr>
            <w:tcW w:w="1417" w:type="dxa"/>
            <w:vAlign w:val="center"/>
          </w:tcPr>
          <w:p w14:paraId="482CB71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7320.20.11</w:t>
            </w:r>
          </w:p>
        </w:tc>
        <w:tc>
          <w:tcPr>
            <w:tcW w:w="1134" w:type="dxa"/>
            <w:vAlign w:val="center"/>
          </w:tcPr>
          <w:p w14:paraId="07AFBC9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720D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677F0D7B">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9853.16.90</w:t>
            </w:r>
          </w:p>
        </w:tc>
        <w:tc>
          <w:tcPr>
            <w:tcW w:w="5334" w:type="dxa"/>
            <w:vAlign w:val="center"/>
          </w:tcPr>
          <w:p w14:paraId="79A34F9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Lò xo khác dùng cho xe máy điện</w:t>
            </w:r>
          </w:p>
        </w:tc>
        <w:tc>
          <w:tcPr>
            <w:tcW w:w="1417" w:type="dxa"/>
            <w:vAlign w:val="center"/>
          </w:tcPr>
          <w:p w14:paraId="4751DC3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7320.90.10</w:t>
            </w:r>
          </w:p>
        </w:tc>
        <w:tc>
          <w:tcPr>
            <w:tcW w:w="1134" w:type="dxa"/>
            <w:vAlign w:val="center"/>
          </w:tcPr>
          <w:p w14:paraId="0E2C44C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B64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7BB2EC7">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9853.17</w:t>
            </w:r>
          </w:p>
        </w:tc>
        <w:tc>
          <w:tcPr>
            <w:tcW w:w="5334" w:type="dxa"/>
            <w:vAlign w:val="center"/>
          </w:tcPr>
          <w:p w14:paraId="07CFA40A">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Khóa móc và ổ khóa bằng kim loại cơ bản:</w:t>
            </w:r>
          </w:p>
        </w:tc>
        <w:tc>
          <w:tcPr>
            <w:tcW w:w="1417" w:type="dxa"/>
            <w:vAlign w:val="center"/>
          </w:tcPr>
          <w:p w14:paraId="17FEB4C7">
            <w:pPr>
              <w:spacing w:after="0" w:line="240" w:lineRule="auto"/>
              <w:jc w:val="center"/>
              <w:rPr>
                <w:rFonts w:ascii="Times New Roman" w:hAnsi="Times New Roman" w:eastAsia="Calibri" w:cs="Times New Roman"/>
                <w:sz w:val="24"/>
                <w:szCs w:val="24"/>
              </w:rPr>
            </w:pPr>
          </w:p>
        </w:tc>
        <w:tc>
          <w:tcPr>
            <w:tcW w:w="1134" w:type="dxa"/>
            <w:vAlign w:val="center"/>
          </w:tcPr>
          <w:p w14:paraId="45933274">
            <w:pPr>
              <w:spacing w:after="0" w:line="240" w:lineRule="auto"/>
              <w:jc w:val="center"/>
              <w:rPr>
                <w:rFonts w:ascii="Times New Roman" w:hAnsi="Times New Roman" w:eastAsia="Calibri" w:cs="Times New Roman"/>
                <w:sz w:val="24"/>
                <w:szCs w:val="24"/>
              </w:rPr>
            </w:pPr>
          </w:p>
        </w:tc>
      </w:tr>
      <w:tr w14:paraId="4979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67E42F7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9853.17.10</w:t>
            </w:r>
          </w:p>
        </w:tc>
        <w:tc>
          <w:tcPr>
            <w:tcW w:w="5334" w:type="dxa"/>
            <w:vAlign w:val="center"/>
          </w:tcPr>
          <w:p w14:paraId="7B6F92A4">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Ổ khóa thuộc loại sử dụng cho xe máy điện</w:t>
            </w:r>
          </w:p>
        </w:tc>
        <w:tc>
          <w:tcPr>
            <w:tcW w:w="1417" w:type="dxa"/>
            <w:vAlign w:val="center"/>
          </w:tcPr>
          <w:p w14:paraId="3C5DB79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8301.20.00</w:t>
            </w:r>
          </w:p>
        </w:tc>
        <w:tc>
          <w:tcPr>
            <w:tcW w:w="1134" w:type="dxa"/>
            <w:vAlign w:val="center"/>
          </w:tcPr>
          <w:p w14:paraId="49C3D6C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C59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592E833A">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9853.18</w:t>
            </w:r>
          </w:p>
        </w:tc>
        <w:tc>
          <w:tcPr>
            <w:tcW w:w="5334" w:type="dxa"/>
            <w:vAlign w:val="center"/>
          </w:tcPr>
          <w:p w14:paraId="71AE13B3">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Thiết bị chiếu sáng hoặc thiết bị tín hiệu hoạt động bằng điện, loại dùng cho xe máy điện:</w:t>
            </w:r>
          </w:p>
        </w:tc>
        <w:tc>
          <w:tcPr>
            <w:tcW w:w="1417" w:type="dxa"/>
            <w:vAlign w:val="center"/>
          </w:tcPr>
          <w:p w14:paraId="3770608C">
            <w:pPr>
              <w:spacing w:after="0" w:line="240" w:lineRule="auto"/>
              <w:jc w:val="center"/>
              <w:rPr>
                <w:rFonts w:ascii="Times New Roman" w:hAnsi="Times New Roman" w:eastAsia="Calibri" w:cs="Times New Roman"/>
                <w:sz w:val="24"/>
                <w:szCs w:val="24"/>
              </w:rPr>
            </w:pPr>
          </w:p>
        </w:tc>
        <w:tc>
          <w:tcPr>
            <w:tcW w:w="1134" w:type="dxa"/>
            <w:vAlign w:val="center"/>
          </w:tcPr>
          <w:p w14:paraId="561F25EE">
            <w:pPr>
              <w:spacing w:after="0" w:line="240" w:lineRule="auto"/>
              <w:jc w:val="center"/>
              <w:rPr>
                <w:rFonts w:ascii="Times New Roman" w:hAnsi="Times New Roman" w:eastAsia="Calibri" w:cs="Times New Roman"/>
                <w:sz w:val="24"/>
                <w:szCs w:val="24"/>
              </w:rPr>
            </w:pPr>
          </w:p>
        </w:tc>
      </w:tr>
      <w:tr w14:paraId="7277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C099F3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9853.18.10</w:t>
            </w:r>
          </w:p>
        </w:tc>
        <w:tc>
          <w:tcPr>
            <w:tcW w:w="5334" w:type="dxa"/>
            <w:vAlign w:val="center"/>
          </w:tcPr>
          <w:p w14:paraId="224C56A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Thiết bị chiếu sáng hoặc tạo tín hiệu trực quan chưa lắp ráp</w:t>
            </w:r>
          </w:p>
        </w:tc>
        <w:tc>
          <w:tcPr>
            <w:tcW w:w="1417" w:type="dxa"/>
            <w:vAlign w:val="center"/>
          </w:tcPr>
          <w:p w14:paraId="0644D10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8512.20.20</w:t>
            </w:r>
          </w:p>
        </w:tc>
        <w:tc>
          <w:tcPr>
            <w:tcW w:w="1134" w:type="dxa"/>
            <w:vAlign w:val="center"/>
          </w:tcPr>
          <w:p w14:paraId="08DA921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32B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02D0F86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9853.18.20</w:t>
            </w:r>
          </w:p>
        </w:tc>
        <w:tc>
          <w:tcPr>
            <w:tcW w:w="5334" w:type="dxa"/>
            <w:vAlign w:val="center"/>
          </w:tcPr>
          <w:p w14:paraId="58C69D8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Thiết bị chiếu sáng hoặc tạo tín hiệu trực quan đã lắp ráp</w:t>
            </w:r>
          </w:p>
        </w:tc>
        <w:tc>
          <w:tcPr>
            <w:tcW w:w="1417" w:type="dxa"/>
            <w:vAlign w:val="center"/>
          </w:tcPr>
          <w:p w14:paraId="2ABB8F3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8512.20.91</w:t>
            </w:r>
          </w:p>
        </w:tc>
        <w:tc>
          <w:tcPr>
            <w:tcW w:w="1134" w:type="dxa"/>
            <w:vAlign w:val="center"/>
          </w:tcPr>
          <w:p w14:paraId="7A6B926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6299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A4473E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9853.18.31</w:t>
            </w:r>
          </w:p>
        </w:tc>
        <w:tc>
          <w:tcPr>
            <w:tcW w:w="5334" w:type="dxa"/>
            <w:vAlign w:val="center"/>
          </w:tcPr>
          <w:p w14:paraId="09F8467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Còi, đã lắp ráp</w:t>
            </w:r>
          </w:p>
        </w:tc>
        <w:tc>
          <w:tcPr>
            <w:tcW w:w="1417" w:type="dxa"/>
            <w:vAlign w:val="center"/>
          </w:tcPr>
          <w:p w14:paraId="385D42E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8512.30.10</w:t>
            </w:r>
          </w:p>
        </w:tc>
        <w:tc>
          <w:tcPr>
            <w:tcW w:w="1134" w:type="dxa"/>
            <w:vAlign w:val="center"/>
          </w:tcPr>
          <w:p w14:paraId="45B3E13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0968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8536E0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9853.18.32</w:t>
            </w:r>
          </w:p>
        </w:tc>
        <w:tc>
          <w:tcPr>
            <w:tcW w:w="5334" w:type="dxa"/>
            <w:vAlign w:val="center"/>
          </w:tcPr>
          <w:p w14:paraId="3B0DBEF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Thiết bị tín hiệu âm thanh chưa lắp ráp</w:t>
            </w:r>
          </w:p>
        </w:tc>
        <w:tc>
          <w:tcPr>
            <w:tcW w:w="1417" w:type="dxa"/>
            <w:vAlign w:val="center"/>
          </w:tcPr>
          <w:p w14:paraId="60F3108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8512.30.20</w:t>
            </w:r>
          </w:p>
        </w:tc>
        <w:tc>
          <w:tcPr>
            <w:tcW w:w="1134" w:type="dxa"/>
            <w:vAlign w:val="center"/>
          </w:tcPr>
          <w:p w14:paraId="34F1975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2C2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A928FA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9853.18.39</w:t>
            </w:r>
          </w:p>
        </w:tc>
        <w:tc>
          <w:tcPr>
            <w:tcW w:w="5334" w:type="dxa"/>
            <w:vAlign w:val="center"/>
          </w:tcPr>
          <w:p w14:paraId="085851A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Thiết bị tín hiệu âm thanh khác đã lắp ráp</w:t>
            </w:r>
          </w:p>
        </w:tc>
        <w:tc>
          <w:tcPr>
            <w:tcW w:w="1417" w:type="dxa"/>
            <w:vAlign w:val="center"/>
          </w:tcPr>
          <w:p w14:paraId="411E96D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8512.30.99</w:t>
            </w:r>
          </w:p>
        </w:tc>
        <w:tc>
          <w:tcPr>
            <w:tcW w:w="1134" w:type="dxa"/>
            <w:vAlign w:val="center"/>
          </w:tcPr>
          <w:p w14:paraId="04F0DA9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B45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4E1DA0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9853.18.90</w:t>
            </w:r>
          </w:p>
        </w:tc>
        <w:tc>
          <w:tcPr>
            <w:tcW w:w="5334" w:type="dxa"/>
            <w:vAlign w:val="center"/>
          </w:tcPr>
          <w:p w14:paraId="199BB1C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Bộ phận của thiết bị thuộc phân nhóm 8512.20 hoặc 8512.30</w:t>
            </w:r>
          </w:p>
        </w:tc>
        <w:tc>
          <w:tcPr>
            <w:tcW w:w="1417" w:type="dxa"/>
            <w:vAlign w:val="center"/>
          </w:tcPr>
          <w:p w14:paraId="4FE1922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8512.90.20</w:t>
            </w:r>
          </w:p>
        </w:tc>
        <w:tc>
          <w:tcPr>
            <w:tcW w:w="1134" w:type="dxa"/>
            <w:vAlign w:val="center"/>
          </w:tcPr>
          <w:p w14:paraId="0E80BEC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10F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347D42E">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9853.19</w:t>
            </w:r>
          </w:p>
        </w:tc>
        <w:tc>
          <w:tcPr>
            <w:tcW w:w="5334" w:type="dxa"/>
            <w:vAlign w:val="center"/>
          </w:tcPr>
          <w:p w14:paraId="76D10DEE">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Thiết bị điện để đóng ngắt hoặc bảo vệ mạch điện, dùng cho điện áp không quá 1.000 V:</w:t>
            </w:r>
          </w:p>
        </w:tc>
        <w:tc>
          <w:tcPr>
            <w:tcW w:w="1417" w:type="dxa"/>
            <w:vAlign w:val="center"/>
          </w:tcPr>
          <w:p w14:paraId="793581AF">
            <w:pPr>
              <w:spacing w:after="0" w:line="240" w:lineRule="auto"/>
              <w:jc w:val="center"/>
              <w:rPr>
                <w:rFonts w:ascii="Times New Roman" w:hAnsi="Times New Roman" w:eastAsia="Calibri" w:cs="Times New Roman"/>
                <w:sz w:val="24"/>
                <w:szCs w:val="24"/>
              </w:rPr>
            </w:pPr>
          </w:p>
        </w:tc>
        <w:tc>
          <w:tcPr>
            <w:tcW w:w="1134" w:type="dxa"/>
            <w:vAlign w:val="center"/>
          </w:tcPr>
          <w:p w14:paraId="50934351">
            <w:pPr>
              <w:spacing w:after="0" w:line="240" w:lineRule="auto"/>
              <w:jc w:val="center"/>
              <w:rPr>
                <w:rFonts w:ascii="Times New Roman" w:hAnsi="Times New Roman" w:eastAsia="Calibri" w:cs="Times New Roman"/>
                <w:sz w:val="24"/>
                <w:szCs w:val="24"/>
              </w:rPr>
            </w:pPr>
          </w:p>
        </w:tc>
      </w:tr>
      <w:tr w14:paraId="2412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5984793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9853.19.10</w:t>
            </w:r>
          </w:p>
        </w:tc>
        <w:tc>
          <w:tcPr>
            <w:tcW w:w="5334" w:type="dxa"/>
            <w:vAlign w:val="center"/>
          </w:tcPr>
          <w:p w14:paraId="3945B50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Khối cầu chì, loại sử dụng cho xe máy điện, thuộc loại cầu chì nhiệt hoặc cầu chì thủy tinh</w:t>
            </w:r>
          </w:p>
        </w:tc>
        <w:tc>
          <w:tcPr>
            <w:tcW w:w="1417" w:type="dxa"/>
            <w:vAlign w:val="center"/>
          </w:tcPr>
          <w:p w14:paraId="47F28D6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8536.10.13</w:t>
            </w:r>
          </w:p>
        </w:tc>
        <w:tc>
          <w:tcPr>
            <w:tcW w:w="1134" w:type="dxa"/>
            <w:vAlign w:val="center"/>
          </w:tcPr>
          <w:p w14:paraId="4EC36B9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2A9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8B10F4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9853.19.90</w:t>
            </w:r>
          </w:p>
        </w:tc>
        <w:tc>
          <w:tcPr>
            <w:tcW w:w="5334" w:type="dxa"/>
            <w:vAlign w:val="center"/>
          </w:tcPr>
          <w:p w14:paraId="539CCF8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Khối cầu chì khác, loại sử dụng cho xe máy điện</w:t>
            </w:r>
          </w:p>
        </w:tc>
        <w:tc>
          <w:tcPr>
            <w:tcW w:w="1417" w:type="dxa"/>
            <w:vAlign w:val="center"/>
          </w:tcPr>
          <w:p w14:paraId="501F439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8536.10.93</w:t>
            </w:r>
          </w:p>
        </w:tc>
        <w:tc>
          <w:tcPr>
            <w:tcW w:w="1134" w:type="dxa"/>
            <w:vAlign w:val="center"/>
          </w:tcPr>
          <w:p w14:paraId="69E9DE5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6E75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306BEC3">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9853.20</w:t>
            </w:r>
          </w:p>
        </w:tc>
        <w:tc>
          <w:tcPr>
            <w:tcW w:w="5334" w:type="dxa"/>
            <w:vAlign w:val="center"/>
          </w:tcPr>
          <w:p w14:paraId="79DD566C">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Bóng đèn dây tóc hoặc bóng đèn phóng điện; đèn đi-ốt phát quang (LED):</w:t>
            </w:r>
          </w:p>
        </w:tc>
        <w:tc>
          <w:tcPr>
            <w:tcW w:w="1417" w:type="dxa"/>
            <w:vAlign w:val="center"/>
          </w:tcPr>
          <w:p w14:paraId="4711402A">
            <w:pPr>
              <w:spacing w:after="0" w:line="240" w:lineRule="auto"/>
              <w:jc w:val="center"/>
              <w:rPr>
                <w:rFonts w:ascii="Times New Roman" w:hAnsi="Times New Roman" w:eastAsia="Calibri" w:cs="Times New Roman"/>
                <w:sz w:val="24"/>
                <w:szCs w:val="24"/>
              </w:rPr>
            </w:pPr>
          </w:p>
        </w:tc>
        <w:tc>
          <w:tcPr>
            <w:tcW w:w="1134" w:type="dxa"/>
            <w:vAlign w:val="center"/>
          </w:tcPr>
          <w:p w14:paraId="1D70E0DE">
            <w:pPr>
              <w:spacing w:after="0" w:line="240" w:lineRule="auto"/>
              <w:jc w:val="center"/>
              <w:rPr>
                <w:rFonts w:ascii="Times New Roman" w:hAnsi="Times New Roman" w:eastAsia="Calibri" w:cs="Times New Roman"/>
                <w:sz w:val="24"/>
                <w:szCs w:val="24"/>
              </w:rPr>
            </w:pPr>
          </w:p>
        </w:tc>
      </w:tr>
      <w:tr w14:paraId="6D52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644E5BC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9853.20.10</w:t>
            </w:r>
          </w:p>
        </w:tc>
        <w:tc>
          <w:tcPr>
            <w:tcW w:w="5334" w:type="dxa"/>
            <w:vAlign w:val="center"/>
          </w:tcPr>
          <w:p w14:paraId="1F7C5B1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Đèn pha gắn kín dùng cho xe máy điện thuộc Chương 87</w:t>
            </w:r>
          </w:p>
        </w:tc>
        <w:tc>
          <w:tcPr>
            <w:tcW w:w="1417" w:type="dxa"/>
            <w:vAlign w:val="center"/>
          </w:tcPr>
          <w:p w14:paraId="0708907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8539.10.10</w:t>
            </w:r>
          </w:p>
        </w:tc>
        <w:tc>
          <w:tcPr>
            <w:tcW w:w="1134" w:type="dxa"/>
            <w:vAlign w:val="center"/>
          </w:tcPr>
          <w:p w14:paraId="4B47AF7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2D64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0FD9F08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9853.20.20</w:t>
            </w:r>
          </w:p>
        </w:tc>
        <w:tc>
          <w:tcPr>
            <w:tcW w:w="5334" w:type="dxa"/>
            <w:vAlign w:val="center"/>
          </w:tcPr>
          <w:p w14:paraId="0D8D27B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Bóng đèn ha-lo-gien vonfram dùng cho xe máy điện</w:t>
            </w:r>
          </w:p>
        </w:tc>
        <w:tc>
          <w:tcPr>
            <w:tcW w:w="1417" w:type="dxa"/>
            <w:vAlign w:val="center"/>
          </w:tcPr>
          <w:p w14:paraId="1844B0E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8539.21.30</w:t>
            </w:r>
          </w:p>
        </w:tc>
        <w:tc>
          <w:tcPr>
            <w:tcW w:w="1134" w:type="dxa"/>
            <w:vAlign w:val="center"/>
          </w:tcPr>
          <w:p w14:paraId="165AB51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0D00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AD0E7D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9853.20.30</w:t>
            </w:r>
          </w:p>
        </w:tc>
        <w:tc>
          <w:tcPr>
            <w:tcW w:w="5334" w:type="dxa"/>
            <w:vAlign w:val="center"/>
          </w:tcPr>
          <w:p w14:paraId="744E9E5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Bóng đèn dây tóc khác dùng cho xe máy điện</w:t>
            </w:r>
          </w:p>
        </w:tc>
        <w:tc>
          <w:tcPr>
            <w:tcW w:w="1417" w:type="dxa"/>
            <w:vAlign w:val="center"/>
          </w:tcPr>
          <w:p w14:paraId="06C1D76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8539.29.20</w:t>
            </w:r>
          </w:p>
        </w:tc>
        <w:tc>
          <w:tcPr>
            <w:tcW w:w="1134" w:type="dxa"/>
            <w:vAlign w:val="center"/>
          </w:tcPr>
          <w:p w14:paraId="559F37A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36B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0924CE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9853.20.90</w:t>
            </w:r>
          </w:p>
        </w:tc>
        <w:tc>
          <w:tcPr>
            <w:tcW w:w="5334" w:type="dxa"/>
            <w:vAlign w:val="center"/>
          </w:tcPr>
          <w:p w14:paraId="1F306A3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Đèn LED hoặc bộ phận của đèn dùng cho xe máy điện</w:t>
            </w:r>
          </w:p>
        </w:tc>
        <w:tc>
          <w:tcPr>
            <w:tcW w:w="1417" w:type="dxa"/>
            <w:vAlign w:val="center"/>
          </w:tcPr>
          <w:p w14:paraId="21286FF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8539.51.00; 8539.90.20</w:t>
            </w:r>
          </w:p>
        </w:tc>
        <w:tc>
          <w:tcPr>
            <w:tcW w:w="1134" w:type="dxa"/>
            <w:vAlign w:val="center"/>
          </w:tcPr>
          <w:p w14:paraId="48A3D5B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03D5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991A079">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9853.21</w:t>
            </w:r>
          </w:p>
        </w:tc>
        <w:tc>
          <w:tcPr>
            <w:tcW w:w="5334" w:type="dxa"/>
            <w:vAlign w:val="center"/>
          </w:tcPr>
          <w:p w14:paraId="709DAFAB">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Dây điện, cáp điện có cách điện và bộ dây điện dùng cho xe:</w:t>
            </w:r>
          </w:p>
        </w:tc>
        <w:tc>
          <w:tcPr>
            <w:tcW w:w="1417" w:type="dxa"/>
            <w:vAlign w:val="center"/>
          </w:tcPr>
          <w:p w14:paraId="14D6DF40">
            <w:pPr>
              <w:spacing w:after="0" w:line="240" w:lineRule="auto"/>
              <w:jc w:val="center"/>
              <w:rPr>
                <w:rFonts w:ascii="Times New Roman" w:hAnsi="Times New Roman" w:eastAsia="Calibri" w:cs="Times New Roman"/>
                <w:sz w:val="24"/>
                <w:szCs w:val="24"/>
              </w:rPr>
            </w:pPr>
          </w:p>
        </w:tc>
        <w:tc>
          <w:tcPr>
            <w:tcW w:w="1134" w:type="dxa"/>
            <w:vAlign w:val="center"/>
          </w:tcPr>
          <w:p w14:paraId="62F89FDE">
            <w:pPr>
              <w:spacing w:after="0" w:line="240" w:lineRule="auto"/>
              <w:jc w:val="center"/>
              <w:rPr>
                <w:rFonts w:ascii="Times New Roman" w:hAnsi="Times New Roman" w:eastAsia="Calibri" w:cs="Times New Roman"/>
                <w:sz w:val="24"/>
                <w:szCs w:val="24"/>
              </w:rPr>
            </w:pPr>
          </w:p>
        </w:tc>
      </w:tr>
      <w:tr w14:paraId="63BA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57929B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9853.21.10</w:t>
            </w:r>
          </w:p>
        </w:tc>
        <w:tc>
          <w:tcPr>
            <w:tcW w:w="5334" w:type="dxa"/>
            <w:vAlign w:val="center"/>
          </w:tcPr>
          <w:p w14:paraId="6AB09E7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Bộ dây điện cho xe thuộc nhóm 87.11, cách điện bằng cao su hoặc plastic</w:t>
            </w:r>
          </w:p>
        </w:tc>
        <w:tc>
          <w:tcPr>
            <w:tcW w:w="1417" w:type="dxa"/>
            <w:vAlign w:val="center"/>
          </w:tcPr>
          <w:p w14:paraId="6750A7A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8544.30.12</w:t>
            </w:r>
          </w:p>
        </w:tc>
        <w:tc>
          <w:tcPr>
            <w:tcW w:w="1134" w:type="dxa"/>
            <w:vAlign w:val="center"/>
          </w:tcPr>
          <w:p w14:paraId="15E87E5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7936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6F9D8E1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9853.21.20</w:t>
            </w:r>
          </w:p>
        </w:tc>
        <w:tc>
          <w:tcPr>
            <w:tcW w:w="5334" w:type="dxa"/>
            <w:vAlign w:val="center"/>
          </w:tcPr>
          <w:p w14:paraId="7AD26C1F">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Bộ dây điện khác cho xe thuộc nhóm 87.11</w:t>
            </w:r>
          </w:p>
        </w:tc>
        <w:tc>
          <w:tcPr>
            <w:tcW w:w="1417" w:type="dxa"/>
            <w:vAlign w:val="center"/>
          </w:tcPr>
          <w:p w14:paraId="0ED8BAB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8544.30.14</w:t>
            </w:r>
          </w:p>
        </w:tc>
        <w:tc>
          <w:tcPr>
            <w:tcW w:w="1134" w:type="dxa"/>
            <w:vAlign w:val="center"/>
          </w:tcPr>
          <w:p w14:paraId="7D9AC1C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21BD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16970EC">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9853.22</w:t>
            </w:r>
          </w:p>
        </w:tc>
        <w:tc>
          <w:tcPr>
            <w:tcW w:w="5334" w:type="dxa"/>
            <w:vAlign w:val="center"/>
          </w:tcPr>
          <w:p w14:paraId="72DA54D4">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Bộ phận và phụ kiện của xe mô tô, xe gắn máy:</w:t>
            </w:r>
          </w:p>
        </w:tc>
        <w:tc>
          <w:tcPr>
            <w:tcW w:w="1417" w:type="dxa"/>
            <w:vAlign w:val="center"/>
          </w:tcPr>
          <w:p w14:paraId="753FA568">
            <w:pPr>
              <w:spacing w:after="0" w:line="240" w:lineRule="auto"/>
              <w:jc w:val="center"/>
              <w:rPr>
                <w:rFonts w:ascii="Times New Roman" w:hAnsi="Times New Roman" w:eastAsia="Calibri" w:cs="Times New Roman"/>
                <w:sz w:val="24"/>
                <w:szCs w:val="24"/>
              </w:rPr>
            </w:pPr>
          </w:p>
        </w:tc>
        <w:tc>
          <w:tcPr>
            <w:tcW w:w="1134" w:type="dxa"/>
            <w:vAlign w:val="center"/>
          </w:tcPr>
          <w:p w14:paraId="1BB2470F">
            <w:pPr>
              <w:spacing w:after="0" w:line="240" w:lineRule="auto"/>
              <w:jc w:val="center"/>
              <w:rPr>
                <w:rFonts w:ascii="Times New Roman" w:hAnsi="Times New Roman" w:eastAsia="Calibri" w:cs="Times New Roman"/>
                <w:sz w:val="24"/>
                <w:szCs w:val="24"/>
              </w:rPr>
            </w:pPr>
          </w:p>
        </w:tc>
      </w:tr>
      <w:tr w14:paraId="43E3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0153F84B">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9853.22.10</w:t>
            </w:r>
          </w:p>
        </w:tc>
        <w:tc>
          <w:tcPr>
            <w:tcW w:w="5334" w:type="dxa"/>
            <w:vAlign w:val="center"/>
          </w:tcPr>
          <w:p w14:paraId="664E91B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Yên xe</w:t>
            </w:r>
          </w:p>
        </w:tc>
        <w:tc>
          <w:tcPr>
            <w:tcW w:w="1417" w:type="dxa"/>
            <w:vAlign w:val="center"/>
          </w:tcPr>
          <w:p w14:paraId="7083F2B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8714.10.10</w:t>
            </w:r>
          </w:p>
        </w:tc>
        <w:tc>
          <w:tcPr>
            <w:tcW w:w="1134" w:type="dxa"/>
            <w:vAlign w:val="center"/>
          </w:tcPr>
          <w:p w14:paraId="385884B6">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5505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A69FF2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9853.22.20</w:t>
            </w:r>
          </w:p>
        </w:tc>
        <w:tc>
          <w:tcPr>
            <w:tcW w:w="5334" w:type="dxa"/>
            <w:vAlign w:val="center"/>
          </w:tcPr>
          <w:p w14:paraId="4956E08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Nan hoa và ốc bắt đầu nan hoa</w:t>
            </w:r>
          </w:p>
        </w:tc>
        <w:tc>
          <w:tcPr>
            <w:tcW w:w="1417" w:type="dxa"/>
            <w:vAlign w:val="center"/>
          </w:tcPr>
          <w:p w14:paraId="4B7E8C9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8714.10.20</w:t>
            </w:r>
          </w:p>
        </w:tc>
        <w:tc>
          <w:tcPr>
            <w:tcW w:w="1134" w:type="dxa"/>
            <w:vAlign w:val="center"/>
          </w:tcPr>
          <w:p w14:paraId="509B0AB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557C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7F43F7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9853.22.30</w:t>
            </w:r>
          </w:p>
        </w:tc>
        <w:tc>
          <w:tcPr>
            <w:tcW w:w="5334" w:type="dxa"/>
            <w:vAlign w:val="center"/>
          </w:tcPr>
          <w:p w14:paraId="72BC4E0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Càng xe, kể cả càng xe cơ cấu ống lồng, giảm xóc và bộ phận của chúng; không bao gồm khung, sườn chính của xe</w:t>
            </w:r>
          </w:p>
        </w:tc>
        <w:tc>
          <w:tcPr>
            <w:tcW w:w="1417" w:type="dxa"/>
            <w:vAlign w:val="center"/>
          </w:tcPr>
          <w:p w14:paraId="42769D6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8714.10.30</w:t>
            </w:r>
          </w:p>
        </w:tc>
        <w:tc>
          <w:tcPr>
            <w:tcW w:w="1134" w:type="dxa"/>
            <w:vAlign w:val="center"/>
          </w:tcPr>
          <w:p w14:paraId="71CBC68F">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350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DB6C30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9853.22.50</w:t>
            </w:r>
          </w:p>
        </w:tc>
        <w:tc>
          <w:tcPr>
            <w:tcW w:w="5334" w:type="dxa"/>
            <w:vAlign w:val="center"/>
          </w:tcPr>
          <w:p w14:paraId="39B87A9B">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Vành bánh xe</w:t>
            </w:r>
          </w:p>
        </w:tc>
        <w:tc>
          <w:tcPr>
            <w:tcW w:w="1417" w:type="dxa"/>
            <w:vAlign w:val="center"/>
          </w:tcPr>
          <w:p w14:paraId="14F0364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8714.10.50</w:t>
            </w:r>
          </w:p>
        </w:tc>
        <w:tc>
          <w:tcPr>
            <w:tcW w:w="1134" w:type="dxa"/>
            <w:vAlign w:val="center"/>
          </w:tcPr>
          <w:p w14:paraId="1DBE32E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7410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E61761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9853.22.60</w:t>
            </w:r>
          </w:p>
        </w:tc>
        <w:tc>
          <w:tcPr>
            <w:tcW w:w="5334" w:type="dxa"/>
            <w:vAlign w:val="center"/>
          </w:tcPr>
          <w:p w14:paraId="38CDE9B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Phanh và bộ phận của chúng</w:t>
            </w:r>
          </w:p>
        </w:tc>
        <w:tc>
          <w:tcPr>
            <w:tcW w:w="1417" w:type="dxa"/>
            <w:vAlign w:val="center"/>
          </w:tcPr>
          <w:p w14:paraId="5CA32592">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8714.10.60</w:t>
            </w:r>
          </w:p>
        </w:tc>
        <w:tc>
          <w:tcPr>
            <w:tcW w:w="1134" w:type="dxa"/>
            <w:vAlign w:val="center"/>
          </w:tcPr>
          <w:p w14:paraId="7EDE6CC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501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694084A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9853.22.91</w:t>
            </w:r>
          </w:p>
        </w:tc>
        <w:tc>
          <w:tcPr>
            <w:tcW w:w="5334" w:type="dxa"/>
            <w:vAlign w:val="center"/>
          </w:tcPr>
          <w:p w14:paraId="3DCCA19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Tay lái và bộ phận của tay lái</w:t>
            </w:r>
          </w:p>
        </w:tc>
        <w:tc>
          <w:tcPr>
            <w:tcW w:w="1417" w:type="dxa"/>
            <w:vAlign w:val="center"/>
          </w:tcPr>
          <w:p w14:paraId="7B69F675">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8714.10.90</w:t>
            </w:r>
          </w:p>
        </w:tc>
        <w:tc>
          <w:tcPr>
            <w:tcW w:w="1134" w:type="dxa"/>
            <w:vAlign w:val="center"/>
          </w:tcPr>
          <w:p w14:paraId="40C7F529">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3F30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CEC4F8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9853.22.92</w:t>
            </w:r>
          </w:p>
        </w:tc>
        <w:tc>
          <w:tcPr>
            <w:tcW w:w="5334" w:type="dxa"/>
            <w:vAlign w:val="center"/>
          </w:tcPr>
          <w:p w14:paraId="4E52FA9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Chắn bùn</w:t>
            </w:r>
          </w:p>
        </w:tc>
        <w:tc>
          <w:tcPr>
            <w:tcW w:w="1417" w:type="dxa"/>
            <w:vAlign w:val="center"/>
          </w:tcPr>
          <w:p w14:paraId="58CB5A7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8714.10.90</w:t>
            </w:r>
          </w:p>
        </w:tc>
        <w:tc>
          <w:tcPr>
            <w:tcW w:w="1134" w:type="dxa"/>
            <w:vAlign w:val="center"/>
          </w:tcPr>
          <w:p w14:paraId="4C9CD170">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78E4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5A58850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9853.22.93</w:t>
            </w:r>
          </w:p>
        </w:tc>
        <w:tc>
          <w:tcPr>
            <w:tcW w:w="5334" w:type="dxa"/>
            <w:vAlign w:val="center"/>
          </w:tcPr>
          <w:p w14:paraId="4FCAFC4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Chân chống, gác chân và giá chở hàng</w:t>
            </w:r>
          </w:p>
        </w:tc>
        <w:tc>
          <w:tcPr>
            <w:tcW w:w="1417" w:type="dxa"/>
            <w:vAlign w:val="center"/>
          </w:tcPr>
          <w:p w14:paraId="28FFCC6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8714.10.90</w:t>
            </w:r>
          </w:p>
        </w:tc>
        <w:tc>
          <w:tcPr>
            <w:tcW w:w="1134" w:type="dxa"/>
            <w:vAlign w:val="center"/>
          </w:tcPr>
          <w:p w14:paraId="1B80563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57FF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64D5F8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9853.22.94</w:t>
            </w:r>
          </w:p>
        </w:tc>
        <w:tc>
          <w:tcPr>
            <w:tcW w:w="5334" w:type="dxa"/>
            <w:vAlign w:val="center"/>
          </w:tcPr>
          <w:p w14:paraId="5A402EB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Moay-ơ, trục bánh xe và bộ phận của chúng</w:t>
            </w:r>
          </w:p>
        </w:tc>
        <w:tc>
          <w:tcPr>
            <w:tcW w:w="1417" w:type="dxa"/>
            <w:vAlign w:val="center"/>
          </w:tcPr>
          <w:p w14:paraId="280A792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8714.10.90</w:t>
            </w:r>
          </w:p>
        </w:tc>
        <w:tc>
          <w:tcPr>
            <w:tcW w:w="1134" w:type="dxa"/>
            <w:vAlign w:val="center"/>
          </w:tcPr>
          <w:p w14:paraId="094D64D4">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009B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40958B6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9853.22.95</w:t>
            </w:r>
          </w:p>
        </w:tc>
        <w:tc>
          <w:tcPr>
            <w:tcW w:w="5334" w:type="dxa"/>
            <w:vAlign w:val="center"/>
          </w:tcPr>
          <w:p w14:paraId="5B4E294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Tấm ốp, vỏ thân xe và chi tiết trang trí chuyên dùng cho xe máy điện chạy pin; không bao gồm loại dùng cho khung, sườn chính của xe</w:t>
            </w:r>
          </w:p>
        </w:tc>
        <w:tc>
          <w:tcPr>
            <w:tcW w:w="1417" w:type="dxa"/>
            <w:vAlign w:val="center"/>
          </w:tcPr>
          <w:p w14:paraId="018C90F1">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8714.10.90</w:t>
            </w:r>
          </w:p>
        </w:tc>
        <w:tc>
          <w:tcPr>
            <w:tcW w:w="1134" w:type="dxa"/>
            <w:vAlign w:val="center"/>
          </w:tcPr>
          <w:p w14:paraId="55D2C6A8">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541C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17E35F1F">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9853.23</w:t>
            </w:r>
          </w:p>
        </w:tc>
        <w:tc>
          <w:tcPr>
            <w:tcW w:w="5334" w:type="dxa"/>
            <w:vAlign w:val="center"/>
          </w:tcPr>
          <w:p w14:paraId="680C1613">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szCs w:val="24"/>
              </w:rPr>
              <w:t>Dụng cụ, thiết bị đo và kiểm tra dùng cho xe máy điện:</w:t>
            </w:r>
          </w:p>
        </w:tc>
        <w:tc>
          <w:tcPr>
            <w:tcW w:w="1417" w:type="dxa"/>
            <w:vAlign w:val="center"/>
          </w:tcPr>
          <w:p w14:paraId="216875E6">
            <w:pPr>
              <w:spacing w:after="0" w:line="240" w:lineRule="auto"/>
              <w:jc w:val="center"/>
              <w:rPr>
                <w:rFonts w:ascii="Times New Roman" w:hAnsi="Times New Roman" w:eastAsia="Calibri" w:cs="Times New Roman"/>
                <w:sz w:val="24"/>
                <w:szCs w:val="24"/>
              </w:rPr>
            </w:pPr>
          </w:p>
        </w:tc>
        <w:tc>
          <w:tcPr>
            <w:tcW w:w="1134" w:type="dxa"/>
            <w:vAlign w:val="center"/>
          </w:tcPr>
          <w:p w14:paraId="1B4AD4E7">
            <w:pPr>
              <w:spacing w:after="0" w:line="240" w:lineRule="auto"/>
              <w:jc w:val="center"/>
              <w:rPr>
                <w:rFonts w:ascii="Times New Roman" w:hAnsi="Times New Roman" w:eastAsia="Calibri" w:cs="Times New Roman"/>
                <w:sz w:val="24"/>
                <w:szCs w:val="24"/>
              </w:rPr>
            </w:pPr>
          </w:p>
        </w:tc>
      </w:tr>
      <w:tr w14:paraId="433BF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29B546C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9853.23.10</w:t>
            </w:r>
          </w:p>
        </w:tc>
        <w:tc>
          <w:tcPr>
            <w:tcW w:w="5334" w:type="dxa"/>
            <w:vAlign w:val="center"/>
          </w:tcPr>
          <w:p w14:paraId="65D638E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Máy đo nhiệt độ dùng cho xe máy điện</w:t>
            </w:r>
          </w:p>
        </w:tc>
        <w:tc>
          <w:tcPr>
            <w:tcW w:w="1417" w:type="dxa"/>
            <w:vAlign w:val="center"/>
          </w:tcPr>
          <w:p w14:paraId="48669A93">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9025.19.11</w:t>
            </w:r>
          </w:p>
        </w:tc>
        <w:tc>
          <w:tcPr>
            <w:tcW w:w="1134" w:type="dxa"/>
            <w:vAlign w:val="center"/>
          </w:tcPr>
          <w:p w14:paraId="28ECE7AC">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1F79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7ABB13F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9853.23.20</w:t>
            </w:r>
          </w:p>
        </w:tc>
        <w:tc>
          <w:tcPr>
            <w:tcW w:w="5334" w:type="dxa"/>
            <w:vAlign w:val="center"/>
          </w:tcPr>
          <w:p w14:paraId="75FE30C3">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Máy đo áp suất dùng cho xe máy điện</w:t>
            </w:r>
          </w:p>
        </w:tc>
        <w:tc>
          <w:tcPr>
            <w:tcW w:w="1417" w:type="dxa"/>
            <w:vAlign w:val="center"/>
          </w:tcPr>
          <w:p w14:paraId="3F30E73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9026.20.50</w:t>
            </w:r>
          </w:p>
        </w:tc>
        <w:tc>
          <w:tcPr>
            <w:tcW w:w="1134" w:type="dxa"/>
            <w:vAlign w:val="center"/>
          </w:tcPr>
          <w:p w14:paraId="7EAE47F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5F4A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382E310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9853.23.31</w:t>
            </w:r>
          </w:p>
        </w:tc>
        <w:tc>
          <w:tcPr>
            <w:tcW w:w="5334" w:type="dxa"/>
            <w:vAlign w:val="center"/>
          </w:tcPr>
          <w:p w14:paraId="1611723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Đồng hồ tốc độ dùng cho xe máy điện</w:t>
            </w:r>
          </w:p>
        </w:tc>
        <w:tc>
          <w:tcPr>
            <w:tcW w:w="1417" w:type="dxa"/>
            <w:vAlign w:val="center"/>
          </w:tcPr>
          <w:p w14:paraId="3DEB064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9029.20.10</w:t>
            </w:r>
          </w:p>
        </w:tc>
        <w:tc>
          <w:tcPr>
            <w:tcW w:w="1134" w:type="dxa"/>
            <w:vAlign w:val="center"/>
          </w:tcPr>
          <w:p w14:paraId="184D29AE">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r w14:paraId="48F5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29" w:type="dxa"/>
            <w:vAlign w:val="center"/>
          </w:tcPr>
          <w:p w14:paraId="5673958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9853.23.39</w:t>
            </w:r>
          </w:p>
        </w:tc>
        <w:tc>
          <w:tcPr>
            <w:tcW w:w="5334" w:type="dxa"/>
            <w:vAlign w:val="center"/>
          </w:tcPr>
          <w:p w14:paraId="1103BB6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 Máy đo tốc độ góc dùng cho xe máy điện</w:t>
            </w:r>
          </w:p>
        </w:tc>
        <w:tc>
          <w:tcPr>
            <w:tcW w:w="1417" w:type="dxa"/>
            <w:vAlign w:val="center"/>
          </w:tcPr>
          <w:p w14:paraId="40C8C27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9029.20.20</w:t>
            </w:r>
          </w:p>
        </w:tc>
        <w:tc>
          <w:tcPr>
            <w:tcW w:w="1134" w:type="dxa"/>
            <w:vAlign w:val="center"/>
          </w:tcPr>
          <w:p w14:paraId="42A22A5B">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0</w:t>
            </w:r>
          </w:p>
        </w:tc>
      </w:tr>
    </w:tbl>
    <w:p w14:paraId="5FA531A9">
      <w:pPr>
        <w:rPr>
          <w:rFonts w:ascii="Times New Roman" w:hAnsi="Times New Roman" w:cs="Times New Roman"/>
          <w:b/>
          <w:sz w:val="28"/>
          <w:szCs w:val="28"/>
          <w:lang w:val="nl-NL"/>
        </w:rPr>
      </w:pPr>
    </w:p>
    <w:p w14:paraId="21CAC398">
      <w:pPr>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143BEBCF">
      <w:pPr>
        <w:spacing w:after="0" w:line="240" w:lineRule="auto"/>
        <w:jc w:val="center"/>
        <w:rPr>
          <w:rFonts w:ascii="Times New Roman" w:hAnsi="Times New Roman" w:cs="Times New Roman"/>
          <w:sz w:val="26"/>
          <w:szCs w:val="26"/>
          <w:lang w:val="nl-NL"/>
        </w:rPr>
      </w:pPr>
      <w:r>
        <w:rPr>
          <w:rFonts w:ascii="Times New Roman" w:hAnsi="Times New Roman" w:cs="Times New Roman"/>
          <w:b/>
          <w:sz w:val="28"/>
          <w:szCs w:val="28"/>
          <w:lang w:val="nl-NL"/>
        </w:rPr>
        <w:t>Phụ lục III</w:t>
      </w:r>
    </w:p>
    <w:p w14:paraId="323D2336">
      <w:pPr>
        <w:spacing w:after="0" w:line="240" w:lineRule="auto"/>
        <w:jc w:val="center"/>
        <w:rPr>
          <w:rFonts w:ascii="Times New Roman" w:hAnsi="Times New Roman"/>
          <w:b/>
          <w:spacing w:val="-10"/>
          <w:sz w:val="28"/>
          <w:szCs w:val="28"/>
          <w:lang w:val="nl-NL"/>
        </w:rPr>
      </w:pPr>
      <w:r>
        <w:rPr>
          <w:rFonts w:ascii="Times New Roman" w:hAnsi="Times New Roman"/>
          <w:b/>
          <w:spacing w:val="-10"/>
          <w:sz w:val="28"/>
          <w:szCs w:val="28"/>
          <w:lang w:val="nl-NL"/>
        </w:rPr>
        <w:t>THAY THẾ MỘT SỐ MẪU, BIỂU BAN HÀNH KÈM THEO NGHỊ ĐỊNH SỐ 26/2023/NĐ-CP</w:t>
      </w:r>
    </w:p>
    <w:p w14:paraId="04B407DB">
      <w:pPr>
        <w:spacing w:after="0" w:line="240" w:lineRule="auto"/>
        <w:jc w:val="center"/>
        <w:rPr>
          <w:rFonts w:ascii="Times New Roman" w:hAnsi="Times New Roman" w:cs="Times New Roman"/>
          <w:i/>
          <w:sz w:val="28"/>
          <w:szCs w:val="28"/>
          <w:lang w:val="nl-NL"/>
        </w:rPr>
      </w:pPr>
      <w:r>
        <w:rPr>
          <w:rFonts w:ascii="Times New Roman" w:hAnsi="Times New Roman" w:cs="Times New Roman"/>
          <w:i/>
          <w:sz w:val="28"/>
          <w:szCs w:val="28"/>
          <w:lang w:val="nl-NL"/>
        </w:rPr>
        <w:t xml:space="preserve"> (Kèm theo Nghị định số       /2026/NĐ-CP </w:t>
      </w:r>
    </w:p>
    <w:p w14:paraId="16FE4201">
      <w:pPr>
        <w:spacing w:after="0" w:line="240" w:lineRule="auto"/>
        <w:jc w:val="center"/>
        <w:rPr>
          <w:rFonts w:ascii="Times New Roman" w:hAnsi="Times New Roman" w:cs="Times New Roman"/>
          <w:i/>
          <w:sz w:val="28"/>
          <w:szCs w:val="28"/>
          <w:lang w:val="nl-NL"/>
        </w:rPr>
      </w:pPr>
      <w:r>
        <w:rPr>
          <w:rFonts w:ascii="Times New Roman" w:hAnsi="Times New Roman" w:cs="Times New Roman"/>
          <w:i/>
          <w:sz w:val="28"/>
          <w:szCs w:val="28"/>
          <w:lang w:val="nl-NL"/>
        </w:rPr>
        <w:t>ngày       tháng      năm 2026 của Chính phủ)</w:t>
      </w:r>
    </w:p>
    <w:p w14:paraId="66E1961A">
      <w:pPr>
        <w:spacing w:after="0" w:line="240" w:lineRule="auto"/>
        <w:jc w:val="center"/>
        <w:rPr>
          <w:rFonts w:ascii="Times New Roman" w:hAnsi="Times New Roman" w:cs="Times New Roman"/>
          <w:sz w:val="28"/>
          <w:szCs w:val="28"/>
          <w:vertAlign w:val="superscript"/>
          <w:lang w:val="nl-NL"/>
        </w:rPr>
      </w:pPr>
      <w:r>
        <w:rPr>
          <w:rFonts w:ascii="Times New Roman" w:hAnsi="Times New Roman" w:cs="Times New Roman"/>
          <w:sz w:val="28"/>
          <w:szCs w:val="28"/>
          <w:vertAlign w:val="superscript"/>
          <w:lang w:val="nl-NL"/>
        </w:rPr>
        <w:t>____________</w:t>
      </w:r>
    </w:p>
    <w:p w14:paraId="6B56D86F">
      <w:pPr>
        <w:spacing w:after="0" w:line="240" w:lineRule="auto"/>
        <w:jc w:val="center"/>
        <w:rPr>
          <w:rFonts w:ascii="Times New Roman" w:hAnsi="Times New Roman" w:cs="Times New Roman"/>
          <w:b/>
          <w:sz w:val="28"/>
          <w:szCs w:val="28"/>
          <w:lang w:val="nl-NL"/>
        </w:rPr>
      </w:pPr>
    </w:p>
    <w:p w14:paraId="18047EF5">
      <w:pPr>
        <w:widowControl w:val="0"/>
        <w:ind w:firstLine="680"/>
        <w:jc w:val="right"/>
        <w:rPr>
          <w:rFonts w:ascii="Times New Roman" w:hAnsi="Times New Roman" w:cs="Times New Roman"/>
          <w:b/>
          <w:bCs/>
          <w:sz w:val="27"/>
          <w:szCs w:val="27"/>
          <w:lang w:val="nl-NL"/>
        </w:rPr>
      </w:pPr>
      <w:r>
        <w:rPr>
          <w:rFonts w:ascii="Times New Roman" w:hAnsi="Times New Roman" w:cs="Times New Roman"/>
          <w:b/>
          <w:sz w:val="27"/>
          <w:szCs w:val="27"/>
          <w:lang w:val="nl-NL"/>
        </w:rPr>
        <w:t>Mẫu số 03</w:t>
      </w:r>
    </w:p>
    <w:tbl>
      <w:tblPr>
        <w:tblStyle w:val="12"/>
        <w:tblW w:w="0" w:type="auto"/>
        <w:jc w:val="center"/>
        <w:tblLayout w:type="autofit"/>
        <w:tblCellMar>
          <w:top w:w="0" w:type="dxa"/>
          <w:left w:w="108" w:type="dxa"/>
          <w:bottom w:w="0" w:type="dxa"/>
          <w:right w:w="108" w:type="dxa"/>
        </w:tblCellMar>
      </w:tblPr>
      <w:tblGrid>
        <w:gridCol w:w="3305"/>
        <w:gridCol w:w="5983"/>
      </w:tblGrid>
      <w:tr w14:paraId="193153BF">
        <w:tblPrEx>
          <w:tblCellMar>
            <w:top w:w="0" w:type="dxa"/>
            <w:left w:w="108" w:type="dxa"/>
            <w:bottom w:w="0" w:type="dxa"/>
            <w:right w:w="108" w:type="dxa"/>
          </w:tblCellMar>
        </w:tblPrEx>
        <w:trPr>
          <w:trHeight w:val="1188" w:hRule="atLeast"/>
          <w:jc w:val="center"/>
        </w:trPr>
        <w:tc>
          <w:tcPr>
            <w:tcW w:w="3425" w:type="dxa"/>
          </w:tcPr>
          <w:p w14:paraId="77A37EC4">
            <w:pPr>
              <w:spacing w:after="0"/>
              <w:jc w:val="center"/>
              <w:rPr>
                <w:rFonts w:ascii="Times New Roman" w:hAnsi="Times New Roman" w:cs="Times New Roman"/>
                <w:b/>
                <w:sz w:val="26"/>
                <w:szCs w:val="26"/>
              </w:rPr>
            </w:pPr>
            <w:r>
              <w:rPr>
                <w:rFonts w:ascii="Times New Roman" w:hAnsi="Times New Roman" w:cs="Times New Roman"/>
                <w:b/>
                <w:sz w:val="26"/>
                <w:szCs w:val="26"/>
              </w:rPr>
              <w:t>(TÊN DOANH NGHIỆP)</w:t>
            </w:r>
          </w:p>
          <w:p w14:paraId="2065E99D">
            <w:pPr>
              <w:spacing w:after="0"/>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_________</w:t>
            </w:r>
          </w:p>
          <w:p w14:paraId="54436D4B">
            <w:pPr>
              <w:spacing w:after="0"/>
              <w:jc w:val="center"/>
              <w:rPr>
                <w:rFonts w:ascii="Times New Roman" w:hAnsi="Times New Roman" w:cs="Times New Roman"/>
                <w:sz w:val="24"/>
                <w:szCs w:val="24"/>
              </w:rPr>
            </w:pPr>
            <w:r>
              <w:rPr>
                <w:rFonts w:ascii="Times New Roman" w:hAnsi="Times New Roman" w:cs="Times New Roman"/>
                <w:sz w:val="24"/>
                <w:szCs w:val="24"/>
              </w:rPr>
              <w:br w:type="textWrapping"/>
            </w:r>
            <w:r>
              <w:rPr>
                <w:rFonts w:ascii="Times New Roman" w:hAnsi="Times New Roman" w:cs="Times New Roman"/>
                <w:sz w:val="24"/>
                <w:szCs w:val="24"/>
              </w:rPr>
              <w:t>Số:..............</w:t>
            </w:r>
          </w:p>
          <w:p w14:paraId="60A1026C">
            <w:pPr>
              <w:spacing w:after="0"/>
              <w:jc w:val="center"/>
              <w:rPr>
                <w:rFonts w:ascii="Times New Roman" w:hAnsi="Times New Roman" w:cs="Times New Roman"/>
                <w:sz w:val="10"/>
                <w:szCs w:val="24"/>
              </w:rPr>
            </w:pPr>
          </w:p>
        </w:tc>
        <w:tc>
          <w:tcPr>
            <w:tcW w:w="6176" w:type="dxa"/>
          </w:tcPr>
          <w:p w14:paraId="69CBDE46">
            <w:pPr>
              <w:spacing w:after="0"/>
              <w:jc w:val="center"/>
              <w:rPr>
                <w:rFonts w:ascii="Times New Roman" w:hAnsi="Times New Roman" w:cs="Times New Roman"/>
                <w:b/>
                <w:sz w:val="25"/>
                <w:szCs w:val="25"/>
              </w:rPr>
            </w:pPr>
            <w:r>
              <w:rPr>
                <w:rFonts w:ascii="Times New Roman" w:hAnsi="Times New Roman" w:cs="Times New Roman"/>
                <w:b/>
                <w:sz w:val="25"/>
                <w:szCs w:val="25"/>
              </w:rPr>
              <w:t>CỘNG HÒA XÃ HỘI CHỦ NGHĨA VIỆT NAM</w:t>
            </w:r>
          </w:p>
          <w:p w14:paraId="4E821042">
            <w:pPr>
              <w:spacing w:after="0"/>
              <w:jc w:val="center"/>
              <w:rPr>
                <w:rFonts w:ascii="Times New Roman" w:hAnsi="Times New Roman" w:cs="Times New Roman"/>
                <w:b/>
                <w:sz w:val="27"/>
                <w:szCs w:val="27"/>
              </w:rPr>
            </w:pPr>
            <w:r>
              <w:rPr>
                <w:rFonts w:ascii="Times New Roman" w:hAnsi="Times New Roman" w:cs="Times New Roman"/>
                <w:b/>
                <w:sz w:val="27"/>
                <w:szCs w:val="27"/>
              </w:rPr>
              <w:t>Độc lập - Tự do - Hạnh phúc</w:t>
            </w:r>
          </w:p>
          <w:p w14:paraId="3F18801B">
            <w:pPr>
              <w:tabs>
                <w:tab w:val="left" w:pos="2085"/>
              </w:tabs>
              <w:spacing w:after="0"/>
              <w:jc w:val="center"/>
              <w:rPr>
                <w:rFonts w:ascii="Times New Roman" w:hAnsi="Times New Roman" w:cs="Times New Roman"/>
                <w:szCs w:val="28"/>
              </w:rPr>
            </w:pPr>
            <w:r>
              <w:rPr>
                <w:rFonts w:ascii="Times New Roman" w:hAnsi="Times New Roman" w:cs="Times New Roman"/>
                <w:szCs w:val="28"/>
                <w:vertAlign w:val="superscript"/>
              </w:rPr>
              <w:t>______________________________________</w:t>
            </w:r>
          </w:p>
          <w:p w14:paraId="2AA55133">
            <w:pPr>
              <w:spacing w:after="0"/>
              <w:jc w:val="center"/>
              <w:rPr>
                <w:rFonts w:ascii="Times New Roman" w:hAnsi="Times New Roman" w:cs="Times New Roman"/>
                <w:i/>
                <w:sz w:val="27"/>
                <w:szCs w:val="27"/>
              </w:rPr>
            </w:pPr>
            <w:r>
              <w:rPr>
                <w:rFonts w:ascii="Times New Roman" w:hAnsi="Times New Roman" w:cs="Times New Roman"/>
                <w:i/>
                <w:sz w:val="27"/>
                <w:szCs w:val="27"/>
              </w:rPr>
              <w:t>...., ngày.... tháng..... năm ....</w:t>
            </w:r>
          </w:p>
        </w:tc>
      </w:tr>
    </w:tbl>
    <w:p w14:paraId="364A8B19">
      <w:pPr>
        <w:rPr>
          <w:rFonts w:ascii="Times New Roman" w:hAnsi="Times New Roman" w:cs="Times New Roman"/>
        </w:rPr>
      </w:pPr>
    </w:p>
    <w:p w14:paraId="154A46C5">
      <w:pPr>
        <w:spacing w:after="0"/>
        <w:jc w:val="center"/>
        <w:rPr>
          <w:rFonts w:ascii="Times New Roman" w:hAnsi="Times New Roman" w:cs="Times New Roman"/>
          <w:b/>
          <w:sz w:val="27"/>
          <w:szCs w:val="27"/>
        </w:rPr>
      </w:pPr>
      <w:r>
        <w:rPr>
          <w:rFonts w:ascii="Times New Roman" w:hAnsi="Times New Roman" w:cs="Times New Roman"/>
          <w:b/>
          <w:sz w:val="27"/>
          <w:szCs w:val="27"/>
        </w:rPr>
        <w:t>ĐỀ NGHỊ XÁC NHẬN DANH MỤC HÀNG HÓA NHẬP KHẨU</w:t>
      </w:r>
    </w:p>
    <w:p w14:paraId="32098EBB">
      <w:pPr>
        <w:spacing w:after="0"/>
        <w:jc w:val="center"/>
        <w:rPr>
          <w:rFonts w:ascii="Times New Roman" w:hAnsi="Times New Roman" w:cs="Times New Roman"/>
          <w:b/>
          <w:sz w:val="27"/>
          <w:szCs w:val="27"/>
        </w:rPr>
      </w:pPr>
      <w:r>
        <w:rPr>
          <w:rFonts w:ascii="Times New Roman" w:hAnsi="Times New Roman" w:cs="Times New Roman"/>
          <w:b/>
          <w:sz w:val="27"/>
          <w:szCs w:val="27"/>
        </w:rPr>
        <w:t xml:space="preserve"> LÀ NGUYÊN LIỆU, VẬT TƯ, LINH KIỆN VÀ BỘ PHẬN PHỤ TRỢ </w:t>
      </w:r>
    </w:p>
    <w:p w14:paraId="5081E9A3">
      <w:pPr>
        <w:spacing w:after="0"/>
        <w:jc w:val="center"/>
        <w:rPr>
          <w:rFonts w:ascii="Times New Roman" w:hAnsi="Times New Roman" w:cs="Times New Roman"/>
          <w:b/>
          <w:sz w:val="27"/>
          <w:szCs w:val="27"/>
        </w:rPr>
      </w:pPr>
      <w:r>
        <w:rPr>
          <w:rFonts w:ascii="Times New Roman" w:hAnsi="Times New Roman" w:cs="Times New Roman"/>
          <w:b/>
          <w:sz w:val="27"/>
          <w:szCs w:val="27"/>
        </w:rPr>
        <w:t>ĐỂ SẢN XUẤT CÁC SẢN PHẨM CÔNG NGHỆ SỐ TRỌNG ĐIỂM</w:t>
      </w:r>
    </w:p>
    <w:p w14:paraId="48A56413">
      <w:pPr>
        <w:spacing w:after="0"/>
        <w:jc w:val="center"/>
        <w:rPr>
          <w:rFonts w:ascii="Times New Roman" w:hAnsi="Times New Roman" w:cs="Times New Roman"/>
          <w:sz w:val="27"/>
          <w:szCs w:val="27"/>
          <w:vertAlign w:val="superscript"/>
        </w:rPr>
      </w:pPr>
      <w:r>
        <w:rPr>
          <w:rFonts w:ascii="Times New Roman" w:hAnsi="Times New Roman" w:cs="Times New Roman"/>
          <w:sz w:val="27"/>
          <w:szCs w:val="27"/>
          <w:vertAlign w:val="superscript"/>
        </w:rPr>
        <w:t>__________</w:t>
      </w:r>
    </w:p>
    <w:p w14:paraId="281B3274">
      <w:pPr>
        <w:spacing w:after="0"/>
        <w:jc w:val="center"/>
        <w:rPr>
          <w:rFonts w:ascii="Times New Roman" w:hAnsi="Times New Roman" w:cs="Times New Roman"/>
          <w:sz w:val="21"/>
          <w:szCs w:val="27"/>
          <w:vertAlign w:val="superscript"/>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3DE6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4" w:type="dxa"/>
            <w:tcBorders>
              <w:top w:val="nil"/>
              <w:left w:val="nil"/>
              <w:bottom w:val="nil"/>
              <w:right w:val="nil"/>
            </w:tcBorders>
          </w:tcPr>
          <w:p w14:paraId="67EBB88E">
            <w:pPr>
              <w:jc w:val="center"/>
              <w:rPr>
                <w:rFonts w:ascii="Times New Roman" w:hAnsi="Times New Roman" w:cs="Times New Roman"/>
                <w:sz w:val="27"/>
                <w:szCs w:val="27"/>
              </w:rPr>
            </w:pPr>
            <w:r>
              <w:rPr>
                <w:rFonts w:ascii="Times New Roman" w:hAnsi="Times New Roman" w:cs="Times New Roman"/>
                <w:sz w:val="27"/>
                <w:szCs w:val="27"/>
              </w:rPr>
              <w:t>Kính gửi: Bộ Khoa học và Công nghệ.</w:t>
            </w:r>
          </w:p>
        </w:tc>
      </w:tr>
    </w:tbl>
    <w:p w14:paraId="4BD67518">
      <w:pPr>
        <w:rPr>
          <w:rFonts w:ascii="Times New Roman" w:hAnsi="Times New Roman" w:cs="Times New Roman"/>
          <w:sz w:val="27"/>
          <w:szCs w:val="27"/>
        </w:rPr>
      </w:pPr>
    </w:p>
    <w:p w14:paraId="7C5ADBDE">
      <w:pPr>
        <w:spacing w:before="120"/>
        <w:ind w:firstLine="567"/>
        <w:rPr>
          <w:rFonts w:ascii="Times New Roman" w:hAnsi="Times New Roman" w:cs="Times New Roman"/>
          <w:spacing w:val="-10"/>
          <w:sz w:val="27"/>
          <w:szCs w:val="27"/>
        </w:rPr>
      </w:pPr>
      <w:r>
        <w:rPr>
          <w:rFonts w:ascii="Times New Roman" w:hAnsi="Times New Roman" w:cs="Times New Roman"/>
          <w:spacing w:val="-10"/>
          <w:sz w:val="27"/>
          <w:szCs w:val="27"/>
        </w:rPr>
        <w:t>1. Tên tổ chức, doanh nghiệp (ghi rõ tên tiếng Việt đầy đủ và tên viết tắt): …………</w:t>
      </w:r>
    </w:p>
    <w:p w14:paraId="1048CA60">
      <w:pPr>
        <w:spacing w:before="120"/>
        <w:ind w:firstLine="567"/>
        <w:rPr>
          <w:rFonts w:ascii="Times New Roman" w:hAnsi="Times New Roman" w:cs="Times New Roman"/>
          <w:sz w:val="27"/>
          <w:szCs w:val="27"/>
          <w:lang w:val="fr-FR"/>
        </w:rPr>
      </w:pPr>
      <w:r>
        <w:rPr>
          <w:rFonts w:ascii="Times New Roman" w:hAnsi="Times New Roman" w:cs="Times New Roman"/>
          <w:sz w:val="27"/>
          <w:szCs w:val="27"/>
          <w:lang w:val="fr-FR"/>
        </w:rPr>
        <w:t>Điện thoại: .......................................... Fax: .....................................................</w:t>
      </w:r>
    </w:p>
    <w:p w14:paraId="65F510E2">
      <w:pPr>
        <w:spacing w:before="120"/>
        <w:ind w:firstLine="567"/>
        <w:rPr>
          <w:rFonts w:ascii="Times New Roman" w:hAnsi="Times New Roman" w:cs="Times New Roman"/>
          <w:sz w:val="27"/>
          <w:szCs w:val="27"/>
        </w:rPr>
      </w:pPr>
      <w:r>
        <w:rPr>
          <w:rFonts w:ascii="Times New Roman" w:hAnsi="Times New Roman" w:cs="Times New Roman"/>
          <w:sz w:val="27"/>
          <w:szCs w:val="27"/>
        </w:rPr>
        <w:t>E-mail: ..............................................................................................................</w:t>
      </w:r>
    </w:p>
    <w:p w14:paraId="7303DF06">
      <w:pPr>
        <w:spacing w:before="120"/>
        <w:ind w:firstLine="567"/>
        <w:rPr>
          <w:rFonts w:ascii="Times New Roman" w:hAnsi="Times New Roman" w:cs="Times New Roman"/>
          <w:sz w:val="27"/>
          <w:szCs w:val="27"/>
        </w:rPr>
      </w:pPr>
      <w:r>
        <w:rPr>
          <w:rFonts w:ascii="Times New Roman" w:hAnsi="Times New Roman" w:cs="Times New Roman"/>
          <w:sz w:val="27"/>
          <w:szCs w:val="27"/>
        </w:rPr>
        <w:t>2. Địa chỉ giao dịch: .........................................................................................</w:t>
      </w:r>
    </w:p>
    <w:p w14:paraId="36F1C74D">
      <w:pPr>
        <w:spacing w:before="120"/>
        <w:ind w:firstLine="567"/>
        <w:jc w:val="both"/>
        <w:rPr>
          <w:rFonts w:ascii="Times New Roman" w:hAnsi="Times New Roman" w:cs="Times New Roman"/>
          <w:sz w:val="27"/>
          <w:szCs w:val="27"/>
        </w:rPr>
      </w:pPr>
      <w:r>
        <w:rPr>
          <w:rFonts w:ascii="Times New Roman" w:hAnsi="Times New Roman" w:cs="Times New Roman"/>
          <w:sz w:val="27"/>
          <w:szCs w:val="27"/>
        </w:rPr>
        <w:t>3. Người đại diện pháp luật: ...............................................Số CMND/Thẻ căn cước/Hộ chiếu: ….</w:t>
      </w:r>
    </w:p>
    <w:p w14:paraId="6110D03B">
      <w:pPr>
        <w:spacing w:before="120"/>
        <w:ind w:firstLine="567"/>
        <w:rPr>
          <w:rFonts w:ascii="Times New Roman" w:hAnsi="Times New Roman" w:cs="Times New Roman"/>
          <w:sz w:val="27"/>
          <w:szCs w:val="27"/>
          <w:lang w:val="pt-BR"/>
        </w:rPr>
      </w:pPr>
      <w:r>
        <w:rPr>
          <w:rFonts w:ascii="Times New Roman" w:hAnsi="Times New Roman" w:cs="Times New Roman"/>
          <w:sz w:val="27"/>
          <w:szCs w:val="27"/>
          <w:lang w:val="pt-BR"/>
        </w:rPr>
        <w:t xml:space="preserve">4. Hồ sơ kèm theo </w:t>
      </w:r>
      <w:r>
        <w:rPr>
          <w:rFonts w:ascii="Times New Roman" w:hAnsi="Times New Roman" w:cs="Times New Roman"/>
          <w:i/>
          <w:sz w:val="27"/>
          <w:szCs w:val="27"/>
          <w:lang w:val="pt-BR"/>
        </w:rPr>
        <w:t>(liệt kê các tài liệu kèm theo)</w:t>
      </w:r>
      <w:r>
        <w:rPr>
          <w:rFonts w:ascii="Times New Roman" w:hAnsi="Times New Roman" w:cs="Times New Roman"/>
          <w:sz w:val="27"/>
          <w:szCs w:val="27"/>
          <w:lang w:val="pt-BR"/>
        </w:rPr>
        <w:t>:</w:t>
      </w:r>
    </w:p>
    <w:p w14:paraId="00EBA355">
      <w:pPr>
        <w:spacing w:before="120"/>
        <w:ind w:firstLine="567"/>
        <w:jc w:val="both"/>
        <w:rPr>
          <w:rFonts w:ascii="Times New Roman" w:hAnsi="Times New Roman" w:cs="Times New Roman"/>
          <w:sz w:val="27"/>
          <w:szCs w:val="27"/>
          <w:lang w:val="pt-BR"/>
        </w:rPr>
      </w:pPr>
      <w:r>
        <w:rPr>
          <w:rFonts w:ascii="Times New Roman" w:hAnsi="Times New Roman" w:cs="Times New Roman"/>
          <w:sz w:val="27"/>
          <w:szCs w:val="27"/>
          <w:lang w:val="pt-BR"/>
        </w:rPr>
        <w:t>Chúng tôi đề nghị được xác nhận các nguyên liệu, vật tư, linh kiện và bộ phận phụ trợ nhập khẩu dưới đây phục vụ nghiên cứu - phát triển và sản xuất các sản phẩm công nghệ số trọng điểm, cụ thể như sau:</w:t>
      </w:r>
    </w:p>
    <w:p w14:paraId="1E7B0EA3">
      <w:pPr>
        <w:rPr>
          <w:rFonts w:ascii="Times New Roman" w:hAnsi="Times New Roman" w:cs="Times New Roman"/>
          <w:sz w:val="8"/>
          <w:szCs w:val="26"/>
          <w:lang w:val="pt-BR"/>
        </w:rPr>
      </w:pPr>
    </w:p>
    <w:tbl>
      <w:tblPr>
        <w:tblStyle w:val="12"/>
        <w:tblW w:w="8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19"/>
        <w:gridCol w:w="1731"/>
        <w:gridCol w:w="2145"/>
        <w:gridCol w:w="1441"/>
        <w:gridCol w:w="1585"/>
        <w:gridCol w:w="1161"/>
      </w:tblGrid>
      <w:tr w14:paraId="04AE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919" w:type="dxa"/>
            <w:tcMar>
              <w:top w:w="0" w:type="dxa"/>
              <w:left w:w="108" w:type="dxa"/>
              <w:bottom w:w="0" w:type="dxa"/>
              <w:right w:w="108" w:type="dxa"/>
            </w:tcMar>
          </w:tcPr>
          <w:p w14:paraId="240E6E30">
            <w:pPr>
              <w:jc w:val="center"/>
              <w:rPr>
                <w:rFonts w:ascii="Times New Roman" w:hAnsi="Times New Roman" w:cs="Times New Roman"/>
                <w:sz w:val="24"/>
                <w:szCs w:val="24"/>
              </w:rPr>
            </w:pPr>
            <w:r>
              <w:rPr>
                <w:rFonts w:ascii="Times New Roman" w:hAnsi="Times New Roman" w:cs="Times New Roman"/>
                <w:b/>
                <w:sz w:val="24"/>
                <w:szCs w:val="24"/>
              </w:rPr>
              <w:t>STT</w:t>
            </w:r>
          </w:p>
        </w:tc>
        <w:tc>
          <w:tcPr>
            <w:tcW w:w="1731" w:type="dxa"/>
            <w:tcMar>
              <w:top w:w="0" w:type="dxa"/>
              <w:left w:w="108" w:type="dxa"/>
              <w:bottom w:w="0" w:type="dxa"/>
              <w:right w:w="108" w:type="dxa"/>
            </w:tcMar>
          </w:tcPr>
          <w:p w14:paraId="39DB189B">
            <w:pPr>
              <w:jc w:val="center"/>
              <w:rPr>
                <w:rFonts w:ascii="Times New Roman" w:hAnsi="Times New Roman" w:cs="Times New Roman"/>
                <w:sz w:val="24"/>
                <w:szCs w:val="24"/>
              </w:rPr>
            </w:pPr>
            <w:r>
              <w:rPr>
                <w:rFonts w:ascii="Times New Roman" w:hAnsi="Times New Roman" w:cs="Times New Roman"/>
                <w:b/>
                <w:sz w:val="24"/>
                <w:szCs w:val="24"/>
              </w:rPr>
              <w:t>Tên sản phẩm công nghệ số trọng điểm</w:t>
            </w:r>
          </w:p>
        </w:tc>
        <w:tc>
          <w:tcPr>
            <w:tcW w:w="2145" w:type="dxa"/>
          </w:tcPr>
          <w:p w14:paraId="7A5B65FB">
            <w:pPr>
              <w:jc w:val="center"/>
              <w:rPr>
                <w:rFonts w:ascii="Times New Roman" w:hAnsi="Times New Roman" w:cs="Times New Roman"/>
                <w:b/>
                <w:sz w:val="24"/>
                <w:szCs w:val="24"/>
              </w:rPr>
            </w:pPr>
            <w:r>
              <w:rPr>
                <w:rFonts w:ascii="Times New Roman" w:hAnsi="Times New Roman" w:cs="Times New Roman"/>
                <w:b/>
                <w:sz w:val="24"/>
                <w:szCs w:val="24"/>
              </w:rPr>
              <w:t>Nguyên liệu, vật tư, linh kiện và bộ phận phụ trợ</w:t>
            </w:r>
          </w:p>
        </w:tc>
        <w:tc>
          <w:tcPr>
            <w:tcW w:w="1441" w:type="dxa"/>
          </w:tcPr>
          <w:p w14:paraId="09F3DD5C">
            <w:pPr>
              <w:jc w:val="center"/>
              <w:rPr>
                <w:rFonts w:ascii="Times New Roman" w:hAnsi="Times New Roman" w:cs="Times New Roman"/>
                <w:b/>
                <w:sz w:val="24"/>
                <w:szCs w:val="24"/>
              </w:rPr>
            </w:pPr>
            <w:r>
              <w:rPr>
                <w:rFonts w:ascii="Times New Roman" w:hAnsi="Times New Roman" w:cs="Times New Roman"/>
                <w:b/>
                <w:sz w:val="24"/>
                <w:szCs w:val="24"/>
              </w:rPr>
              <w:t>Mã HS</w:t>
            </w:r>
          </w:p>
        </w:tc>
        <w:tc>
          <w:tcPr>
            <w:tcW w:w="1585" w:type="dxa"/>
            <w:tcMar>
              <w:top w:w="0" w:type="dxa"/>
              <w:left w:w="108" w:type="dxa"/>
              <w:bottom w:w="0" w:type="dxa"/>
              <w:right w:w="108" w:type="dxa"/>
            </w:tcMar>
          </w:tcPr>
          <w:p w14:paraId="3CA0ED5F">
            <w:pPr>
              <w:jc w:val="center"/>
              <w:rPr>
                <w:rFonts w:ascii="Times New Roman" w:hAnsi="Times New Roman" w:cs="Times New Roman"/>
                <w:sz w:val="24"/>
                <w:szCs w:val="24"/>
              </w:rPr>
            </w:pPr>
            <w:r>
              <w:rPr>
                <w:rFonts w:ascii="Times New Roman" w:hAnsi="Times New Roman" w:cs="Times New Roman"/>
                <w:b/>
                <w:sz w:val="24"/>
                <w:szCs w:val="24"/>
              </w:rPr>
              <w:t>Chủng loại</w:t>
            </w:r>
          </w:p>
        </w:tc>
        <w:tc>
          <w:tcPr>
            <w:tcW w:w="1161" w:type="dxa"/>
          </w:tcPr>
          <w:p w14:paraId="5E968AC0">
            <w:pPr>
              <w:jc w:val="center"/>
              <w:rPr>
                <w:rFonts w:ascii="Times New Roman" w:hAnsi="Times New Roman" w:cs="Times New Roman"/>
                <w:b/>
                <w:sz w:val="24"/>
                <w:szCs w:val="24"/>
              </w:rPr>
            </w:pPr>
            <w:r>
              <w:rPr>
                <w:rFonts w:ascii="Times New Roman" w:hAnsi="Times New Roman" w:cs="Times New Roman"/>
                <w:b/>
                <w:sz w:val="24"/>
                <w:szCs w:val="24"/>
              </w:rPr>
              <w:t>Xuất xứ</w:t>
            </w:r>
          </w:p>
        </w:tc>
      </w:tr>
      <w:tr w14:paraId="743F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919" w:type="dxa"/>
            <w:tcMar>
              <w:top w:w="0" w:type="dxa"/>
              <w:left w:w="108" w:type="dxa"/>
              <w:bottom w:w="0" w:type="dxa"/>
              <w:right w:w="108" w:type="dxa"/>
            </w:tcMar>
          </w:tcPr>
          <w:p w14:paraId="27207040">
            <w:pPr>
              <w:rPr>
                <w:rFonts w:ascii="Times New Roman" w:hAnsi="Times New Roman" w:cs="Times New Roman"/>
                <w:sz w:val="24"/>
                <w:szCs w:val="24"/>
              </w:rPr>
            </w:pPr>
            <w:r>
              <w:rPr>
                <w:rFonts w:ascii="Times New Roman" w:hAnsi="Times New Roman" w:cs="Times New Roman"/>
                <w:sz w:val="24"/>
                <w:szCs w:val="24"/>
              </w:rPr>
              <w:t> </w:t>
            </w:r>
          </w:p>
        </w:tc>
        <w:tc>
          <w:tcPr>
            <w:tcW w:w="1731" w:type="dxa"/>
            <w:tcMar>
              <w:top w:w="0" w:type="dxa"/>
              <w:left w:w="108" w:type="dxa"/>
              <w:bottom w:w="0" w:type="dxa"/>
              <w:right w:w="108" w:type="dxa"/>
            </w:tcMar>
          </w:tcPr>
          <w:p w14:paraId="5167243F">
            <w:pPr>
              <w:rPr>
                <w:rFonts w:ascii="Times New Roman" w:hAnsi="Times New Roman" w:cs="Times New Roman"/>
                <w:sz w:val="24"/>
                <w:szCs w:val="24"/>
              </w:rPr>
            </w:pPr>
            <w:r>
              <w:rPr>
                <w:rFonts w:ascii="Times New Roman" w:hAnsi="Times New Roman" w:cs="Times New Roman"/>
                <w:sz w:val="24"/>
                <w:szCs w:val="24"/>
              </w:rPr>
              <w:t> </w:t>
            </w:r>
          </w:p>
        </w:tc>
        <w:tc>
          <w:tcPr>
            <w:tcW w:w="2145" w:type="dxa"/>
          </w:tcPr>
          <w:p w14:paraId="1B84883A">
            <w:pPr>
              <w:rPr>
                <w:rFonts w:ascii="Times New Roman" w:hAnsi="Times New Roman" w:cs="Times New Roman"/>
                <w:sz w:val="24"/>
                <w:szCs w:val="24"/>
              </w:rPr>
            </w:pPr>
          </w:p>
        </w:tc>
        <w:tc>
          <w:tcPr>
            <w:tcW w:w="1441" w:type="dxa"/>
          </w:tcPr>
          <w:p w14:paraId="45CA8F12">
            <w:pPr>
              <w:rPr>
                <w:rFonts w:ascii="Times New Roman" w:hAnsi="Times New Roman" w:cs="Times New Roman"/>
                <w:sz w:val="24"/>
                <w:szCs w:val="24"/>
              </w:rPr>
            </w:pPr>
          </w:p>
        </w:tc>
        <w:tc>
          <w:tcPr>
            <w:tcW w:w="1585" w:type="dxa"/>
            <w:tcMar>
              <w:top w:w="0" w:type="dxa"/>
              <w:left w:w="108" w:type="dxa"/>
              <w:bottom w:w="0" w:type="dxa"/>
              <w:right w:w="108" w:type="dxa"/>
            </w:tcMar>
          </w:tcPr>
          <w:p w14:paraId="340058A8">
            <w:pPr>
              <w:rPr>
                <w:rFonts w:ascii="Times New Roman" w:hAnsi="Times New Roman" w:cs="Times New Roman"/>
                <w:sz w:val="24"/>
                <w:szCs w:val="24"/>
              </w:rPr>
            </w:pPr>
            <w:r>
              <w:rPr>
                <w:rFonts w:ascii="Times New Roman" w:hAnsi="Times New Roman" w:cs="Times New Roman"/>
                <w:sz w:val="24"/>
                <w:szCs w:val="24"/>
              </w:rPr>
              <w:t> </w:t>
            </w:r>
          </w:p>
        </w:tc>
        <w:tc>
          <w:tcPr>
            <w:tcW w:w="1161" w:type="dxa"/>
          </w:tcPr>
          <w:p w14:paraId="27103D1C">
            <w:pPr>
              <w:rPr>
                <w:rFonts w:ascii="Times New Roman" w:hAnsi="Times New Roman" w:cs="Times New Roman"/>
                <w:sz w:val="24"/>
                <w:szCs w:val="24"/>
              </w:rPr>
            </w:pPr>
          </w:p>
        </w:tc>
      </w:tr>
      <w:tr w14:paraId="6594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919" w:type="dxa"/>
            <w:tcMar>
              <w:top w:w="0" w:type="dxa"/>
              <w:left w:w="108" w:type="dxa"/>
              <w:bottom w:w="0" w:type="dxa"/>
              <w:right w:w="108" w:type="dxa"/>
            </w:tcMar>
          </w:tcPr>
          <w:p w14:paraId="7DCD73BF">
            <w:pPr>
              <w:rPr>
                <w:rFonts w:ascii="Times New Roman" w:hAnsi="Times New Roman" w:cs="Times New Roman"/>
                <w:sz w:val="24"/>
                <w:szCs w:val="24"/>
              </w:rPr>
            </w:pPr>
            <w:r>
              <w:rPr>
                <w:rFonts w:ascii="Times New Roman" w:hAnsi="Times New Roman" w:cs="Times New Roman"/>
                <w:sz w:val="24"/>
                <w:szCs w:val="24"/>
              </w:rPr>
              <w:t> </w:t>
            </w:r>
          </w:p>
        </w:tc>
        <w:tc>
          <w:tcPr>
            <w:tcW w:w="1731" w:type="dxa"/>
            <w:tcMar>
              <w:top w:w="0" w:type="dxa"/>
              <w:left w:w="108" w:type="dxa"/>
              <w:bottom w:w="0" w:type="dxa"/>
              <w:right w:w="108" w:type="dxa"/>
            </w:tcMar>
          </w:tcPr>
          <w:p w14:paraId="017DD12A">
            <w:pPr>
              <w:rPr>
                <w:rFonts w:ascii="Times New Roman" w:hAnsi="Times New Roman" w:cs="Times New Roman"/>
                <w:sz w:val="24"/>
                <w:szCs w:val="24"/>
              </w:rPr>
            </w:pPr>
            <w:r>
              <w:rPr>
                <w:rFonts w:ascii="Times New Roman" w:hAnsi="Times New Roman" w:cs="Times New Roman"/>
                <w:sz w:val="24"/>
                <w:szCs w:val="24"/>
              </w:rPr>
              <w:t> </w:t>
            </w:r>
          </w:p>
        </w:tc>
        <w:tc>
          <w:tcPr>
            <w:tcW w:w="2145" w:type="dxa"/>
          </w:tcPr>
          <w:p w14:paraId="3004A015">
            <w:pPr>
              <w:rPr>
                <w:rFonts w:ascii="Times New Roman" w:hAnsi="Times New Roman" w:cs="Times New Roman"/>
                <w:sz w:val="24"/>
                <w:szCs w:val="24"/>
              </w:rPr>
            </w:pPr>
          </w:p>
        </w:tc>
        <w:tc>
          <w:tcPr>
            <w:tcW w:w="1441" w:type="dxa"/>
          </w:tcPr>
          <w:p w14:paraId="27B2C343">
            <w:pPr>
              <w:rPr>
                <w:rFonts w:ascii="Times New Roman" w:hAnsi="Times New Roman" w:cs="Times New Roman"/>
                <w:sz w:val="24"/>
                <w:szCs w:val="24"/>
              </w:rPr>
            </w:pPr>
          </w:p>
        </w:tc>
        <w:tc>
          <w:tcPr>
            <w:tcW w:w="1585" w:type="dxa"/>
            <w:tcMar>
              <w:top w:w="0" w:type="dxa"/>
              <w:left w:w="108" w:type="dxa"/>
              <w:bottom w:w="0" w:type="dxa"/>
              <w:right w:w="108" w:type="dxa"/>
            </w:tcMar>
          </w:tcPr>
          <w:p w14:paraId="09014E66">
            <w:pPr>
              <w:rPr>
                <w:rFonts w:ascii="Times New Roman" w:hAnsi="Times New Roman" w:cs="Times New Roman"/>
                <w:sz w:val="24"/>
                <w:szCs w:val="24"/>
              </w:rPr>
            </w:pPr>
            <w:r>
              <w:rPr>
                <w:rFonts w:ascii="Times New Roman" w:hAnsi="Times New Roman" w:cs="Times New Roman"/>
                <w:sz w:val="24"/>
                <w:szCs w:val="24"/>
              </w:rPr>
              <w:t> </w:t>
            </w:r>
          </w:p>
        </w:tc>
        <w:tc>
          <w:tcPr>
            <w:tcW w:w="1161" w:type="dxa"/>
          </w:tcPr>
          <w:p w14:paraId="4747E8F6">
            <w:pPr>
              <w:rPr>
                <w:rFonts w:ascii="Times New Roman" w:hAnsi="Times New Roman" w:cs="Times New Roman"/>
                <w:sz w:val="24"/>
                <w:szCs w:val="24"/>
              </w:rPr>
            </w:pPr>
          </w:p>
        </w:tc>
      </w:tr>
      <w:tr w14:paraId="3966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919" w:type="dxa"/>
            <w:tcMar>
              <w:top w:w="0" w:type="dxa"/>
              <w:left w:w="108" w:type="dxa"/>
              <w:bottom w:w="0" w:type="dxa"/>
              <w:right w:w="108" w:type="dxa"/>
            </w:tcMar>
          </w:tcPr>
          <w:p w14:paraId="57FE54EE">
            <w:pPr>
              <w:rPr>
                <w:rFonts w:ascii="Times New Roman" w:hAnsi="Times New Roman" w:cs="Times New Roman"/>
                <w:sz w:val="24"/>
                <w:szCs w:val="24"/>
              </w:rPr>
            </w:pPr>
          </w:p>
        </w:tc>
        <w:tc>
          <w:tcPr>
            <w:tcW w:w="1731" w:type="dxa"/>
            <w:tcMar>
              <w:top w:w="0" w:type="dxa"/>
              <w:left w:w="108" w:type="dxa"/>
              <w:bottom w:w="0" w:type="dxa"/>
              <w:right w:w="108" w:type="dxa"/>
            </w:tcMar>
          </w:tcPr>
          <w:p w14:paraId="292B3AC3">
            <w:pPr>
              <w:rPr>
                <w:rFonts w:ascii="Times New Roman" w:hAnsi="Times New Roman" w:cs="Times New Roman"/>
                <w:sz w:val="24"/>
                <w:szCs w:val="24"/>
              </w:rPr>
            </w:pPr>
          </w:p>
        </w:tc>
        <w:tc>
          <w:tcPr>
            <w:tcW w:w="2145" w:type="dxa"/>
          </w:tcPr>
          <w:p w14:paraId="3BD279A3">
            <w:pPr>
              <w:rPr>
                <w:rFonts w:ascii="Times New Roman" w:hAnsi="Times New Roman" w:cs="Times New Roman"/>
                <w:sz w:val="24"/>
                <w:szCs w:val="24"/>
              </w:rPr>
            </w:pPr>
          </w:p>
        </w:tc>
        <w:tc>
          <w:tcPr>
            <w:tcW w:w="1441" w:type="dxa"/>
          </w:tcPr>
          <w:p w14:paraId="4AC58033">
            <w:pPr>
              <w:rPr>
                <w:rFonts w:ascii="Times New Roman" w:hAnsi="Times New Roman" w:cs="Times New Roman"/>
                <w:sz w:val="24"/>
                <w:szCs w:val="24"/>
              </w:rPr>
            </w:pPr>
          </w:p>
        </w:tc>
        <w:tc>
          <w:tcPr>
            <w:tcW w:w="1585" w:type="dxa"/>
            <w:tcMar>
              <w:top w:w="0" w:type="dxa"/>
              <w:left w:w="108" w:type="dxa"/>
              <w:bottom w:w="0" w:type="dxa"/>
              <w:right w:w="108" w:type="dxa"/>
            </w:tcMar>
          </w:tcPr>
          <w:p w14:paraId="5E8F4AAE">
            <w:pPr>
              <w:rPr>
                <w:rFonts w:ascii="Times New Roman" w:hAnsi="Times New Roman" w:cs="Times New Roman"/>
                <w:sz w:val="24"/>
                <w:szCs w:val="24"/>
              </w:rPr>
            </w:pPr>
          </w:p>
        </w:tc>
        <w:tc>
          <w:tcPr>
            <w:tcW w:w="1161" w:type="dxa"/>
          </w:tcPr>
          <w:p w14:paraId="0677211A">
            <w:pPr>
              <w:rPr>
                <w:rFonts w:ascii="Times New Roman" w:hAnsi="Times New Roman" w:cs="Times New Roman"/>
                <w:sz w:val="24"/>
                <w:szCs w:val="24"/>
              </w:rPr>
            </w:pPr>
          </w:p>
        </w:tc>
      </w:tr>
    </w:tbl>
    <w:p w14:paraId="35C14165">
      <w:pPr>
        <w:spacing w:before="120" w:after="120"/>
        <w:ind w:firstLine="567"/>
        <w:jc w:val="both"/>
        <w:rPr>
          <w:rFonts w:ascii="Times New Roman" w:hAnsi="Times New Roman" w:cs="Times New Roman"/>
          <w:sz w:val="27"/>
          <w:szCs w:val="27"/>
          <w:lang w:val="pt-BR"/>
        </w:rPr>
      </w:pPr>
      <w:r>
        <w:rPr>
          <w:rFonts w:ascii="Times New Roman" w:hAnsi="Times New Roman" w:cs="Times New Roman"/>
          <w:sz w:val="27"/>
          <w:szCs w:val="27"/>
          <w:lang w:val="pt-BR"/>
        </w:rPr>
        <w:t>Chúng tôi/Tôi cam kết tính chính xác của danh mục hàng hóa nguyên liệu, vật tư, linh kiện và bộ phận phụ trợ nhập khẩu để sản xuất sản phẩm công nghệ số trọng điểm nêu trên; các nguyên liệu, vật tư, linh kiện và bộ phận phụ trợ này được nhập khẩu để phục vụ sản xuất, không dùng trong mục đích thương mại khác.</w:t>
      </w:r>
    </w:p>
    <w:p w14:paraId="30BF0F63">
      <w:pPr>
        <w:spacing w:before="120" w:after="120"/>
        <w:ind w:firstLine="567"/>
        <w:jc w:val="both"/>
        <w:rPr>
          <w:rFonts w:ascii="Times New Roman" w:hAnsi="Times New Roman" w:cs="Times New Roman"/>
          <w:b/>
          <w:sz w:val="9"/>
          <w:szCs w:val="27"/>
          <w:lang w:val="pt-BR"/>
        </w:rPr>
      </w:pPr>
    </w:p>
    <w:p w14:paraId="20F1454B">
      <w:pPr>
        <w:spacing w:after="0"/>
        <w:ind w:left="2880"/>
        <w:jc w:val="center"/>
        <w:rPr>
          <w:rFonts w:ascii="Times New Roman" w:hAnsi="Times New Roman" w:cs="Times New Roman"/>
          <w:b/>
          <w:sz w:val="27"/>
          <w:szCs w:val="27"/>
          <w:lang w:val="pt-BR"/>
        </w:rPr>
      </w:pPr>
      <w:r>
        <w:rPr>
          <w:rFonts w:ascii="Times New Roman" w:hAnsi="Times New Roman" w:cs="Times New Roman"/>
          <w:b/>
          <w:sz w:val="27"/>
          <w:szCs w:val="27"/>
          <w:lang w:val="pt-BR"/>
        </w:rPr>
        <w:t>ĐẠI DIỆN TỔ CHỨC, DOANH NGHIỆP</w:t>
      </w:r>
    </w:p>
    <w:p w14:paraId="6C46B8C9">
      <w:pPr>
        <w:spacing w:after="0"/>
        <w:ind w:left="2880"/>
        <w:jc w:val="center"/>
        <w:rPr>
          <w:rFonts w:ascii="Times New Roman" w:hAnsi="Times New Roman" w:cs="Times New Roman"/>
          <w:sz w:val="27"/>
          <w:szCs w:val="27"/>
          <w:lang w:val="pt-BR"/>
        </w:rPr>
      </w:pPr>
      <w:r>
        <w:rPr>
          <w:rFonts w:ascii="Times New Roman" w:hAnsi="Times New Roman" w:cs="Times New Roman"/>
          <w:b/>
          <w:sz w:val="27"/>
          <w:szCs w:val="27"/>
          <w:lang w:val="pt-BR"/>
        </w:rPr>
        <w:t xml:space="preserve"> ĐỀ NGHỊ XÁC NHẬN</w:t>
      </w:r>
    </w:p>
    <w:p w14:paraId="2A3EE2DB">
      <w:pPr>
        <w:spacing w:after="0"/>
        <w:ind w:left="2880"/>
        <w:jc w:val="center"/>
        <w:rPr>
          <w:rFonts w:ascii="Times New Roman" w:hAnsi="Times New Roman" w:cs="Times New Roman"/>
          <w:i/>
          <w:sz w:val="27"/>
          <w:szCs w:val="27"/>
          <w:lang w:val="pt-BR"/>
        </w:rPr>
      </w:pPr>
      <w:r>
        <w:rPr>
          <w:rFonts w:ascii="Times New Roman" w:hAnsi="Times New Roman" w:cs="Times New Roman"/>
          <w:i/>
          <w:sz w:val="27"/>
          <w:szCs w:val="27"/>
          <w:lang w:val="pt-BR"/>
        </w:rPr>
        <w:t>(Ký, ghi rõ họ tên, đóng dấu )</w:t>
      </w:r>
    </w:p>
    <w:p w14:paraId="1218D6F8">
      <w:pPr>
        <w:pStyle w:val="2"/>
        <w:spacing w:before="0" w:after="0"/>
        <w:ind w:firstLine="720"/>
        <w:jc w:val="both"/>
        <w:rPr>
          <w:rFonts w:ascii="Times New Roman" w:hAnsi="Times New Roman"/>
          <w:sz w:val="26"/>
          <w:szCs w:val="26"/>
          <w:lang w:val="nl-NL"/>
        </w:rPr>
      </w:pPr>
    </w:p>
    <w:p w14:paraId="37E53497">
      <w:pPr>
        <w:rPr>
          <w:rFonts w:ascii="Times New Roman" w:hAnsi="Times New Roman" w:eastAsia="Times New Roman" w:cs="Times New Roman"/>
          <w:b/>
          <w:bCs/>
          <w:kern w:val="32"/>
          <w:sz w:val="27"/>
          <w:szCs w:val="27"/>
          <w:lang w:val="nl-NL" w:eastAsia="ja-JP"/>
        </w:rPr>
      </w:pPr>
      <w:r>
        <w:rPr>
          <w:rFonts w:ascii="Times New Roman" w:hAnsi="Times New Roman" w:cs="Times New Roman"/>
          <w:sz w:val="27"/>
          <w:szCs w:val="27"/>
          <w:lang w:val="nl-NL"/>
        </w:rPr>
        <w:br w:type="page"/>
      </w:r>
    </w:p>
    <w:p w14:paraId="797756FC">
      <w:pPr>
        <w:pStyle w:val="2"/>
        <w:spacing w:before="0" w:after="0"/>
        <w:ind w:firstLine="720"/>
        <w:jc w:val="right"/>
        <w:rPr>
          <w:rFonts w:ascii="Times New Roman" w:hAnsi="Times New Roman"/>
          <w:spacing w:val="-4"/>
          <w:sz w:val="27"/>
          <w:szCs w:val="27"/>
          <w:lang w:val="pt-BR"/>
        </w:rPr>
      </w:pPr>
      <w:r>
        <w:rPr>
          <w:rFonts w:ascii="Times New Roman" w:hAnsi="Times New Roman"/>
          <w:sz w:val="27"/>
          <w:szCs w:val="27"/>
          <w:lang w:val="nl-NL"/>
        </w:rPr>
        <w:t>Mẫu số 04</w:t>
      </w:r>
      <w:r>
        <w:rPr>
          <w:rFonts w:ascii="Times New Roman" w:hAnsi="Times New Roman"/>
          <w:spacing w:val="-4"/>
          <w:sz w:val="27"/>
          <w:szCs w:val="27"/>
          <w:lang w:val="pt-BR"/>
        </w:rPr>
        <w:t xml:space="preserve"> </w:t>
      </w:r>
    </w:p>
    <w:p w14:paraId="7DFADF68">
      <w:pPr>
        <w:rPr>
          <w:rFonts w:ascii="Times New Roman" w:hAnsi="Times New Roman" w:cs="Times New Roman"/>
          <w:lang w:val="pt-BR"/>
        </w:rPr>
      </w:pPr>
    </w:p>
    <w:tbl>
      <w:tblPr>
        <w:tblStyle w:val="12"/>
        <w:tblW w:w="10200" w:type="dxa"/>
        <w:jc w:val="center"/>
        <w:tblLayout w:type="autofit"/>
        <w:tblCellMar>
          <w:top w:w="0" w:type="dxa"/>
          <w:left w:w="108" w:type="dxa"/>
          <w:bottom w:w="0" w:type="dxa"/>
          <w:right w:w="108" w:type="dxa"/>
        </w:tblCellMar>
      </w:tblPr>
      <w:tblGrid>
        <w:gridCol w:w="4535"/>
        <w:gridCol w:w="5665"/>
      </w:tblGrid>
      <w:tr w14:paraId="038FC8B5">
        <w:tblPrEx>
          <w:tblCellMar>
            <w:top w:w="0" w:type="dxa"/>
            <w:left w:w="108" w:type="dxa"/>
            <w:bottom w:w="0" w:type="dxa"/>
            <w:right w:w="108" w:type="dxa"/>
          </w:tblCellMar>
        </w:tblPrEx>
        <w:trPr>
          <w:trHeight w:val="1625" w:hRule="atLeast"/>
          <w:jc w:val="center"/>
        </w:trPr>
        <w:tc>
          <w:tcPr>
            <w:tcW w:w="4535" w:type="dxa"/>
          </w:tcPr>
          <w:p w14:paraId="41759D63">
            <w:pPr>
              <w:pStyle w:val="5"/>
              <w:keepNext w:val="0"/>
              <w:widowControl w:val="0"/>
              <w:ind w:firstLine="0"/>
              <w:rPr>
                <w:rFonts w:hint="eastAsia" w:ascii="Times New Roman Bold" w:hAnsi="Times New Roman Bold"/>
                <w:spacing w:val="-10"/>
                <w:sz w:val="26"/>
                <w:szCs w:val="26"/>
                <w:lang w:val="pt-BR"/>
              </w:rPr>
            </w:pPr>
            <w:r>
              <w:rPr>
                <w:rFonts w:ascii="Times New Roman Bold" w:hAnsi="Times New Roman Bold"/>
                <w:spacing w:val="-10"/>
                <w:sz w:val="26"/>
                <w:szCs w:val="26"/>
                <w:lang w:val="pt-BR"/>
              </w:rPr>
              <w:t>BỘ KHOA HỌC VÀ CÔNG NGHỆ</w:t>
            </w:r>
          </w:p>
          <w:p w14:paraId="7043BDC0">
            <w:pPr>
              <w:widowControl w:val="0"/>
              <w:spacing w:after="0"/>
              <w:jc w:val="center"/>
              <w:rPr>
                <w:rFonts w:ascii="Times New Roman" w:hAnsi="Times New Roman" w:cs="Times New Roman"/>
                <w:sz w:val="26"/>
                <w:szCs w:val="26"/>
                <w:vertAlign w:val="superscript"/>
                <w:lang w:val="pt-BR"/>
              </w:rPr>
            </w:pPr>
            <w:r>
              <w:rPr>
                <w:rFonts w:ascii="Times New Roman" w:hAnsi="Times New Roman" w:cs="Times New Roman"/>
                <w:sz w:val="26"/>
                <w:szCs w:val="26"/>
                <w:vertAlign w:val="superscript"/>
                <w:lang w:val="pt-BR"/>
              </w:rPr>
              <w:t>______________</w:t>
            </w:r>
          </w:p>
          <w:p w14:paraId="7B0F7127">
            <w:pPr>
              <w:widowControl w:val="0"/>
              <w:spacing w:after="0"/>
              <w:jc w:val="center"/>
              <w:rPr>
                <w:rFonts w:ascii="Times New Roman" w:hAnsi="Times New Roman" w:cs="Times New Roman"/>
                <w:sz w:val="26"/>
                <w:szCs w:val="26"/>
                <w:lang w:val="pt-BR"/>
              </w:rPr>
            </w:pPr>
            <w:r>
              <w:rPr>
                <w:rFonts w:ascii="Times New Roman" w:hAnsi="Times New Roman" w:cs="Times New Roman"/>
                <w:sz w:val="26"/>
                <w:szCs w:val="26"/>
                <w:lang w:val="pt-BR"/>
              </w:rPr>
              <w:t>Số:   ……/BKHCN-CNTT</w:t>
            </w:r>
          </w:p>
          <w:p w14:paraId="46F2CFBF">
            <w:pPr>
              <w:widowControl w:val="0"/>
              <w:spacing w:after="0"/>
              <w:jc w:val="center"/>
              <w:rPr>
                <w:rFonts w:ascii="Times New Roman" w:hAnsi="Times New Roman" w:cs="Times New Roman"/>
                <w:sz w:val="26"/>
                <w:szCs w:val="26"/>
                <w:lang w:val="pt-BR"/>
              </w:rPr>
            </w:pPr>
            <w:r>
              <w:rPr>
                <w:rFonts w:ascii="Times New Roman" w:hAnsi="Times New Roman" w:cs="Times New Roman"/>
                <w:sz w:val="26"/>
                <w:szCs w:val="26"/>
                <w:lang w:val="pt-BR"/>
              </w:rPr>
              <w:t>V/v xác nhận danh mục hàng hóa</w:t>
            </w:r>
          </w:p>
          <w:p w14:paraId="491BD23C">
            <w:pPr>
              <w:widowControl w:val="0"/>
              <w:spacing w:after="0"/>
              <w:jc w:val="center"/>
              <w:rPr>
                <w:rFonts w:ascii="Times New Roman" w:hAnsi="Times New Roman" w:cs="Times New Roman"/>
                <w:sz w:val="26"/>
                <w:szCs w:val="26"/>
                <w:vertAlign w:val="superscript"/>
                <w:lang w:val="pt-BR"/>
              </w:rPr>
            </w:pPr>
            <w:r>
              <w:rPr>
                <w:rFonts w:ascii="Times New Roman" w:hAnsi="Times New Roman" w:cs="Times New Roman"/>
                <w:sz w:val="26"/>
                <w:szCs w:val="26"/>
                <w:lang w:val="pt-BR"/>
              </w:rPr>
              <w:t>nhập khẩu để sản xuất sản phẩm công nghệ số trọng điểm</w:t>
            </w:r>
          </w:p>
        </w:tc>
        <w:tc>
          <w:tcPr>
            <w:tcW w:w="5665" w:type="dxa"/>
          </w:tcPr>
          <w:p w14:paraId="4415F1DE">
            <w:pPr>
              <w:widowControl w:val="0"/>
              <w:spacing w:after="0"/>
              <w:rPr>
                <w:rFonts w:ascii="Times New Roman" w:hAnsi="Times New Roman" w:cs="Times New Roman"/>
                <w:b/>
                <w:bCs/>
                <w:sz w:val="26"/>
                <w:szCs w:val="26"/>
                <w:lang w:val="pt-BR"/>
              </w:rPr>
            </w:pPr>
            <w:r>
              <w:rPr>
                <w:rFonts w:ascii="Times New Roman" w:hAnsi="Times New Roman" w:cs="Times New Roman"/>
                <w:b/>
                <w:bCs/>
                <w:sz w:val="26"/>
                <w:szCs w:val="26"/>
                <w:lang w:val="pt-BR"/>
              </w:rPr>
              <w:t>CỘNG HÒA XÃ HỘI CHỦ NGHĨA VIỆT NAM</w:t>
            </w:r>
          </w:p>
          <w:p w14:paraId="689C36AD">
            <w:pPr>
              <w:widowControl w:val="0"/>
              <w:spacing w:after="0"/>
              <w:jc w:val="center"/>
              <w:rPr>
                <w:rFonts w:ascii="Times New Roman" w:hAnsi="Times New Roman" w:cs="Times New Roman"/>
                <w:b/>
                <w:bCs/>
                <w:sz w:val="28"/>
                <w:szCs w:val="28"/>
                <w:lang w:val="pt-BR"/>
              </w:rPr>
            </w:pPr>
            <w:r>
              <w:rPr>
                <w:rFonts w:ascii="Times New Roman" w:hAnsi="Times New Roman" w:cs="Times New Roman"/>
                <w:b/>
                <w:bCs/>
                <w:sz w:val="28"/>
                <w:szCs w:val="28"/>
                <w:lang w:val="pt-BR"/>
              </w:rPr>
              <w:t>Độc lập - Tự do - Hạnh phúc</w:t>
            </w:r>
          </w:p>
          <w:p w14:paraId="2ABEBF8D">
            <w:pPr>
              <w:widowControl w:val="0"/>
              <w:spacing w:after="0"/>
              <w:jc w:val="center"/>
              <w:rPr>
                <w:rFonts w:ascii="Times New Roman" w:hAnsi="Times New Roman" w:cs="Times New Roman"/>
                <w:b/>
                <w:bCs/>
                <w:szCs w:val="26"/>
                <w:vertAlign w:val="superscript"/>
                <w:lang w:val="pt-BR"/>
              </w:rPr>
            </w:pPr>
            <w:r>
              <w:rPr>
                <w:rFonts w:ascii="Times New Roman" w:hAnsi="Times New Roman" w:cs="Times New Roman"/>
                <w:b/>
                <w:bCs/>
                <w:szCs w:val="26"/>
                <w:vertAlign w:val="superscript"/>
                <w:lang w:val="pt-BR"/>
              </w:rPr>
              <w:t>___________________________________________________</w:t>
            </w:r>
          </w:p>
          <w:p w14:paraId="0A0D3235">
            <w:pPr>
              <w:widowControl w:val="0"/>
              <w:spacing w:after="0"/>
              <w:jc w:val="center"/>
              <w:rPr>
                <w:rFonts w:ascii="Times New Roman" w:hAnsi="Times New Roman" w:cs="Times New Roman"/>
                <w:b/>
                <w:bCs/>
                <w:sz w:val="26"/>
                <w:szCs w:val="26"/>
                <w:vertAlign w:val="superscript"/>
                <w:lang w:val="pt-BR"/>
              </w:rPr>
            </w:pPr>
            <w:r>
              <w:rPr>
                <w:rFonts w:ascii="Times New Roman" w:hAnsi="Times New Roman" w:cs="Times New Roman"/>
                <w:i/>
                <w:sz w:val="28"/>
                <w:szCs w:val="26"/>
                <w:lang w:val="pt-BR"/>
              </w:rPr>
              <w:t>Hà Nội, ngày ... tháng  ... năm ...</w:t>
            </w:r>
          </w:p>
        </w:tc>
      </w:tr>
    </w:tbl>
    <w:p w14:paraId="44998F3B">
      <w:pPr>
        <w:pStyle w:val="22"/>
        <w:spacing w:before="120" w:after="120"/>
        <w:jc w:val="center"/>
        <w:rPr>
          <w:rFonts w:ascii="Times New Roman" w:hAnsi="Times New Roman" w:cs="Times New Roman"/>
          <w:b/>
          <w:sz w:val="26"/>
          <w:szCs w:val="26"/>
          <w:lang w:val="pt-BR"/>
        </w:rPr>
      </w:pPr>
    </w:p>
    <w:p w14:paraId="68366F0A">
      <w:pPr>
        <w:spacing w:before="120" w:after="0"/>
        <w:ind w:firstLine="567"/>
        <w:jc w:val="both"/>
        <w:rPr>
          <w:rFonts w:ascii="Times New Roman" w:hAnsi="Times New Roman" w:cs="Times New Roman"/>
          <w:sz w:val="27"/>
          <w:szCs w:val="27"/>
          <w:lang w:val="vi-VN"/>
        </w:rPr>
      </w:pPr>
      <w:r>
        <w:rPr>
          <w:rFonts w:ascii="Times New Roman" w:hAnsi="Times New Roman" w:cs="Times New Roman"/>
          <w:sz w:val="27"/>
          <w:szCs w:val="27"/>
          <w:lang w:val="vi-VN"/>
        </w:rPr>
        <w:t xml:space="preserve">Căn cứ Nghị định số </w:t>
      </w:r>
      <w:r>
        <w:rPr>
          <w:rFonts w:ascii="Times New Roman" w:hAnsi="Times New Roman" w:cs="Times New Roman"/>
          <w:sz w:val="27"/>
          <w:szCs w:val="27"/>
          <w:lang w:val="pt-BR"/>
        </w:rPr>
        <w:t>225/2026</w:t>
      </w:r>
      <w:r>
        <w:rPr>
          <w:rFonts w:ascii="Times New Roman" w:hAnsi="Times New Roman" w:cs="Times New Roman"/>
          <w:sz w:val="27"/>
          <w:szCs w:val="27"/>
          <w:lang w:val="vi-VN"/>
        </w:rPr>
        <w:t xml:space="preserve">/NĐ-CP ngày </w:t>
      </w:r>
      <w:r>
        <w:rPr>
          <w:rFonts w:ascii="Times New Roman" w:hAnsi="Times New Roman" w:cs="Times New Roman"/>
          <w:sz w:val="27"/>
          <w:szCs w:val="27"/>
          <w:lang w:val="pt-BR"/>
        </w:rPr>
        <w:t>24</w:t>
      </w:r>
      <w:r>
        <w:rPr>
          <w:rFonts w:ascii="Times New Roman" w:hAnsi="Times New Roman" w:cs="Times New Roman"/>
          <w:sz w:val="27"/>
          <w:szCs w:val="27"/>
          <w:lang w:val="vi-VN"/>
        </w:rPr>
        <w:t xml:space="preserve"> tháng </w:t>
      </w:r>
      <w:r>
        <w:rPr>
          <w:rFonts w:ascii="Times New Roman" w:hAnsi="Times New Roman" w:cs="Times New Roman"/>
          <w:sz w:val="27"/>
          <w:szCs w:val="27"/>
          <w:lang w:val="pt-BR"/>
        </w:rPr>
        <w:t>6</w:t>
      </w:r>
      <w:r>
        <w:rPr>
          <w:rFonts w:ascii="Times New Roman" w:hAnsi="Times New Roman" w:cs="Times New Roman"/>
          <w:sz w:val="27"/>
          <w:szCs w:val="27"/>
          <w:lang w:val="vi-VN"/>
        </w:rPr>
        <w:t xml:space="preserve"> năm 20</w:t>
      </w:r>
      <w:r>
        <w:rPr>
          <w:rFonts w:ascii="Times New Roman" w:hAnsi="Times New Roman" w:cs="Times New Roman"/>
          <w:sz w:val="27"/>
          <w:szCs w:val="27"/>
          <w:lang w:val="pt-BR"/>
        </w:rPr>
        <w:t>26</w:t>
      </w:r>
      <w:r>
        <w:rPr>
          <w:rFonts w:ascii="Times New Roman" w:hAnsi="Times New Roman" w:cs="Times New Roman"/>
          <w:sz w:val="27"/>
          <w:szCs w:val="27"/>
          <w:lang w:val="vi-VN"/>
        </w:rPr>
        <w:t xml:space="preserve"> của Chính phủ quy định chức năng, nhiệm vụ, quyền hạn và cơ cấu tổ chức của Bộ </w:t>
      </w:r>
      <w:r>
        <w:rPr>
          <w:rFonts w:ascii="Times New Roman" w:hAnsi="Times New Roman" w:cs="Times New Roman"/>
          <w:sz w:val="27"/>
          <w:szCs w:val="27"/>
          <w:lang w:val="pt-BR"/>
        </w:rPr>
        <w:t>Khoa học và Công nghệ</w:t>
      </w:r>
      <w:r>
        <w:rPr>
          <w:rFonts w:ascii="Times New Roman" w:hAnsi="Times New Roman" w:cs="Times New Roman"/>
          <w:sz w:val="27"/>
          <w:szCs w:val="27"/>
          <w:lang w:val="vi-VN"/>
        </w:rPr>
        <w:t>;</w:t>
      </w:r>
    </w:p>
    <w:p w14:paraId="2E86E549">
      <w:pPr>
        <w:spacing w:before="120" w:after="0"/>
        <w:ind w:firstLine="567"/>
        <w:jc w:val="both"/>
        <w:rPr>
          <w:rFonts w:ascii="Times New Roman" w:hAnsi="Times New Roman" w:cs="Times New Roman"/>
          <w:sz w:val="27"/>
          <w:szCs w:val="27"/>
          <w:lang w:val="vi-VN"/>
        </w:rPr>
      </w:pPr>
      <w:r>
        <w:rPr>
          <w:rFonts w:ascii="Times New Roman" w:hAnsi="Times New Roman" w:cs="Times New Roman"/>
          <w:sz w:val="27"/>
          <w:szCs w:val="27"/>
          <w:lang w:val="vi-VN"/>
        </w:rPr>
        <w:t xml:space="preserve">Căn cứ </w:t>
      </w:r>
      <w:r>
        <w:rPr>
          <w:rFonts w:ascii="Times New Roman" w:hAnsi="Times New Roman" w:cs="Times New Roman"/>
          <w:sz w:val="27"/>
          <w:szCs w:val="27"/>
          <w:lang w:val="nl-NL"/>
        </w:rPr>
        <w:t>Nghị định ban hành Biểu thuế xuất khẩu, Biểu thuế nhập khẩu ưu đãi; Danh mục hàng hóa và mức thuế tuyệt đối, thuế hỗn hợp, thuế nhập khẩu ngoài hạn ngạch thuế quan</w:t>
      </w:r>
      <w:r>
        <w:rPr>
          <w:rFonts w:ascii="Times New Roman" w:hAnsi="Times New Roman" w:cs="Times New Roman"/>
          <w:sz w:val="27"/>
          <w:szCs w:val="27"/>
          <w:lang w:val="vi-VN"/>
        </w:rPr>
        <w:t>;</w:t>
      </w:r>
    </w:p>
    <w:p w14:paraId="2F0AAE8C">
      <w:pPr>
        <w:spacing w:before="120" w:after="0"/>
        <w:ind w:firstLine="567"/>
        <w:jc w:val="both"/>
        <w:rPr>
          <w:rFonts w:ascii="Times New Roman" w:hAnsi="Times New Roman" w:cs="Times New Roman"/>
          <w:spacing w:val="-6"/>
          <w:sz w:val="27"/>
          <w:szCs w:val="27"/>
          <w:lang w:val="vi-VN"/>
        </w:rPr>
      </w:pPr>
      <w:r>
        <w:rPr>
          <w:rFonts w:ascii="Times New Roman" w:hAnsi="Times New Roman" w:cs="Times New Roman"/>
          <w:sz w:val="27"/>
          <w:szCs w:val="27"/>
          <w:lang w:val="vi-VN"/>
        </w:rPr>
        <w:t>Xét hồ sơ đề nghị của người nhập khẩu ... ngày …. của (người nhập khẩu), bao gồm</w:t>
      </w:r>
      <w:r>
        <w:rPr>
          <w:rFonts w:ascii="Times New Roman" w:hAnsi="Times New Roman" w:cs="Times New Roman"/>
          <w:spacing w:val="-10"/>
          <w:sz w:val="27"/>
          <w:szCs w:val="27"/>
          <w:lang w:val="vi-VN"/>
        </w:rPr>
        <w:t>:</w:t>
      </w:r>
      <w:r>
        <w:rPr>
          <w:rFonts w:ascii="Times New Roman" w:hAnsi="Times New Roman" w:cs="Times New Roman"/>
          <w:spacing w:val="-6"/>
          <w:sz w:val="27"/>
          <w:szCs w:val="27"/>
          <w:lang w:val="vi-VN"/>
        </w:rPr>
        <w:t xml:space="preserve"> …</w:t>
      </w:r>
    </w:p>
    <w:p w14:paraId="3B04C12E">
      <w:pPr>
        <w:spacing w:before="120" w:after="0"/>
        <w:ind w:firstLine="567"/>
        <w:jc w:val="both"/>
        <w:rPr>
          <w:rFonts w:ascii="Times New Roman" w:hAnsi="Times New Roman" w:cs="Times New Roman"/>
          <w:spacing w:val="-6"/>
          <w:sz w:val="27"/>
          <w:szCs w:val="27"/>
          <w:lang w:val="vi-VN"/>
        </w:rPr>
      </w:pPr>
      <w:r>
        <w:rPr>
          <w:rFonts w:ascii="Times New Roman" w:hAnsi="Times New Roman" w:cs="Times New Roman"/>
          <w:spacing w:val="-6"/>
          <w:sz w:val="27"/>
          <w:szCs w:val="27"/>
          <w:lang w:val="vi-VN"/>
        </w:rPr>
        <w:t>- Bộ Khoa học và Công nghệ xác nhận:</w:t>
      </w:r>
    </w:p>
    <w:tbl>
      <w:tblPr>
        <w:tblStyle w:val="12"/>
        <w:tblW w:w="5000" w:type="pct"/>
        <w:tblInd w:w="0" w:type="dxa"/>
        <w:shd w:val="clear" w:color="auto" w:fill="FFFFFF"/>
        <w:tblLayout w:type="autofit"/>
        <w:tblCellMar>
          <w:top w:w="144" w:type="dxa"/>
          <w:left w:w="115" w:type="dxa"/>
          <w:bottom w:w="58" w:type="dxa"/>
          <w:right w:w="115" w:type="dxa"/>
        </w:tblCellMar>
      </w:tblPr>
      <w:tblGrid>
        <w:gridCol w:w="9302"/>
      </w:tblGrid>
      <w:tr w14:paraId="45BFFC60">
        <w:tblPrEx>
          <w:shd w:val="clear" w:color="auto" w:fill="FFFFFF"/>
          <w:tblCellMar>
            <w:top w:w="144" w:type="dxa"/>
            <w:left w:w="115" w:type="dxa"/>
            <w:bottom w:w="58" w:type="dxa"/>
            <w:right w:w="115" w:type="dxa"/>
          </w:tblCellMar>
        </w:tblPrEx>
        <w:trPr>
          <w:trHeight w:val="2620" w:hRule="exact"/>
        </w:trPr>
        <w:tc>
          <w:tcPr>
            <w:tcW w:w="9302" w:type="dxa"/>
            <w:shd w:val="clear" w:color="auto" w:fill="FFFFFF"/>
            <w:tcMar>
              <w:top w:w="0" w:type="dxa"/>
            </w:tcMar>
          </w:tcPr>
          <w:p w14:paraId="014D3042">
            <w:pPr>
              <w:pStyle w:val="272"/>
              <w:spacing w:before="110"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Tổ chức, doanh nghiệp:………</w:t>
            </w:r>
          </w:p>
          <w:p w14:paraId="1D04426D">
            <w:pPr>
              <w:pStyle w:val="272"/>
              <w:spacing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Địa chỉ giao dịch:………..</w:t>
            </w:r>
          </w:p>
          <w:p w14:paraId="3FF8D9FF">
            <w:pPr>
              <w:pStyle w:val="272"/>
              <w:spacing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Địa chỉ cơ sở sản xuất:…………</w:t>
            </w:r>
          </w:p>
          <w:p w14:paraId="2F27EE70">
            <w:pPr>
              <w:pStyle w:val="272"/>
              <w:spacing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Điện thoại: ……….       Fax: ………..              Email:……..</w:t>
            </w:r>
          </w:p>
          <w:p w14:paraId="0EDC0390">
            <w:pPr>
              <w:pStyle w:val="272"/>
              <w:spacing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Mã số thuế:…………</w:t>
            </w:r>
          </w:p>
          <w:p w14:paraId="12DEFF8F">
            <w:pPr>
              <w:pStyle w:val="272"/>
              <w:spacing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Người đại diện pháp luật:…….</w:t>
            </w:r>
          </w:p>
          <w:p w14:paraId="2A3EAFD8">
            <w:pPr>
              <w:pStyle w:val="272"/>
              <w:spacing w:line="276" w:lineRule="auto"/>
              <w:ind w:firstLine="567"/>
              <w:jc w:val="both"/>
              <w:rPr>
                <w:rFonts w:ascii="Times New Roman" w:hAnsi="Times New Roman"/>
                <w:color w:val="auto"/>
                <w:sz w:val="27"/>
                <w:szCs w:val="27"/>
                <w:lang w:val="vi-VN"/>
              </w:rPr>
            </w:pPr>
            <w:r>
              <w:rPr>
                <w:rFonts w:ascii="Times New Roman" w:hAnsi="Times New Roman"/>
                <w:color w:val="auto"/>
                <w:sz w:val="27"/>
                <w:szCs w:val="27"/>
                <w:lang w:val="vi-VN"/>
              </w:rPr>
              <w:t>Chứng minh nhân dân/Thẻ căn cước/Hộ chiếu:…………..</w:t>
            </w:r>
          </w:p>
          <w:p w14:paraId="4CDC07C9">
            <w:pPr>
              <w:pStyle w:val="272"/>
              <w:spacing w:line="276" w:lineRule="auto"/>
              <w:ind w:firstLine="567"/>
              <w:jc w:val="both"/>
              <w:rPr>
                <w:rFonts w:ascii="Times New Roman" w:hAnsi="Times New Roman"/>
                <w:color w:val="auto"/>
                <w:sz w:val="2"/>
                <w:szCs w:val="27"/>
                <w:lang w:val="vi-VN"/>
              </w:rPr>
            </w:pPr>
          </w:p>
          <w:p w14:paraId="2B3950BD">
            <w:pPr>
              <w:pStyle w:val="272"/>
              <w:spacing w:line="276" w:lineRule="auto"/>
              <w:ind w:firstLine="567"/>
              <w:jc w:val="both"/>
              <w:rPr>
                <w:rFonts w:ascii="Times New Roman" w:hAnsi="Times New Roman"/>
                <w:color w:val="auto"/>
                <w:sz w:val="19"/>
                <w:szCs w:val="27"/>
                <w:lang w:val="vi-VN"/>
              </w:rPr>
            </w:pPr>
          </w:p>
          <w:p w14:paraId="71D03C7F">
            <w:pPr>
              <w:pStyle w:val="272"/>
              <w:spacing w:line="276" w:lineRule="auto"/>
              <w:ind w:firstLine="567"/>
              <w:jc w:val="both"/>
              <w:rPr>
                <w:rFonts w:ascii="Times New Roman" w:hAnsi="Times New Roman"/>
                <w:color w:val="auto"/>
                <w:sz w:val="27"/>
                <w:szCs w:val="27"/>
                <w:lang w:val="vi-VN"/>
              </w:rPr>
            </w:pPr>
          </w:p>
        </w:tc>
      </w:tr>
      <w:tr w14:paraId="3AAFABA1">
        <w:tblPrEx>
          <w:shd w:val="clear" w:color="auto" w:fill="FFFFFF"/>
          <w:tblCellMar>
            <w:top w:w="144" w:type="dxa"/>
            <w:left w:w="115" w:type="dxa"/>
            <w:bottom w:w="58" w:type="dxa"/>
            <w:right w:w="115" w:type="dxa"/>
          </w:tblCellMar>
        </w:tblPrEx>
        <w:trPr>
          <w:trHeight w:val="782" w:hRule="atLeast"/>
        </w:trPr>
        <w:tc>
          <w:tcPr>
            <w:tcW w:w="9302" w:type="dxa"/>
            <w:shd w:val="clear" w:color="auto" w:fill="FFFFFF"/>
            <w:tcMar>
              <w:top w:w="0" w:type="dxa"/>
              <w:bottom w:w="0" w:type="dxa"/>
            </w:tcMar>
          </w:tcPr>
          <w:p w14:paraId="33069CCC">
            <w:pPr>
              <w:spacing w:after="0"/>
              <w:ind w:firstLine="567"/>
              <w:jc w:val="both"/>
              <w:rPr>
                <w:rFonts w:ascii="Times New Roman" w:hAnsi="Times New Roman" w:cs="Times New Roman"/>
                <w:sz w:val="27"/>
                <w:szCs w:val="27"/>
                <w:lang w:val="vi-VN"/>
              </w:rPr>
            </w:pPr>
            <w:r>
              <w:rPr>
                <w:rFonts w:ascii="Times New Roman" w:hAnsi="Times New Roman" w:cs="Times New Roman"/>
                <w:sz w:val="27"/>
                <w:szCs w:val="27"/>
                <w:lang w:val="vi-VN"/>
              </w:rPr>
              <w:t>Danh mục hàng hóa nhập khẩu là nguyên liệu, vật tư, linh kiện và bộ phận phụ trợ phục vụ nghiên cứu - phát triển, sản xuất sản phẩm công nghệ số trọng điểm, cụ thể như sau:</w:t>
            </w:r>
          </w:p>
          <w:p w14:paraId="041752D1">
            <w:pPr>
              <w:ind w:firstLine="567"/>
              <w:jc w:val="both"/>
              <w:rPr>
                <w:rFonts w:ascii="Times New Roman" w:hAnsi="Times New Roman" w:cs="Times New Roman"/>
                <w:sz w:val="7"/>
                <w:szCs w:val="27"/>
                <w:lang w:val="vi-VN"/>
              </w:rPr>
            </w:pPr>
          </w:p>
          <w:tbl>
            <w:tblPr>
              <w:tblStyle w:val="12"/>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2237"/>
              <w:gridCol w:w="2983"/>
              <w:gridCol w:w="1275"/>
              <w:gridCol w:w="1418"/>
            </w:tblGrid>
            <w:tr w14:paraId="6C33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55" w:type="dxa"/>
                  <w:vAlign w:val="center"/>
                </w:tcPr>
                <w:p w14:paraId="098BA628">
                  <w:pPr>
                    <w:spacing w:line="264" w:lineRule="auto"/>
                    <w:jc w:val="center"/>
                    <w:rPr>
                      <w:rFonts w:ascii="Times New Roman" w:hAnsi="Times New Roman" w:cs="Times New Roman"/>
                      <w:b/>
                      <w:sz w:val="26"/>
                      <w:szCs w:val="26"/>
                    </w:rPr>
                  </w:pPr>
                  <w:r>
                    <w:rPr>
                      <w:rFonts w:ascii="Times New Roman" w:hAnsi="Times New Roman" w:cs="Times New Roman"/>
                      <w:b/>
                      <w:sz w:val="26"/>
                      <w:szCs w:val="26"/>
                    </w:rPr>
                    <w:t>STT</w:t>
                  </w:r>
                </w:p>
              </w:tc>
              <w:tc>
                <w:tcPr>
                  <w:tcW w:w="2237" w:type="dxa"/>
                  <w:vAlign w:val="center"/>
                </w:tcPr>
                <w:p w14:paraId="2C8D8AC9">
                  <w:pPr>
                    <w:spacing w:line="264" w:lineRule="auto"/>
                    <w:jc w:val="center"/>
                    <w:rPr>
                      <w:rFonts w:ascii="Times New Roman" w:hAnsi="Times New Roman" w:cs="Times New Roman"/>
                      <w:b/>
                      <w:sz w:val="26"/>
                      <w:szCs w:val="26"/>
                    </w:rPr>
                  </w:pPr>
                  <w:r>
                    <w:rPr>
                      <w:rFonts w:ascii="Times New Roman" w:hAnsi="Times New Roman" w:cs="Times New Roman"/>
                      <w:b/>
                      <w:sz w:val="26"/>
                      <w:szCs w:val="26"/>
                    </w:rPr>
                    <w:t>Tên sản phẩm công nghệ số trọng điểm</w:t>
                  </w:r>
                </w:p>
              </w:tc>
              <w:tc>
                <w:tcPr>
                  <w:tcW w:w="2983" w:type="dxa"/>
                  <w:vAlign w:val="center"/>
                </w:tcPr>
                <w:p w14:paraId="06FC8CB4">
                  <w:pPr>
                    <w:spacing w:line="264" w:lineRule="auto"/>
                    <w:jc w:val="center"/>
                    <w:rPr>
                      <w:rFonts w:ascii="Times New Roman" w:hAnsi="Times New Roman" w:cs="Times New Roman"/>
                      <w:b/>
                      <w:sz w:val="26"/>
                      <w:szCs w:val="26"/>
                    </w:rPr>
                  </w:pPr>
                  <w:r>
                    <w:rPr>
                      <w:rFonts w:ascii="Times New Roman" w:hAnsi="Times New Roman" w:cs="Times New Roman"/>
                      <w:b/>
                      <w:sz w:val="26"/>
                      <w:szCs w:val="26"/>
                    </w:rPr>
                    <w:t>Nguyên liệu, vật tư, linh kiện và bộ phận phụ trợ</w:t>
                  </w:r>
                </w:p>
              </w:tc>
              <w:tc>
                <w:tcPr>
                  <w:tcW w:w="1275" w:type="dxa"/>
                  <w:vAlign w:val="center"/>
                </w:tcPr>
                <w:p w14:paraId="08445C45">
                  <w:pPr>
                    <w:spacing w:line="264" w:lineRule="auto"/>
                    <w:jc w:val="center"/>
                    <w:rPr>
                      <w:rFonts w:ascii="Times New Roman" w:hAnsi="Times New Roman" w:cs="Times New Roman"/>
                      <w:b/>
                      <w:sz w:val="26"/>
                      <w:szCs w:val="26"/>
                    </w:rPr>
                  </w:pPr>
                  <w:r>
                    <w:rPr>
                      <w:rFonts w:ascii="Times New Roman" w:hAnsi="Times New Roman" w:cs="Times New Roman"/>
                      <w:b/>
                      <w:sz w:val="26"/>
                      <w:szCs w:val="26"/>
                    </w:rPr>
                    <w:t>Mã HS</w:t>
                  </w:r>
                </w:p>
              </w:tc>
              <w:tc>
                <w:tcPr>
                  <w:tcW w:w="1418" w:type="dxa"/>
                  <w:vAlign w:val="center"/>
                </w:tcPr>
                <w:p w14:paraId="635554FD">
                  <w:pPr>
                    <w:spacing w:line="264" w:lineRule="auto"/>
                    <w:ind w:left="-51" w:firstLine="51"/>
                    <w:jc w:val="center"/>
                    <w:rPr>
                      <w:rFonts w:ascii="Times New Roman" w:hAnsi="Times New Roman" w:cs="Times New Roman"/>
                      <w:b/>
                      <w:sz w:val="26"/>
                      <w:szCs w:val="26"/>
                    </w:rPr>
                  </w:pPr>
                  <w:r>
                    <w:rPr>
                      <w:rFonts w:ascii="Times New Roman" w:hAnsi="Times New Roman" w:cs="Times New Roman"/>
                      <w:b/>
                      <w:sz w:val="26"/>
                      <w:szCs w:val="26"/>
                    </w:rPr>
                    <w:t>Chủng loại</w:t>
                  </w:r>
                </w:p>
              </w:tc>
            </w:tr>
            <w:tr w14:paraId="4E47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55" w:type="dxa"/>
                </w:tcPr>
                <w:p w14:paraId="4FD5705B">
                  <w:pPr>
                    <w:rPr>
                      <w:rFonts w:ascii="Times New Roman" w:hAnsi="Times New Roman" w:cs="Times New Roman"/>
                      <w:sz w:val="24"/>
                      <w:szCs w:val="24"/>
                    </w:rPr>
                  </w:pPr>
                </w:p>
              </w:tc>
              <w:tc>
                <w:tcPr>
                  <w:tcW w:w="2237" w:type="dxa"/>
                </w:tcPr>
                <w:p w14:paraId="1792B9E2">
                  <w:pPr>
                    <w:rPr>
                      <w:rFonts w:ascii="Times New Roman" w:hAnsi="Times New Roman" w:cs="Times New Roman"/>
                      <w:sz w:val="24"/>
                      <w:szCs w:val="24"/>
                    </w:rPr>
                  </w:pPr>
                </w:p>
              </w:tc>
              <w:tc>
                <w:tcPr>
                  <w:tcW w:w="2983" w:type="dxa"/>
                </w:tcPr>
                <w:p w14:paraId="38786E5A">
                  <w:pPr>
                    <w:rPr>
                      <w:rFonts w:ascii="Times New Roman" w:hAnsi="Times New Roman" w:cs="Times New Roman"/>
                      <w:sz w:val="24"/>
                      <w:szCs w:val="24"/>
                    </w:rPr>
                  </w:pPr>
                </w:p>
              </w:tc>
              <w:tc>
                <w:tcPr>
                  <w:tcW w:w="1275" w:type="dxa"/>
                </w:tcPr>
                <w:p w14:paraId="19552D01">
                  <w:pPr>
                    <w:rPr>
                      <w:rFonts w:ascii="Times New Roman" w:hAnsi="Times New Roman" w:cs="Times New Roman"/>
                      <w:sz w:val="24"/>
                      <w:szCs w:val="24"/>
                    </w:rPr>
                  </w:pPr>
                </w:p>
              </w:tc>
              <w:tc>
                <w:tcPr>
                  <w:tcW w:w="1418" w:type="dxa"/>
                </w:tcPr>
                <w:p w14:paraId="210AE619">
                  <w:pPr>
                    <w:rPr>
                      <w:rFonts w:ascii="Times New Roman" w:hAnsi="Times New Roman" w:cs="Times New Roman"/>
                      <w:sz w:val="24"/>
                      <w:szCs w:val="24"/>
                    </w:rPr>
                  </w:pPr>
                </w:p>
              </w:tc>
            </w:tr>
          </w:tbl>
          <w:p w14:paraId="5BBC927A">
            <w:pPr>
              <w:rPr>
                <w:rFonts w:ascii="Times New Roman" w:hAnsi="Times New Roman" w:cs="Times New Roman"/>
                <w:b/>
                <w:sz w:val="24"/>
                <w:szCs w:val="24"/>
                <w:lang w:val="en-AU"/>
              </w:rPr>
            </w:pPr>
            <w:r>
              <w:rPr>
                <w:rFonts w:ascii="Times New Roman" w:hAnsi="Times New Roman" w:cs="Times New Roman"/>
                <w:b/>
                <w:sz w:val="24"/>
                <w:szCs w:val="24"/>
                <w:lang w:val="en-AU"/>
              </w:rPr>
              <w:t xml:space="preserve">                                                                                </w:t>
            </w:r>
          </w:p>
          <w:p w14:paraId="0A4EE899">
            <w:pPr>
              <w:ind w:left="5760"/>
              <w:jc w:val="center"/>
              <w:rPr>
                <w:rFonts w:ascii="Times New Roman" w:hAnsi="Times New Roman" w:cs="Times New Roman"/>
                <w:sz w:val="28"/>
                <w:szCs w:val="28"/>
              </w:rPr>
            </w:pPr>
            <w:r>
              <w:rPr>
                <w:rFonts w:ascii="Times New Roman" w:hAnsi="Times New Roman" w:cs="Times New Roman"/>
                <w:b/>
                <w:sz w:val="28"/>
                <w:szCs w:val="28"/>
                <w:lang w:val="en-AU"/>
              </w:rPr>
              <w:t>BỘ TRƯỞNG</w:t>
            </w:r>
          </w:p>
        </w:tc>
      </w:tr>
    </w:tbl>
    <w:p w14:paraId="40F4369F">
      <w:pPr>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0CBADC01">
      <w:pPr>
        <w:widowControl w:val="0"/>
        <w:ind w:firstLine="680"/>
        <w:jc w:val="right"/>
        <w:rPr>
          <w:rFonts w:ascii="Times New Roman" w:hAnsi="Times New Roman" w:cs="Times New Roman"/>
          <w:b/>
          <w:bCs/>
          <w:sz w:val="27"/>
          <w:szCs w:val="27"/>
          <w:lang w:val="nl-NL"/>
        </w:rPr>
      </w:pPr>
      <w:r>
        <w:rPr>
          <w:rFonts w:ascii="Times New Roman" w:hAnsi="Times New Roman" w:cs="Times New Roman"/>
          <w:b/>
          <w:sz w:val="27"/>
          <w:szCs w:val="27"/>
          <w:lang w:val="nl-NL"/>
        </w:rPr>
        <w:t>Mẫu số 06a</w:t>
      </w:r>
    </w:p>
    <w:tbl>
      <w:tblPr>
        <w:tblStyle w:val="12"/>
        <w:tblW w:w="90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544"/>
        <w:gridCol w:w="5495"/>
      </w:tblGrid>
      <w:tr w14:paraId="7D1F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5" w:hRule="atLeast"/>
        </w:trPr>
        <w:tc>
          <w:tcPr>
            <w:tcW w:w="3544" w:type="dxa"/>
            <w:tcBorders>
              <w:top w:val="nil"/>
              <w:left w:val="nil"/>
              <w:right w:val="nil"/>
              <w:tl2br w:val="nil"/>
              <w:tr2bl w:val="nil"/>
            </w:tcBorders>
            <w:tcMar>
              <w:top w:w="0" w:type="dxa"/>
              <w:left w:w="108" w:type="dxa"/>
              <w:bottom w:w="0" w:type="dxa"/>
              <w:right w:w="108" w:type="dxa"/>
            </w:tcMar>
          </w:tcPr>
          <w:p w14:paraId="0C6D8F26">
            <w:pPr>
              <w:spacing w:after="0" w:line="240" w:lineRule="auto"/>
              <w:ind w:right="-108"/>
              <w:jc w:val="center"/>
              <w:rPr>
                <w:rFonts w:ascii="Times New Roman" w:hAnsi="Times New Roman" w:cs="Times New Roman"/>
                <w:b/>
                <w:bCs/>
                <w:i/>
                <w:sz w:val="26"/>
                <w:szCs w:val="26"/>
                <w:lang w:val="vi-VN"/>
              </w:rPr>
            </w:pPr>
            <w:r>
              <w:rPr>
                <w:rFonts w:ascii="Times New Roman" w:hAnsi="Times New Roman" w:cs="Times New Roman"/>
                <w:b/>
                <w:bCs/>
                <w:i/>
                <w:sz w:val="26"/>
                <w:szCs w:val="26"/>
                <w:lang w:val="nl-NL"/>
              </w:rPr>
              <w:t>TÊN TỔ CHỨC</w:t>
            </w:r>
          </w:p>
          <w:p w14:paraId="4910BD66">
            <w:pPr>
              <w:spacing w:after="0" w:line="240" w:lineRule="auto"/>
              <w:ind w:right="-108"/>
              <w:jc w:val="center"/>
              <w:rPr>
                <w:rFonts w:ascii="Times New Roman" w:hAnsi="Times New Roman" w:cs="Times New Roman"/>
                <w:i/>
                <w:sz w:val="28"/>
                <w:szCs w:val="28"/>
                <w:vertAlign w:val="superscript"/>
                <w:lang w:val="nl-NL"/>
              </w:rPr>
            </w:pPr>
            <w:r>
              <w:rPr>
                <w:rFonts w:ascii="Times New Roman" w:hAnsi="Times New Roman" w:cs="Times New Roman"/>
                <w:b/>
                <w:bCs/>
                <w:i/>
                <w:sz w:val="28"/>
                <w:szCs w:val="28"/>
                <w:vertAlign w:val="superscript"/>
                <w:lang w:val="nl-NL"/>
              </w:rPr>
              <w:t>_______</w:t>
            </w:r>
          </w:p>
          <w:p w14:paraId="7C908788">
            <w:pPr>
              <w:spacing w:after="0" w:line="240" w:lineRule="auto"/>
              <w:jc w:val="center"/>
              <w:rPr>
                <w:rFonts w:ascii="Times New Roman" w:hAnsi="Times New Roman" w:cs="Times New Roman"/>
                <w:i/>
                <w:sz w:val="28"/>
                <w:szCs w:val="28"/>
                <w:vertAlign w:val="superscript"/>
                <w:lang w:val="nl-NL"/>
              </w:rPr>
            </w:pPr>
            <w:r>
              <w:rPr>
                <w:rFonts w:ascii="Times New Roman" w:hAnsi="Times New Roman" w:cs="Times New Roman"/>
                <w:i/>
                <w:sz w:val="28"/>
                <w:szCs w:val="28"/>
                <w:lang w:val="nl-NL"/>
              </w:rPr>
              <w:t>Số: …………/………..</w:t>
            </w:r>
            <w:r>
              <w:rPr>
                <w:rFonts w:ascii="Times New Roman" w:hAnsi="Times New Roman" w:cs="Times New Roman"/>
                <w:i/>
                <w:sz w:val="28"/>
                <w:szCs w:val="28"/>
                <w:lang w:val="nl-NL"/>
              </w:rPr>
              <w:br w:type="textWrapping"/>
            </w:r>
            <w:r>
              <w:rPr>
                <w:rFonts w:ascii="Times New Roman" w:hAnsi="Times New Roman" w:cs="Times New Roman"/>
                <w:i/>
                <w:sz w:val="28"/>
                <w:szCs w:val="28"/>
                <w:lang w:val="nl-NL"/>
              </w:rPr>
              <w:t>V/v áp dụng thuế suất ưu đãi 0% linh kiện ô tô/xe máy</w:t>
            </w:r>
          </w:p>
        </w:tc>
        <w:tc>
          <w:tcPr>
            <w:tcW w:w="5495" w:type="dxa"/>
            <w:tcBorders>
              <w:top w:val="nil"/>
              <w:left w:val="nil"/>
              <w:right w:val="nil"/>
              <w:tl2br w:val="nil"/>
              <w:tr2bl w:val="nil"/>
            </w:tcBorders>
            <w:tcMar>
              <w:top w:w="0" w:type="dxa"/>
              <w:left w:w="108" w:type="dxa"/>
              <w:bottom w:w="0" w:type="dxa"/>
              <w:right w:w="108" w:type="dxa"/>
            </w:tcMar>
          </w:tcPr>
          <w:p w14:paraId="35B4273C">
            <w:pPr>
              <w:spacing w:after="0" w:line="240" w:lineRule="auto"/>
              <w:jc w:val="center"/>
              <w:rPr>
                <w:rFonts w:ascii="Times New Roman" w:hAnsi="Times New Roman" w:cs="Times New Roman"/>
                <w:i/>
                <w:sz w:val="28"/>
                <w:szCs w:val="28"/>
                <w:vertAlign w:val="superscript"/>
                <w:lang w:val="nl-NL"/>
              </w:rPr>
            </w:pPr>
            <w:r>
              <w:rPr>
                <w:rFonts w:ascii="Times New Roman" w:hAnsi="Times New Roman" w:cs="Times New Roman"/>
                <w:b/>
                <w:bCs/>
                <w:i/>
                <w:sz w:val="26"/>
                <w:szCs w:val="26"/>
                <w:lang w:val="nl-NL"/>
              </w:rPr>
              <w:t>CỘNG HÒA XÃ HỘI CHỦ NGHĨA VIỆT NAM</w:t>
            </w:r>
            <w:r>
              <w:rPr>
                <w:rFonts w:ascii="Times New Roman" w:hAnsi="Times New Roman" w:cs="Times New Roman"/>
                <w:b/>
                <w:bCs/>
                <w:i/>
                <w:sz w:val="28"/>
                <w:szCs w:val="28"/>
                <w:lang w:val="nl-NL"/>
              </w:rPr>
              <w:br w:type="textWrapping"/>
            </w:r>
            <w:r>
              <w:rPr>
                <w:rFonts w:ascii="Times New Roman" w:hAnsi="Times New Roman" w:cs="Times New Roman"/>
                <w:b/>
                <w:bCs/>
                <w:i/>
                <w:sz w:val="28"/>
                <w:szCs w:val="28"/>
                <w:lang w:val="nl-NL"/>
              </w:rPr>
              <w:t xml:space="preserve"> Độc lập - Tự do - Hạnh phúc </w:t>
            </w:r>
            <w:r>
              <w:rPr>
                <w:rFonts w:ascii="Times New Roman" w:hAnsi="Times New Roman" w:cs="Times New Roman"/>
                <w:b/>
                <w:bCs/>
                <w:i/>
                <w:sz w:val="28"/>
                <w:szCs w:val="28"/>
                <w:lang w:val="nl-NL"/>
              </w:rPr>
              <w:br w:type="textWrapping"/>
            </w:r>
            <w:r>
              <w:rPr>
                <w:rFonts w:ascii="Times New Roman" w:hAnsi="Times New Roman" w:cs="Times New Roman"/>
                <w:i/>
                <w:sz w:val="28"/>
                <w:szCs w:val="28"/>
                <w:vertAlign w:val="superscript"/>
                <w:lang w:val="nl-NL"/>
              </w:rPr>
              <w:t>________________________________________</w:t>
            </w:r>
          </w:p>
          <w:p w14:paraId="5CC1BA62">
            <w:pPr>
              <w:spacing w:after="0" w:line="240" w:lineRule="auto"/>
              <w:jc w:val="center"/>
              <w:rPr>
                <w:rFonts w:ascii="Times New Roman" w:hAnsi="Times New Roman" w:cs="Times New Roman"/>
                <w:i/>
                <w:sz w:val="28"/>
                <w:szCs w:val="28"/>
                <w:vertAlign w:val="superscript"/>
                <w:lang w:val="nl-NL"/>
              </w:rPr>
            </w:pPr>
            <w:r>
              <w:rPr>
                <w:rFonts w:ascii="Times New Roman" w:hAnsi="Times New Roman" w:cs="Times New Roman"/>
                <w:i/>
                <w:iCs/>
                <w:sz w:val="28"/>
                <w:szCs w:val="28"/>
                <w:lang w:val="nl-NL"/>
              </w:rPr>
              <w:t>..., ngày……tháng……năm …</w:t>
            </w:r>
          </w:p>
        </w:tc>
      </w:tr>
    </w:tbl>
    <w:p w14:paraId="58FF380A">
      <w:pPr>
        <w:jc w:val="center"/>
        <w:rPr>
          <w:rFonts w:ascii="Times New Roman" w:hAnsi="Times New Roman" w:cs="Times New Roman"/>
          <w:i/>
          <w:sz w:val="28"/>
          <w:szCs w:val="28"/>
          <w:lang w:val="nl-NL"/>
        </w:rPr>
      </w:pPr>
    </w:p>
    <w:p w14:paraId="01AEDC7C">
      <w:pPr>
        <w:jc w:val="center"/>
        <w:rPr>
          <w:rFonts w:ascii="Times New Roman" w:hAnsi="Times New Roman" w:cs="Times New Roman"/>
          <w:i/>
          <w:sz w:val="28"/>
          <w:szCs w:val="28"/>
          <w:lang w:val="nl-NL"/>
        </w:rPr>
      </w:pPr>
      <w:r>
        <w:rPr>
          <w:rFonts w:ascii="Times New Roman" w:hAnsi="Times New Roman" w:cs="Times New Roman"/>
          <w:i/>
          <w:sz w:val="28"/>
          <w:szCs w:val="28"/>
          <w:lang w:val="nl-NL"/>
        </w:rPr>
        <w:t>Kính gửi: (1)……………........................</w:t>
      </w:r>
    </w:p>
    <w:p w14:paraId="7B1FDF99">
      <w:pPr>
        <w:jc w:val="center"/>
        <w:rPr>
          <w:rFonts w:ascii="Times New Roman" w:hAnsi="Times New Roman" w:cs="Times New Roman"/>
          <w:i/>
          <w:sz w:val="28"/>
          <w:szCs w:val="28"/>
          <w:lang w:val="nl-NL"/>
        </w:rPr>
      </w:pPr>
    </w:p>
    <w:p w14:paraId="24AAF89B">
      <w:pPr>
        <w:spacing w:line="240" w:lineRule="auto"/>
        <w:ind w:firstLine="567"/>
        <w:rPr>
          <w:rFonts w:ascii="Times New Roman" w:hAnsi="Times New Roman" w:cs="Times New Roman"/>
          <w:b/>
          <w:i/>
          <w:sz w:val="28"/>
          <w:szCs w:val="28"/>
          <w:lang w:val="nl-NL"/>
        </w:rPr>
      </w:pPr>
      <w:r>
        <w:rPr>
          <w:rFonts w:ascii="Times New Roman" w:hAnsi="Times New Roman" w:cs="Times New Roman"/>
          <w:b/>
          <w:i/>
          <w:sz w:val="28"/>
          <w:szCs w:val="28"/>
          <w:lang w:val="nl-NL"/>
        </w:rPr>
        <w:t>I. THÔNG TIN CƠ BẢN</w:t>
      </w:r>
    </w:p>
    <w:p w14:paraId="3A35F630">
      <w:pPr>
        <w:spacing w:line="240" w:lineRule="auto"/>
        <w:ind w:firstLine="567"/>
        <w:rPr>
          <w:rFonts w:ascii="Times New Roman" w:hAnsi="Times New Roman" w:cs="Times New Roman"/>
          <w:sz w:val="28"/>
          <w:szCs w:val="28"/>
          <w:lang w:val="vi-VN"/>
        </w:rPr>
      </w:pPr>
      <w:r>
        <w:rPr>
          <w:rFonts w:ascii="Times New Roman" w:hAnsi="Times New Roman" w:cs="Times New Roman"/>
          <w:sz w:val="28"/>
          <w:szCs w:val="28"/>
          <w:lang w:val="nl-NL"/>
        </w:rPr>
        <w:t>Tên tổ chức:</w:t>
      </w:r>
      <w:r>
        <w:rPr>
          <w:rFonts w:ascii="Times New Roman" w:hAnsi="Times New Roman" w:cs="Times New Roman"/>
          <w:sz w:val="28"/>
          <w:szCs w:val="28"/>
          <w:lang w:val="vi-VN"/>
        </w:rPr>
        <w:t xml:space="preserve"> (2)</w:t>
      </w:r>
      <w:r>
        <w:rPr>
          <w:rFonts w:ascii="Times New Roman" w:hAnsi="Times New Roman" w:cs="Times New Roman"/>
          <w:sz w:val="28"/>
          <w:szCs w:val="28"/>
          <w:lang w:val="nl-NL"/>
        </w:rPr>
        <w:t>...................………………….......……………………</w:t>
      </w:r>
      <w:r>
        <w:rPr>
          <w:rFonts w:ascii="Times New Roman" w:hAnsi="Times New Roman" w:cs="Times New Roman"/>
          <w:sz w:val="28"/>
          <w:szCs w:val="28"/>
          <w:lang w:val="vi-VN"/>
        </w:rPr>
        <w:t>.........</w:t>
      </w:r>
    </w:p>
    <w:p w14:paraId="6EE16298">
      <w:pPr>
        <w:spacing w:line="240" w:lineRule="auto"/>
        <w:ind w:firstLine="567"/>
        <w:rPr>
          <w:rFonts w:ascii="Times New Roman" w:hAnsi="Times New Roman" w:cs="Times New Roman"/>
          <w:sz w:val="28"/>
          <w:szCs w:val="28"/>
          <w:lang w:val="nl-NL"/>
        </w:rPr>
      </w:pPr>
      <w:r>
        <w:rPr>
          <w:rFonts w:ascii="Times New Roman" w:hAnsi="Times New Roman" w:cs="Times New Roman"/>
          <w:sz w:val="28"/>
          <w:szCs w:val="28"/>
          <w:lang w:val="nl-NL"/>
        </w:rPr>
        <w:t>Mã số thuế:………………………………….............………………………</w:t>
      </w:r>
    </w:p>
    <w:p w14:paraId="0460C015">
      <w:pPr>
        <w:spacing w:line="240" w:lineRule="auto"/>
        <w:ind w:firstLine="567"/>
        <w:rPr>
          <w:rFonts w:ascii="Times New Roman" w:hAnsi="Times New Roman" w:cs="Times New Roman"/>
          <w:sz w:val="28"/>
          <w:szCs w:val="28"/>
          <w:lang w:val="nl-NL"/>
        </w:rPr>
      </w:pPr>
      <w:r>
        <w:rPr>
          <w:rFonts w:ascii="Times New Roman" w:hAnsi="Times New Roman" w:cs="Times New Roman"/>
          <w:sz w:val="28"/>
          <w:szCs w:val="28"/>
          <w:lang w:val="nl-NL"/>
        </w:rPr>
        <w:t>Địa chỉ:……………………………………………….....………………......</w:t>
      </w:r>
    </w:p>
    <w:p w14:paraId="693988B7">
      <w:pPr>
        <w:spacing w:line="240" w:lineRule="auto"/>
        <w:ind w:firstLine="567"/>
        <w:rPr>
          <w:rFonts w:ascii="Times New Roman" w:hAnsi="Times New Roman" w:cs="Times New Roman"/>
          <w:sz w:val="28"/>
          <w:szCs w:val="28"/>
          <w:lang w:val="nl-NL"/>
        </w:rPr>
      </w:pPr>
      <w:r>
        <w:rPr>
          <w:rFonts w:ascii="Times New Roman" w:hAnsi="Times New Roman" w:cs="Times New Roman"/>
          <w:sz w:val="28"/>
          <w:szCs w:val="28"/>
          <w:lang w:val="nl-NL"/>
        </w:rPr>
        <w:t>Số điện thoại:……………………….………; Fax: ………......………….....</w:t>
      </w:r>
    </w:p>
    <w:p w14:paraId="237FC016">
      <w:pPr>
        <w:spacing w:line="240" w:lineRule="auto"/>
        <w:ind w:firstLine="567"/>
        <w:rPr>
          <w:rFonts w:ascii="Times New Roman" w:hAnsi="Times New Roman" w:cs="Times New Roman"/>
          <w:sz w:val="28"/>
          <w:szCs w:val="28"/>
          <w:lang w:val="nl-NL"/>
        </w:rPr>
      </w:pPr>
      <w:r>
        <w:rPr>
          <w:rFonts w:ascii="Times New Roman" w:hAnsi="Times New Roman" w:cs="Times New Roman"/>
          <w:sz w:val="28"/>
          <w:szCs w:val="28"/>
          <w:lang w:val="nl-NL"/>
        </w:rPr>
        <w:t>Thông tin sản xuất, lắp ráp:</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3402"/>
        <w:gridCol w:w="3084"/>
      </w:tblGrid>
      <w:tr w14:paraId="4C9F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2F8E7E5B">
            <w:pPr>
              <w:spacing w:after="0" w:line="240" w:lineRule="auto"/>
              <w:rPr>
                <w:rFonts w:ascii="Times New Roman" w:hAnsi="Times New Roman" w:eastAsia="Calibri" w:cs="Times New Roman"/>
                <w:sz w:val="28"/>
                <w:szCs w:val="28"/>
                <w:lang w:val="nl-NL"/>
              </w:rPr>
            </w:pPr>
          </w:p>
        </w:tc>
        <w:tc>
          <w:tcPr>
            <w:tcW w:w="3402" w:type="dxa"/>
          </w:tcPr>
          <w:p w14:paraId="4A0041EE">
            <w:pPr>
              <w:spacing w:after="0" w:line="240" w:lineRule="auto"/>
              <w:rPr>
                <w:rFonts w:ascii="Times New Roman" w:hAnsi="Times New Roman" w:eastAsia="Calibri" w:cs="Times New Roman"/>
                <w:sz w:val="28"/>
                <w:szCs w:val="28"/>
                <w:lang w:val="nl-NL"/>
              </w:rPr>
            </w:pPr>
            <w:r>
              <w:rPr>
                <w:rFonts w:ascii="Times New Roman" w:hAnsi="Times New Roman" w:eastAsia="Calibri" w:cs="Times New Roman"/>
                <w:sz w:val="28"/>
                <w:szCs w:val="28"/>
                <w:lang w:val="nl-NL"/>
              </w:rPr>
              <w:t>Nhà máy sản xuất, lắp ráp, Địa điểm thực hiện Nhà máy</w:t>
            </w:r>
          </w:p>
        </w:tc>
        <w:tc>
          <w:tcPr>
            <w:tcW w:w="3084" w:type="dxa"/>
          </w:tcPr>
          <w:p w14:paraId="6AA51922">
            <w:pPr>
              <w:spacing w:after="0" w:line="240" w:lineRule="auto"/>
              <w:rPr>
                <w:rFonts w:ascii="Times New Roman" w:hAnsi="Times New Roman" w:eastAsia="Calibri" w:cs="Times New Roman"/>
                <w:sz w:val="28"/>
                <w:szCs w:val="28"/>
                <w:lang w:val="nl-NL"/>
              </w:rPr>
            </w:pPr>
            <w:r>
              <w:rPr>
                <w:rFonts w:ascii="Times New Roman" w:hAnsi="Times New Roman" w:eastAsia="Calibri" w:cs="Times New Roman"/>
                <w:sz w:val="28"/>
                <w:szCs w:val="28"/>
                <w:lang w:val="nl-NL"/>
              </w:rPr>
              <w:t>Công suất sản xuất, lắp ráp của nhà máy</w:t>
            </w:r>
          </w:p>
        </w:tc>
      </w:tr>
      <w:tr w14:paraId="7AEF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7FA6CDF1">
            <w:pPr>
              <w:spacing w:after="0" w:line="240" w:lineRule="auto"/>
              <w:rPr>
                <w:rFonts w:ascii="Times New Roman" w:hAnsi="Times New Roman" w:eastAsia="Calibri" w:cs="Times New Roman"/>
                <w:sz w:val="28"/>
                <w:szCs w:val="28"/>
                <w:lang w:val="nl-NL"/>
              </w:rPr>
            </w:pPr>
            <w:r>
              <w:rPr>
                <w:rFonts w:ascii="Times New Roman" w:hAnsi="Times New Roman" w:eastAsia="Calibri" w:cs="Times New Roman"/>
                <w:sz w:val="28"/>
                <w:szCs w:val="28"/>
                <w:lang w:val="nl-NL"/>
              </w:rPr>
              <w:t>Ô tô</w:t>
            </w:r>
          </w:p>
        </w:tc>
        <w:tc>
          <w:tcPr>
            <w:tcW w:w="3402" w:type="dxa"/>
          </w:tcPr>
          <w:p w14:paraId="1EB30CFF">
            <w:pPr>
              <w:spacing w:after="0" w:line="240" w:lineRule="auto"/>
              <w:rPr>
                <w:rFonts w:ascii="Times New Roman" w:hAnsi="Times New Roman" w:eastAsia="Calibri" w:cs="Times New Roman"/>
                <w:sz w:val="28"/>
                <w:szCs w:val="28"/>
                <w:lang w:val="nl-NL"/>
              </w:rPr>
            </w:pPr>
          </w:p>
        </w:tc>
        <w:tc>
          <w:tcPr>
            <w:tcW w:w="3084" w:type="dxa"/>
          </w:tcPr>
          <w:p w14:paraId="5F8B0CCE">
            <w:pPr>
              <w:spacing w:after="0" w:line="240" w:lineRule="auto"/>
              <w:rPr>
                <w:rFonts w:ascii="Times New Roman" w:hAnsi="Times New Roman" w:eastAsia="Calibri" w:cs="Times New Roman"/>
                <w:sz w:val="28"/>
                <w:szCs w:val="28"/>
                <w:lang w:val="nl-NL"/>
              </w:rPr>
            </w:pPr>
          </w:p>
        </w:tc>
      </w:tr>
      <w:tr w14:paraId="7A43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43D1F826">
            <w:pPr>
              <w:spacing w:after="0" w:line="240" w:lineRule="auto"/>
              <w:rPr>
                <w:rFonts w:ascii="Times New Roman" w:hAnsi="Times New Roman" w:eastAsia="Calibri" w:cs="Times New Roman"/>
                <w:sz w:val="28"/>
                <w:szCs w:val="28"/>
                <w:lang w:val="nl-NL"/>
              </w:rPr>
            </w:pPr>
            <w:r>
              <w:rPr>
                <w:rFonts w:ascii="Times New Roman" w:hAnsi="Times New Roman" w:eastAsia="Calibri" w:cs="Times New Roman"/>
                <w:sz w:val="28"/>
                <w:szCs w:val="28"/>
                <w:lang w:val="nl-NL"/>
              </w:rPr>
              <w:t>Xe mô tô, xe máy điện chạy pin</w:t>
            </w:r>
          </w:p>
        </w:tc>
        <w:tc>
          <w:tcPr>
            <w:tcW w:w="3402" w:type="dxa"/>
          </w:tcPr>
          <w:p w14:paraId="25BDA140">
            <w:pPr>
              <w:spacing w:after="0" w:line="240" w:lineRule="auto"/>
              <w:rPr>
                <w:rFonts w:ascii="Times New Roman" w:hAnsi="Times New Roman" w:eastAsia="Calibri" w:cs="Times New Roman"/>
                <w:sz w:val="28"/>
                <w:szCs w:val="28"/>
                <w:lang w:val="nl-NL"/>
              </w:rPr>
            </w:pPr>
          </w:p>
        </w:tc>
        <w:tc>
          <w:tcPr>
            <w:tcW w:w="3084" w:type="dxa"/>
          </w:tcPr>
          <w:p w14:paraId="6FA70989">
            <w:pPr>
              <w:spacing w:after="0" w:line="240" w:lineRule="auto"/>
              <w:rPr>
                <w:rFonts w:ascii="Times New Roman" w:hAnsi="Times New Roman" w:eastAsia="Calibri" w:cs="Times New Roman"/>
                <w:sz w:val="28"/>
                <w:szCs w:val="28"/>
                <w:lang w:val="nl-NL"/>
              </w:rPr>
            </w:pPr>
          </w:p>
        </w:tc>
      </w:tr>
    </w:tbl>
    <w:p w14:paraId="5029A837">
      <w:pPr>
        <w:spacing w:after="80"/>
        <w:rPr>
          <w:rFonts w:ascii="Times New Roman" w:hAnsi="Times New Roman" w:cs="Times New Roman"/>
          <w:i/>
          <w:sz w:val="28"/>
          <w:szCs w:val="28"/>
          <w:lang w:val="nl-NL"/>
        </w:rPr>
      </w:pPr>
    </w:p>
    <w:p w14:paraId="4804B563">
      <w:pPr>
        <w:spacing w:line="240" w:lineRule="auto"/>
        <w:ind w:firstLine="567"/>
        <w:rPr>
          <w:rFonts w:ascii="Times New Roman" w:hAnsi="Times New Roman" w:cs="Times New Roman"/>
          <w:b/>
          <w:i/>
          <w:sz w:val="28"/>
          <w:szCs w:val="28"/>
          <w:lang w:val="nl-NL"/>
        </w:rPr>
      </w:pPr>
      <w:r>
        <w:rPr>
          <w:rFonts w:ascii="Times New Roman" w:hAnsi="Times New Roman" w:cs="Times New Roman"/>
          <w:b/>
          <w:i/>
          <w:sz w:val="28"/>
          <w:szCs w:val="28"/>
          <w:lang w:val="nl-NL"/>
        </w:rPr>
        <w:t>II. CAM KẾT THỰC HIỆN CHƯƠNG TRÌNH (*)</w:t>
      </w:r>
    </w:p>
    <w:p w14:paraId="66FBB065">
      <w:pPr>
        <w:spacing w:line="240" w:lineRule="auto"/>
        <w:ind w:firstLine="567"/>
        <w:jc w:val="both"/>
        <w:rPr>
          <w:rFonts w:ascii="Times New Roman" w:hAnsi="Times New Roman" w:cs="Times New Roman"/>
          <w:b/>
          <w:i/>
          <w:sz w:val="28"/>
          <w:szCs w:val="28"/>
          <w:lang w:val="nl-NL"/>
        </w:rPr>
      </w:pPr>
      <w:r>
        <w:rPr>
          <w:rFonts w:ascii="Times New Roman" w:hAnsi="Times New Roman" w:cs="Times New Roman"/>
          <w:b/>
          <w:i/>
          <w:sz w:val="28"/>
          <w:szCs w:val="28"/>
          <w:lang w:val="nl-NL"/>
        </w:rPr>
        <w:t>1. Đối với Chương trình ưu đãi thuế linh kiện ô tô tại Điều 8 Nghị định số 26/2023/NĐ-CP</w:t>
      </w:r>
    </w:p>
    <w:p w14:paraId="3A509DB5">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Nay, (2) …………………… cam kết thực hiện Chương trình ưu đãi thuế linh kiện ô tô như sau: </w:t>
      </w:r>
    </w:p>
    <w:p w14:paraId="230DCB72">
      <w:pPr>
        <w:spacing w:line="240" w:lineRule="auto"/>
        <w:ind w:firstLine="567"/>
        <w:jc w:val="both"/>
        <w:rPr>
          <w:rFonts w:ascii="Times New Roman" w:hAnsi="Times New Roman" w:cs="Times New Roman"/>
          <w:b/>
          <w:sz w:val="28"/>
          <w:szCs w:val="28"/>
          <w:lang w:val="nl-NL"/>
        </w:rPr>
      </w:pPr>
      <w:r>
        <w:rPr>
          <w:rFonts w:ascii="Times New Roman" w:hAnsi="Times New Roman" w:cs="Times New Roman"/>
          <w:sz w:val="28"/>
          <w:szCs w:val="28"/>
          <w:lang w:val="nl-NL"/>
        </w:rPr>
        <w:t>- Thời điểm tham gia của mẫu xe, nhóm xe sản xuất lắp ráp:….</w:t>
      </w:r>
    </w:p>
    <w:p w14:paraId="395DA329">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Thời gian tính ưu đãi Chương trình ưu đãi thuế (là thời gian nhập khẩu linh kiện): từ .../.../... đến .../.../...</w:t>
      </w:r>
    </w:p>
    <w:p w14:paraId="59846488">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Chủng loại xe:</w:t>
      </w:r>
    </w:p>
    <w:p w14:paraId="2561751F">
      <w:pPr>
        <w:spacing w:line="240" w:lineRule="auto"/>
        <w:ind w:firstLine="567"/>
        <w:jc w:val="both"/>
        <w:rPr>
          <w:rFonts w:ascii="Times New Roman" w:hAnsi="Times New Roman" w:cs="Times New Roman"/>
          <w:sz w:val="28"/>
          <w:szCs w:val="28"/>
          <w:lang w:val="nl-NL"/>
        </w:rPr>
      </w:pPr>
      <w:r>
        <w:rPr>
          <w:rFonts w:ascii="Times New Roman" w:hAnsi="Times New Roman" w:cs="Times New Roman"/>
          <w:b/>
          <w:sz w:val="28"/>
          <w:szCs w:val="28"/>
          <w:lang w:val="nl-NL"/>
        </w:rPr>
        <w:sym w:font="Wingdings 2" w:char="F02A"/>
      </w:r>
      <w:r>
        <w:rPr>
          <w:rFonts w:ascii="Times New Roman" w:hAnsi="Times New Roman" w:cs="Times New Roman"/>
          <w:b/>
          <w:sz w:val="28"/>
          <w:szCs w:val="28"/>
          <w:lang w:val="nl-NL"/>
        </w:rPr>
        <w:t xml:space="preserve"> </w:t>
      </w:r>
      <w:r>
        <w:rPr>
          <w:rFonts w:ascii="Times New Roman" w:hAnsi="Times New Roman" w:cs="Times New Roman"/>
          <w:sz w:val="28"/>
          <w:szCs w:val="28"/>
          <w:lang w:val="nl-NL"/>
        </w:rPr>
        <w:t>Xe ô tô chạy điện (gồm: xe điện chạy bằng pin nhiên liệu, xe điện chạy bằng pin nhiên liệu nạp điện ngoài, xe điện chạy bằng pin điện thuần điện, xe điện chạy bằng pin điện mở rộng phạm vi hoạt động, xe điện mở rộng phạm vi hoạt động, ưu tiên điện), xe ô tô hybrid, xe ô tô sử dụng nhiên liệu sinh học hoàn toàn, xe ô tô sử dụng khí thiên nhiên (3)</w:t>
      </w:r>
    </w:p>
    <w:p w14:paraId="404F9CAA">
      <w:pPr>
        <w:spacing w:line="240" w:lineRule="auto"/>
        <w:ind w:firstLine="567"/>
        <w:jc w:val="both"/>
        <w:rPr>
          <w:rFonts w:ascii="Times New Roman" w:hAnsi="Times New Roman" w:cs="Times New Roman"/>
          <w:sz w:val="28"/>
          <w:szCs w:val="28"/>
          <w:lang w:val="nl-NL"/>
        </w:rPr>
      </w:pPr>
      <w:r>
        <w:rPr>
          <w:rFonts w:ascii="Times New Roman" w:hAnsi="Times New Roman" w:cs="Times New Roman"/>
          <w:b/>
          <w:sz w:val="28"/>
          <w:szCs w:val="28"/>
          <w:lang w:val="nl-NL"/>
        </w:rPr>
        <w:sym w:font="Wingdings 2" w:char="F02A"/>
      </w:r>
      <w:r>
        <w:rPr>
          <w:rFonts w:ascii="Times New Roman" w:hAnsi="Times New Roman" w:cs="Times New Roman"/>
          <w:b/>
          <w:sz w:val="28"/>
          <w:szCs w:val="28"/>
          <w:lang w:val="nl-NL"/>
        </w:rPr>
        <w:t xml:space="preserve"> </w:t>
      </w:r>
      <w:r>
        <w:rPr>
          <w:rFonts w:ascii="Times New Roman" w:hAnsi="Times New Roman" w:cs="Times New Roman"/>
          <w:sz w:val="28"/>
          <w:szCs w:val="28"/>
          <w:lang w:val="nl-NL"/>
        </w:rPr>
        <w:t>Xe ô tô sử dụng nhiên liệu xăng, dầu</w:t>
      </w:r>
    </w:p>
    <w:p w14:paraId="0CA65B05">
      <w:pPr>
        <w:spacing w:line="240" w:lineRule="auto"/>
        <w:ind w:firstLine="567"/>
        <w:jc w:val="both"/>
        <w:rPr>
          <w:rFonts w:ascii="Times New Roman" w:hAnsi="Times New Roman"/>
          <w:sz w:val="28"/>
          <w:szCs w:val="20"/>
          <w:lang w:val="nl-NL"/>
        </w:rPr>
      </w:pPr>
      <w:r>
        <w:rPr>
          <w:rFonts w:ascii="Times New Roman" w:hAnsi="Times New Roman" w:cs="Times New Roman"/>
          <w:b/>
          <w:sz w:val="28"/>
          <w:szCs w:val="20"/>
          <w:lang w:val="nl-NL"/>
        </w:rPr>
        <w:sym w:font="Wingdings 2" w:char="F02A"/>
      </w:r>
      <w:r>
        <w:rPr>
          <w:rFonts w:ascii="Times New Roman" w:hAnsi="Times New Roman" w:cs="Times New Roman"/>
          <w:b/>
          <w:sz w:val="28"/>
          <w:szCs w:val="20"/>
          <w:lang w:val="nl-NL"/>
        </w:rPr>
        <w:t xml:space="preserve"> </w:t>
      </w:r>
      <w:r>
        <w:rPr>
          <w:rFonts w:ascii="Times New Roman" w:hAnsi="Times New Roman"/>
          <w:sz w:val="28"/>
          <w:szCs w:val="20"/>
          <w:lang w:val="nl-NL"/>
        </w:rPr>
        <w:t>Xe ô tô xuất khẩu theo khoản 10 Điều 8</w:t>
      </w:r>
    </w:p>
    <w:p w14:paraId="12C53F06">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xml:space="preserve">- Mẫu xe đăng ký sản xuất lắp ráp (nêu rõ tiêu chí động cơ; </w:t>
      </w:r>
      <w:r>
        <w:rPr>
          <w:rFonts w:ascii="Times New Roman" w:hAnsi="Times New Roman" w:cs="Times New Roman"/>
          <w:sz w:val="28"/>
          <w:szCs w:val="28"/>
          <w:lang w:val="nl-NL"/>
        </w:rPr>
        <w:t>tiêu chí thân vỏ xe/khung vỏ xe (áp dụng cho nhóm xe chở người từ 09 chỗ ngồi trở xuống), tiêu chí khung ô tô (áp dụng cho nhóm xe minibuýt và xe buýt), tiêu chí cabin (áp dụng cho nhóm xe tải)</w:t>
      </w:r>
      <w:r>
        <w:rPr>
          <w:rFonts w:ascii="Times New Roman" w:hAnsi="Times New Roman" w:cs="Times New Roman"/>
          <w:sz w:val="28"/>
          <w:szCs w:val="28"/>
          <w:lang w:val="nl-NL" w:eastAsia="vi-VN"/>
        </w:rPr>
        <w:t xml:space="preserve">: </w:t>
      </w:r>
    </w:p>
    <w:p w14:paraId="296F2880">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Số lượng mẫu:.........;</w:t>
      </w:r>
    </w:p>
    <w:p w14:paraId="22CF5A22">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xml:space="preserve">+ Tên mẫu xe:....... thuộc nhóm xe 87.02/ 87.03/ 87.04/ 87.05. </w:t>
      </w:r>
    </w:p>
    <w:p w14:paraId="7CA0954A">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Nội dung cam kết thực hiện: </w:t>
      </w:r>
    </w:p>
    <w:p w14:paraId="4EEF3362">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Pr>
          <w:rFonts w:ascii="Times New Roman" w:hAnsi="Times New Roman"/>
          <w:sz w:val="28"/>
          <w:szCs w:val="28"/>
          <w:lang w:val="nl-NL"/>
        </w:rPr>
        <w:t>Cam kết đạt đủ điều kiện về sản lượng chung tối thiểu, sản lượng riêng tối thiểu hoặc điều kiện sản lượng tối thiểu theo quy định tại Điều 8 Nghị định này, đối với trường hợp phải đáp ứng điều kiện sản lượng.</w:t>
      </w:r>
    </w:p>
    <w:p w14:paraId="579EE7EC">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Pr>
          <w:rFonts w:ascii="Times New Roman" w:hAnsi="Times New Roman"/>
          <w:sz w:val="28"/>
          <w:szCs w:val="28"/>
          <w:lang w:val="nl-NL"/>
        </w:rPr>
        <w:t>Cam kết sản xuất, lắp ráp các loại xe đúng mẫu xe đăng ký, đáp ứng điều kiện về khí thải, mẫu xe, nhóm xe theo quy định tại Điều 8 Nghị định này.</w:t>
      </w:r>
    </w:p>
    <w:p w14:paraId="53612DEC">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Pr>
          <w:rFonts w:ascii="Times New Roman" w:hAnsi="Times New Roman"/>
          <w:sz w:val="28"/>
          <w:szCs w:val="28"/>
          <w:lang w:val="nl-NL"/>
        </w:rPr>
        <w:t>Cam kết linh kiện ô tô nhập khẩu đáp ứng điều kiện quy định tại Điều 8 Nghị định này.</w:t>
      </w:r>
    </w:p>
    <w:p w14:paraId="32B8CE59">
      <w:pPr>
        <w:spacing w:line="240" w:lineRule="auto"/>
        <w:ind w:firstLine="567"/>
        <w:jc w:val="both"/>
        <w:rPr>
          <w:rFonts w:ascii="Times New Roman" w:hAnsi="Times New Roman" w:cs="Times New Roman"/>
          <w:sz w:val="32"/>
          <w:szCs w:val="28"/>
          <w:lang w:val="nl-NL"/>
        </w:rPr>
      </w:pPr>
      <w:r>
        <w:rPr>
          <w:rFonts w:ascii="Times New Roman" w:hAnsi="Times New Roman"/>
          <w:sz w:val="28"/>
          <w:lang w:val="nl-NL"/>
        </w:rPr>
        <w:t>+ trường hợp linh kiện ô tô nhập khẩu để sản xuất, lắp ráp xe ô tô xuất khẩu doanh nghiệp cam kết các quy định tại Khoản 10 Điều 8.</w:t>
      </w:r>
    </w:p>
    <w:p w14:paraId="659D2B16">
      <w:pPr>
        <w:spacing w:line="240" w:lineRule="auto"/>
        <w:ind w:firstLine="567"/>
        <w:jc w:val="both"/>
        <w:rPr>
          <w:rFonts w:ascii="Times New Roman" w:hAnsi="Times New Roman" w:cs="Times New Roman"/>
          <w:b/>
          <w:i/>
          <w:sz w:val="28"/>
          <w:szCs w:val="28"/>
          <w:lang w:val="nl-NL"/>
        </w:rPr>
      </w:pPr>
      <w:r>
        <w:rPr>
          <w:rFonts w:ascii="Times New Roman" w:hAnsi="Times New Roman" w:cs="Times New Roman"/>
          <w:b/>
          <w:i/>
          <w:sz w:val="28"/>
          <w:szCs w:val="28"/>
          <w:lang w:val="nl-NL"/>
        </w:rPr>
        <w:t>2. Đối với Chương trình ưu đãi thuế linh kiện xe mô tô, xe gắn máy điện chạy pin tại Điều 8a Nghị định số 26/2023/NĐ-CP</w:t>
      </w:r>
    </w:p>
    <w:p w14:paraId="7F78E3FC">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Nay, (2) …………………… cam kết thực hiện Chương trình ưu đãi thuế linh kiện xe mô tô, xe gắn máy điện chạy pin như sau:</w:t>
      </w:r>
    </w:p>
    <w:p w14:paraId="5F86F50A">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Thời gian tính ưu đãi Chương trình ưu đãi thuế  xe mô tô, xe gắn máy điện chạy pin (là thời gian nhập khẩu linh kiện): từ .../.../... đến .../.../...</w:t>
      </w:r>
    </w:p>
    <w:p w14:paraId="2A9ADF7E">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Nội dung cam kết thực hiện: </w:t>
      </w:r>
      <w:r>
        <w:rPr>
          <w:rFonts w:ascii="Times New Roman" w:hAnsi="Times New Roman" w:eastAsia="Times New Roman" w:cs="Times New Roman"/>
          <w:bCs/>
          <w:sz w:val="28"/>
          <w:szCs w:val="28"/>
          <w:lang w:val="nl-NL"/>
        </w:rPr>
        <w:t xml:space="preserve">Trường hợp đề nghị áp dụng thuế suất thuế nhập khẩu ưu đãi 0% đối với linh kiện xe </w:t>
      </w:r>
      <w:r>
        <w:rPr>
          <w:rFonts w:ascii="Times New Roman" w:hAnsi="Times New Roman" w:cs="Times New Roman"/>
          <w:sz w:val="28"/>
          <w:szCs w:val="28"/>
          <w:lang w:val="nl-NL"/>
        </w:rPr>
        <w:t>mô tô, xe gắn máy điện chạy pin</w:t>
      </w:r>
      <w:r>
        <w:rPr>
          <w:rFonts w:ascii="Times New Roman" w:hAnsi="Times New Roman" w:eastAsia="Times New Roman" w:cs="Times New Roman"/>
          <w:bCs/>
          <w:sz w:val="28"/>
          <w:szCs w:val="28"/>
          <w:lang w:val="nl-NL"/>
        </w:rPr>
        <w:t xml:space="preserve"> xuất khẩu theo Điều 8a Nghị định này, cam kết xe </w:t>
      </w:r>
      <w:r>
        <w:rPr>
          <w:rFonts w:ascii="Times New Roman" w:hAnsi="Times New Roman" w:cs="Times New Roman"/>
          <w:sz w:val="28"/>
          <w:szCs w:val="28"/>
          <w:lang w:val="nl-NL"/>
        </w:rPr>
        <w:t>mô tô, xe gắn máy điện chạy pin</w:t>
      </w:r>
      <w:r>
        <w:rPr>
          <w:rFonts w:ascii="Times New Roman" w:hAnsi="Times New Roman" w:eastAsia="Times New Roman" w:cs="Times New Roman"/>
          <w:bCs/>
          <w:sz w:val="28"/>
          <w:szCs w:val="28"/>
          <w:lang w:val="nl-NL"/>
        </w:rPr>
        <w:t xml:space="preserve"> xuất khẩu có cơ sở sản xuất, lắp ráp Việt Nam; linh kiện nhập khẩu thuộc nhóm 98.53, được sử dụng để sản xuất, lắp ráp xe mô tô, xe máy điện chạy pin thực tế xuất khẩu ra nước ngoài trong thời hạn 01 năm kể từ ngày đăng ký tờ khai hải quan nhập khẩu.</w:t>
      </w:r>
    </w:p>
    <w:p w14:paraId="4369E8ED">
      <w:pPr>
        <w:spacing w:line="240" w:lineRule="auto"/>
        <w:ind w:firstLine="567"/>
        <w:jc w:val="both"/>
        <w:rPr>
          <w:rFonts w:ascii="Times New Roman" w:hAnsi="Times New Roman" w:cs="Times New Roman"/>
          <w:sz w:val="28"/>
          <w:szCs w:val="28"/>
          <w:lang w:val="nl-NL" w:eastAsia="vi-VN"/>
        </w:rPr>
      </w:pPr>
      <w:r>
        <w:rPr>
          <w:rFonts w:ascii="Times New Roman" w:hAnsi="Times New Roman" w:eastAsia="Times New Roman" w:cs="Times New Roman"/>
          <w:bCs/>
          <w:sz w:val="28"/>
          <w:szCs w:val="28"/>
          <w:lang w:val="nl-NL"/>
        </w:rPr>
        <w:t>Doanh nghiệp cam kết quản lý, theo dõi, hạch toán riêng số linh kiện nhập khẩu; thực hiện báo cáo quyết toán, kê khai tại Mẫu số 06, Mẫu số 07 và lưu giữ hồ sơ, chứng từ để đối chiếu giữa linh kiện nhập khẩu, quá trình sản xuất, lắp ráp, xe xuất xưởng và xe thực tế xuất khẩu theo quy định tại Điều 8a Nghị định này.</w:t>
      </w:r>
    </w:p>
    <w:p w14:paraId="4AB00D60">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Tổ chức/cá nhân............................ (2) cam kết thực hiện đúng quy định hiện hành về xuất nhập khẩu hàng hóa và chịu trách nhiệm trước pháp luật về các cam kết này.</w:t>
      </w:r>
    </w:p>
    <w:p w14:paraId="19F2AC97">
      <w:pPr>
        <w:spacing w:line="240" w:lineRule="auto"/>
        <w:ind w:firstLine="567"/>
        <w:jc w:val="both"/>
        <w:rPr>
          <w:rFonts w:ascii="Times New Roman" w:hAnsi="Times New Roman" w:cs="Times New Roman"/>
          <w:b/>
          <w:sz w:val="28"/>
          <w:szCs w:val="28"/>
          <w:lang w:val="nl-NL"/>
        </w:rPr>
      </w:pPr>
      <w:r>
        <w:rPr>
          <w:rFonts w:ascii="Times New Roman" w:hAnsi="Times New Roman" w:cs="Times New Roman"/>
          <w:b/>
          <w:sz w:val="28"/>
          <w:szCs w:val="28"/>
          <w:lang w:val="nl-NL"/>
        </w:rPr>
        <w:t>III. ĐỀ NGHỊ ÁP DỤNG THUẾ SUẤT 0%</w:t>
      </w:r>
    </w:p>
    <w:p w14:paraId="5556A39E">
      <w:pPr>
        <w:spacing w:line="240" w:lineRule="auto"/>
        <w:ind w:firstLine="567"/>
        <w:jc w:val="both"/>
        <w:rPr>
          <w:rFonts w:ascii="Times New Roman" w:hAnsi="Times New Roman" w:cs="Times New Roman"/>
          <w:b/>
          <w:sz w:val="28"/>
          <w:szCs w:val="28"/>
          <w:lang w:val="nl-NL"/>
        </w:rPr>
      </w:pPr>
      <w:r>
        <w:rPr>
          <w:rFonts w:ascii="Times New Roman" w:hAnsi="Times New Roman" w:cs="Times New Roman"/>
          <w:b/>
          <w:sz w:val="28"/>
          <w:szCs w:val="28"/>
          <w:lang w:val="nl-NL"/>
        </w:rPr>
        <w:t xml:space="preserve">1. Đối với Chương trình ưu đãi thuế ô tô tại Điều 8 </w:t>
      </w:r>
    </w:p>
    <w:p w14:paraId="232221AD">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Nay, (2)…………………… đề nghị được áp dụng thuế suất ưu đãi 0% đối với các mặt hàng linh kiện, ô tô để sản xuất, lắp ráp xe ô tô theo Chương trình ưu đãi thuế linh kiện ô tô, cụ thể như sau: </w:t>
      </w:r>
    </w:p>
    <w:p w14:paraId="5EB31FE9">
      <w:pPr>
        <w:spacing w:line="240" w:lineRule="auto"/>
        <w:ind w:firstLine="567"/>
        <w:jc w:val="both"/>
        <w:rPr>
          <w:rFonts w:ascii="Times New Roman" w:hAnsi="Times New Roman" w:cs="Times New Roman"/>
          <w:b/>
          <w:i/>
          <w:sz w:val="28"/>
          <w:szCs w:val="28"/>
          <w:lang w:val="nl-NL"/>
        </w:rPr>
      </w:pPr>
      <w:r>
        <w:rPr>
          <w:rFonts w:ascii="Times New Roman" w:hAnsi="Times New Roman" w:cs="Times New Roman"/>
          <w:b/>
          <w:i/>
          <w:sz w:val="28"/>
          <w:szCs w:val="28"/>
          <w:lang w:val="nl-NL"/>
        </w:rPr>
        <w:t>1.1. Đối với linh kiện thuộc Nhóm 98.49</w:t>
      </w:r>
    </w:p>
    <w:p w14:paraId="3FA5A514">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Kỳ xét ưu đãi thuế: 06 tháng đầu năm/06 tháng cuối năm/12 tháng</w:t>
      </w:r>
    </w:p>
    <w:p w14:paraId="66D3A897">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xml:space="preserve">- Mẫu xe, nhóm xe sản xuất lắp ráp .......................... </w:t>
      </w:r>
    </w:p>
    <w:p w14:paraId="167ABCD9">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Sản lượng mẫu xe thực tế đã sản xuất, lắp ráp trong kỳ xét ưu đãi:.........;</w:t>
      </w:r>
    </w:p>
    <w:p w14:paraId="3F5246F1">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Sản lượng xe thực tế đã sản xuất, lắp ráp trong kỳ xét ưu đãi: .................;</w:t>
      </w:r>
    </w:p>
    <w:p w14:paraId="15382586">
      <w:pPr>
        <w:spacing w:line="240" w:lineRule="auto"/>
        <w:ind w:firstLine="567"/>
        <w:jc w:val="both"/>
        <w:rPr>
          <w:rFonts w:ascii="Times New Roman" w:hAnsi="Times New Roman" w:cs="Times New Roman"/>
          <w:i/>
          <w:sz w:val="28"/>
          <w:szCs w:val="28"/>
          <w:lang w:val="nl-NL" w:eastAsia="vi-VN"/>
        </w:rPr>
      </w:pPr>
      <w:r>
        <w:rPr>
          <w:rFonts w:ascii="Times New Roman" w:hAnsi="Times New Roman" w:cs="Times New Roman"/>
          <w:sz w:val="28"/>
          <w:szCs w:val="28"/>
          <w:lang w:val="nl-NL" w:eastAsia="vi-VN"/>
        </w:rPr>
        <w:t xml:space="preserve">- Đề nghị xem xét hoàn thuế theo điểm ... khoản 3 Điều 8 </w:t>
      </w:r>
      <w:r>
        <w:rPr>
          <w:rFonts w:ascii="Times New Roman" w:hAnsi="Times New Roman" w:cs="Times New Roman"/>
          <w:i/>
          <w:sz w:val="28"/>
          <w:szCs w:val="28"/>
          <w:lang w:val="nl-NL" w:eastAsia="vi-VN"/>
        </w:rPr>
        <w:t>(nêu rõ thuộc điểm nào của c.3.1/c.3.2/c.3.3/c.3.4/c.3.5/c.3.6)</w:t>
      </w:r>
    </w:p>
    <w:p w14:paraId="37279384">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Trường hợp thay đổi kỳ xét ưu đãi thuế từ 06 tháng sang 12 tháng nhưng vẫn đảm bảo mức sản lượng của kỳ xét ưu đãi thuế 12 tháng thì doanh nghiệp nêu rõ:</w:t>
      </w:r>
    </w:p>
    <w:p w14:paraId="2BC2D24F">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Số thuế đã được cơ quản hải quan xử lý trong 06 tháng đầu năm: ...., tương ứng với số lượng xe sản xuất, lắp ráp là ....</w:t>
      </w:r>
    </w:p>
    <w:p w14:paraId="21903F73">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Số thuế chưa được cơ quan hải quna xử lý trong 06 tháng cuối năm, tương ứng với số lượng xe sản xuất, lắp ráp là: ....</w:t>
      </w:r>
    </w:p>
    <w:p w14:paraId="291E984D">
      <w:pPr>
        <w:tabs>
          <w:tab w:val="left" w:pos="4095"/>
        </w:tabs>
        <w:spacing w:line="240" w:lineRule="auto"/>
        <w:ind w:firstLine="567"/>
        <w:jc w:val="both"/>
        <w:rPr>
          <w:rFonts w:ascii="Times New Roman" w:hAnsi="Times New Roman" w:cs="Times New Roman"/>
          <w:b/>
          <w:i/>
          <w:sz w:val="28"/>
          <w:szCs w:val="28"/>
          <w:lang w:val="nl-NL"/>
        </w:rPr>
      </w:pPr>
      <w:r>
        <w:rPr>
          <w:rFonts w:ascii="Times New Roman" w:hAnsi="Times New Roman" w:cs="Times New Roman"/>
          <w:b/>
          <w:i/>
          <w:sz w:val="28"/>
          <w:szCs w:val="28"/>
          <w:lang w:val="nl-NL"/>
        </w:rPr>
        <w:t>1.2 Đối với linh kiện để sản xuất, lắp ráp ô tô xuất khẩu tại khoản 10 Điều 8</w:t>
      </w:r>
    </w:p>
    <w:p w14:paraId="646A639B">
      <w:pPr>
        <w:tabs>
          <w:tab w:val="left" w:pos="4095"/>
        </w:tabs>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Sản lượng xe ô tô thực tế xuất khẩu đáp ứng điều kiện của Chương trình ưu đãi thuế: ...............................................................................................</w:t>
      </w:r>
    </w:p>
    <w:p w14:paraId="7D5CF57B">
      <w:pPr>
        <w:tabs>
          <w:tab w:val="left" w:pos="4095"/>
        </w:tabs>
        <w:spacing w:line="240" w:lineRule="auto"/>
        <w:ind w:firstLine="567"/>
        <w:jc w:val="both"/>
        <w:rPr>
          <w:rFonts w:ascii="Times New Roman" w:hAnsi="Times New Roman" w:cs="Times New Roman"/>
          <w:b/>
          <w:sz w:val="28"/>
          <w:szCs w:val="28"/>
          <w:lang w:val="nl-NL"/>
        </w:rPr>
      </w:pPr>
      <w:r>
        <w:rPr>
          <w:rFonts w:ascii="Times New Roman" w:hAnsi="Times New Roman" w:cs="Times New Roman"/>
          <w:b/>
          <w:sz w:val="28"/>
          <w:szCs w:val="28"/>
          <w:lang w:val="nl-NL"/>
        </w:rPr>
        <w:t xml:space="preserve">2. Đối với Chương trình ưu đãi thuế linh kiện xe máy điện chạy pin tại Điều 8a     </w:t>
      </w:r>
    </w:p>
    <w:p w14:paraId="61881EFF">
      <w:pPr>
        <w:tabs>
          <w:tab w:val="left" w:pos="4095"/>
        </w:tabs>
        <w:spacing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nl-NL"/>
        </w:rPr>
        <w:t>Nay, (2)…………………… đề nghị được áp dụng thuế suất ưu đãi 0% đối với các mặt hàng linh kiện xe máy để sản xuất, lắp ráp xe máy điện chạy pin xuất khẩu theo Chương trình ưu đãi thuế xe máy điện chạy pin</w:t>
      </w:r>
      <w:r>
        <w:rPr>
          <w:rFonts w:ascii="Times New Roman" w:hAnsi="Times New Roman" w:cs="Times New Roman"/>
          <w:sz w:val="28"/>
          <w:szCs w:val="28"/>
          <w:lang w:val="vi-VN"/>
        </w:rPr>
        <w:t>.</w:t>
      </w:r>
    </w:p>
    <w:p w14:paraId="3C0FCDC7">
      <w:pPr>
        <w:tabs>
          <w:tab w:val="left" w:pos="4095"/>
        </w:tabs>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vi-VN"/>
        </w:rPr>
        <w:t xml:space="preserve">- </w:t>
      </w:r>
      <w:r>
        <w:rPr>
          <w:rFonts w:ascii="Times New Roman" w:hAnsi="Times New Roman" w:cs="Times New Roman"/>
          <w:sz w:val="28"/>
          <w:szCs w:val="28"/>
          <w:lang w:val="nl-NL" w:eastAsia="vi-VN"/>
        </w:rPr>
        <w:t>Mẫu xe sản xuất</w:t>
      </w:r>
      <w:r>
        <w:rPr>
          <w:rFonts w:ascii="Times New Roman" w:hAnsi="Times New Roman" w:cs="Times New Roman"/>
          <w:sz w:val="28"/>
          <w:szCs w:val="28"/>
          <w:lang w:val="vi-VN" w:eastAsia="vi-VN"/>
        </w:rPr>
        <w:t>,</w:t>
      </w:r>
      <w:r>
        <w:rPr>
          <w:rFonts w:ascii="Times New Roman" w:hAnsi="Times New Roman" w:cs="Times New Roman"/>
          <w:sz w:val="28"/>
          <w:szCs w:val="28"/>
          <w:lang w:val="nl-NL" w:eastAsia="vi-VN"/>
        </w:rPr>
        <w:t xml:space="preserve"> lắp ráp .......................... </w:t>
      </w:r>
    </w:p>
    <w:p w14:paraId="4DF52B3B">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Sản lượng mẫu xe máy điện chạy pin thực tế đã sản xuất, lắp ráp:.........;</w:t>
      </w:r>
    </w:p>
    <w:p w14:paraId="37F885DA">
      <w:pPr>
        <w:spacing w:line="240" w:lineRule="auto"/>
        <w:ind w:firstLine="567"/>
        <w:jc w:val="both"/>
        <w:rPr>
          <w:rFonts w:ascii="Times New Roman" w:hAnsi="Times New Roman" w:cs="Times New Roman"/>
          <w:sz w:val="28"/>
          <w:szCs w:val="28"/>
          <w:lang w:val="nl-NL" w:eastAsia="vi-VN"/>
        </w:rPr>
      </w:pPr>
      <w:r>
        <w:rPr>
          <w:rFonts w:ascii="Times New Roman" w:hAnsi="Times New Roman" w:cs="Times New Roman"/>
          <w:sz w:val="28"/>
          <w:szCs w:val="28"/>
          <w:lang w:val="nl-NL" w:eastAsia="vi-VN"/>
        </w:rPr>
        <w:t>- Sản lượng mẫu xe máy điện chạy pin thực tế xuất khẩu đáp ứng điều kiện của Chương trình ưu đãi thuế linh kiện xe máy  điện chạy pin: ................</w:t>
      </w:r>
    </w:p>
    <w:p w14:paraId="16F995C0">
      <w:pPr>
        <w:tabs>
          <w:tab w:val="left" w:pos="4095"/>
        </w:tabs>
        <w:spacing w:line="240" w:lineRule="auto"/>
        <w:ind w:firstLine="567"/>
        <w:jc w:val="both"/>
        <w:rPr>
          <w:rFonts w:ascii="Times New Roman" w:hAnsi="Times New Roman" w:cs="Times New Roman"/>
          <w:b/>
          <w:sz w:val="28"/>
          <w:szCs w:val="28"/>
          <w:lang w:val="nl-NL"/>
        </w:rPr>
      </w:pPr>
      <w:r>
        <w:rPr>
          <w:rFonts w:ascii="Times New Roman" w:hAnsi="Times New Roman" w:cs="Times New Roman"/>
          <w:b/>
          <w:sz w:val="28"/>
          <w:szCs w:val="28"/>
          <w:lang w:val="nl-NL"/>
        </w:rPr>
        <w:t>3. Các giấy tờ kèm theo công văn này gồm:</w:t>
      </w:r>
    </w:p>
    <w:p w14:paraId="105D5F52">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(4).................................................................</w:t>
      </w:r>
    </w:p>
    <w:p w14:paraId="5A8953BA">
      <w:pPr>
        <w:spacing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(2)................ đề nghị Chi cục hải quan (1)……</w:t>
      </w:r>
      <w:r>
        <w:rPr>
          <w:rFonts w:ascii="Times New Roman" w:hAnsi="Times New Roman" w:cs="Times New Roman"/>
          <w:sz w:val="28"/>
          <w:szCs w:val="28"/>
          <w:lang w:val="vi-VN"/>
        </w:rPr>
        <w:t>.......</w:t>
      </w:r>
      <w:r>
        <w:rPr>
          <w:rFonts w:ascii="Times New Roman" w:hAnsi="Times New Roman" w:cs="Times New Roman"/>
          <w:sz w:val="28"/>
          <w:szCs w:val="28"/>
          <w:lang w:val="nl-NL"/>
        </w:rPr>
        <w:t xml:space="preserve">……...kiểm tra để thực hiện áp dụng thuế suất 0% cho Doanh nghiệp. </w:t>
      </w:r>
    </w:p>
    <w:p w14:paraId="7A0C4DBB">
      <w:pPr>
        <w:spacing w:before="40"/>
        <w:rPr>
          <w:rFonts w:ascii="Times New Roman" w:hAnsi="Times New Roman" w:cs="Times New Roman"/>
          <w:i/>
          <w:sz w:val="28"/>
          <w:szCs w:val="28"/>
          <w:lang w:val="vi-VN"/>
        </w:rPr>
      </w:pPr>
    </w:p>
    <w:tbl>
      <w:tblPr>
        <w:tblStyle w:val="12"/>
        <w:tblW w:w="9593" w:type="dxa"/>
        <w:tblInd w:w="0" w:type="dxa"/>
        <w:tblLayout w:type="autofit"/>
        <w:tblCellMar>
          <w:top w:w="0" w:type="dxa"/>
          <w:left w:w="0" w:type="dxa"/>
          <w:bottom w:w="0" w:type="dxa"/>
          <w:right w:w="0" w:type="dxa"/>
        </w:tblCellMar>
      </w:tblPr>
      <w:tblGrid>
        <w:gridCol w:w="3085"/>
        <w:gridCol w:w="6508"/>
      </w:tblGrid>
      <w:tr w14:paraId="02DD1623">
        <w:tblPrEx>
          <w:tblCellMar>
            <w:top w:w="0" w:type="dxa"/>
            <w:left w:w="0" w:type="dxa"/>
            <w:bottom w:w="0" w:type="dxa"/>
            <w:right w:w="0" w:type="dxa"/>
          </w:tblCellMar>
        </w:tblPrEx>
        <w:trPr>
          <w:trHeight w:val="1260" w:hRule="atLeast"/>
        </w:trPr>
        <w:tc>
          <w:tcPr>
            <w:tcW w:w="3085" w:type="dxa"/>
            <w:tcMar>
              <w:top w:w="0" w:type="dxa"/>
              <w:left w:w="108" w:type="dxa"/>
              <w:bottom w:w="0" w:type="dxa"/>
              <w:right w:w="108" w:type="dxa"/>
            </w:tcMar>
          </w:tcPr>
          <w:p w14:paraId="23B06565">
            <w:pPr>
              <w:spacing w:after="0" w:line="240" w:lineRule="auto"/>
              <w:rPr>
                <w:rFonts w:ascii="Times New Roman" w:hAnsi="Times New Roman" w:cs="Times New Roman"/>
                <w:b/>
                <w:bCs/>
                <w:i/>
                <w:iCs/>
                <w:sz w:val="28"/>
                <w:szCs w:val="28"/>
                <w:lang w:val="nl-NL"/>
              </w:rPr>
            </w:pPr>
            <w:r>
              <w:rPr>
                <w:rFonts w:ascii="Times New Roman" w:hAnsi="Times New Roman" w:cs="Times New Roman"/>
                <w:b/>
                <w:bCs/>
                <w:i/>
                <w:iCs/>
                <w:sz w:val="28"/>
                <w:szCs w:val="28"/>
                <w:lang w:val="nl-NL"/>
              </w:rPr>
              <w:t>Nơi nhận:</w:t>
            </w:r>
          </w:p>
          <w:p w14:paraId="3779DEF9">
            <w:pPr>
              <w:tabs>
                <w:tab w:val="right" w:pos="2869"/>
              </w:tabs>
              <w:spacing w:after="0" w:line="240" w:lineRule="auto"/>
              <w:rPr>
                <w:rFonts w:ascii="Times New Roman" w:hAnsi="Times New Roman" w:cs="Times New Roman"/>
                <w:i/>
                <w:sz w:val="28"/>
                <w:szCs w:val="28"/>
                <w:lang w:val="nl-NL"/>
              </w:rPr>
            </w:pPr>
            <w:r>
              <w:rPr>
                <w:rFonts w:ascii="Times New Roman" w:hAnsi="Times New Roman" w:cs="Times New Roman"/>
                <w:i/>
                <w:sz w:val="28"/>
                <w:szCs w:val="28"/>
                <w:lang w:val="nl-NL"/>
              </w:rPr>
              <w:t>- Như trên;</w:t>
            </w:r>
            <w:r>
              <w:rPr>
                <w:rFonts w:ascii="Times New Roman" w:hAnsi="Times New Roman" w:cs="Times New Roman"/>
                <w:i/>
                <w:sz w:val="28"/>
                <w:szCs w:val="28"/>
                <w:lang w:val="nl-NL"/>
              </w:rPr>
              <w:tab/>
            </w:r>
          </w:p>
          <w:p w14:paraId="7EBC1590">
            <w:pPr>
              <w:spacing w:after="0" w:line="240" w:lineRule="auto"/>
              <w:rPr>
                <w:rFonts w:ascii="Times New Roman" w:hAnsi="Times New Roman" w:cs="Times New Roman"/>
                <w:i/>
                <w:sz w:val="28"/>
                <w:szCs w:val="28"/>
                <w:lang w:val="nl-NL"/>
              </w:rPr>
            </w:pPr>
            <w:r>
              <w:rPr>
                <w:rFonts w:ascii="Times New Roman" w:hAnsi="Times New Roman" w:cs="Times New Roman"/>
                <w:i/>
                <w:sz w:val="28"/>
                <w:szCs w:val="28"/>
                <w:lang w:val="nl-NL"/>
              </w:rPr>
              <w:t>- Lưu</w:t>
            </w:r>
          </w:p>
        </w:tc>
        <w:tc>
          <w:tcPr>
            <w:tcW w:w="6508" w:type="dxa"/>
            <w:tcMar>
              <w:top w:w="0" w:type="dxa"/>
              <w:left w:w="108" w:type="dxa"/>
              <w:bottom w:w="0" w:type="dxa"/>
              <w:right w:w="108" w:type="dxa"/>
            </w:tcMar>
          </w:tcPr>
          <w:p w14:paraId="77064F7C">
            <w:pPr>
              <w:spacing w:after="0" w:line="240" w:lineRule="auto"/>
              <w:jc w:val="center"/>
              <w:rPr>
                <w:rFonts w:ascii="Times New Roman" w:hAnsi="Times New Roman" w:cs="Times New Roman"/>
                <w:b/>
                <w:bCs/>
                <w:i/>
                <w:sz w:val="28"/>
                <w:szCs w:val="28"/>
                <w:lang w:val="nl-NL"/>
              </w:rPr>
            </w:pPr>
            <w:r>
              <w:rPr>
                <w:rFonts w:ascii="Times New Roman" w:hAnsi="Times New Roman" w:cs="Times New Roman"/>
                <w:b/>
                <w:bCs/>
                <w:i/>
                <w:sz w:val="28"/>
                <w:szCs w:val="28"/>
                <w:lang w:val="nl-NL"/>
              </w:rPr>
              <w:t>NGƯỜI ĐẠI DIỆN THEO PHÁP LUẬT</w:t>
            </w:r>
          </w:p>
          <w:p w14:paraId="6D585A5C">
            <w:pPr>
              <w:spacing w:after="0" w:line="240" w:lineRule="auto"/>
              <w:jc w:val="center"/>
              <w:rPr>
                <w:rFonts w:ascii="Times New Roman" w:hAnsi="Times New Roman" w:cs="Times New Roman"/>
                <w:b/>
                <w:bCs/>
                <w:i/>
                <w:sz w:val="28"/>
                <w:szCs w:val="28"/>
                <w:lang w:val="nl-NL"/>
              </w:rPr>
            </w:pPr>
            <w:r>
              <w:rPr>
                <w:rFonts w:ascii="Times New Roman" w:hAnsi="Times New Roman" w:cs="Times New Roman"/>
                <w:b/>
                <w:bCs/>
                <w:i/>
                <w:sz w:val="28"/>
                <w:szCs w:val="28"/>
                <w:lang w:val="nl-NL"/>
              </w:rPr>
              <w:t>CỦA TỔ CHỨC</w:t>
            </w:r>
          </w:p>
          <w:p w14:paraId="160D7486">
            <w:pPr>
              <w:spacing w:after="0" w:line="240" w:lineRule="auto"/>
              <w:jc w:val="center"/>
              <w:rPr>
                <w:rFonts w:ascii="Times New Roman" w:hAnsi="Times New Roman" w:cs="Times New Roman"/>
                <w:i/>
                <w:sz w:val="28"/>
                <w:szCs w:val="28"/>
                <w:lang w:val="nl-NL"/>
              </w:rPr>
            </w:pPr>
            <w:r>
              <w:rPr>
                <w:rFonts w:ascii="Times New Roman" w:hAnsi="Times New Roman" w:cs="Times New Roman"/>
                <w:i/>
                <w:iCs/>
                <w:sz w:val="28"/>
                <w:szCs w:val="28"/>
                <w:lang w:val="nl-NL"/>
              </w:rPr>
              <w:t>(hoặc người được ủy quyền)</w:t>
            </w:r>
            <w:r>
              <w:rPr>
                <w:rFonts w:ascii="Times New Roman" w:hAnsi="Times New Roman" w:cs="Times New Roman"/>
                <w:i/>
                <w:sz w:val="28"/>
                <w:szCs w:val="28"/>
                <w:lang w:val="nl-NL"/>
              </w:rPr>
              <w:br w:type="textWrapping"/>
            </w:r>
            <w:r>
              <w:rPr>
                <w:rFonts w:ascii="Times New Roman" w:hAnsi="Times New Roman" w:cs="Times New Roman"/>
                <w:i/>
                <w:iCs/>
                <w:sz w:val="28"/>
                <w:szCs w:val="28"/>
                <w:lang w:val="nl-NL"/>
              </w:rPr>
              <w:t>(Ký tên, đóng dấu)</w:t>
            </w:r>
          </w:p>
        </w:tc>
      </w:tr>
    </w:tbl>
    <w:p w14:paraId="6A80F4A9">
      <w:pPr>
        <w:rPr>
          <w:rFonts w:ascii="Times New Roman" w:hAnsi="Times New Roman" w:cs="Times New Roman"/>
          <w:b/>
          <w:bCs/>
          <w:i/>
          <w:iCs/>
          <w:sz w:val="28"/>
          <w:szCs w:val="28"/>
          <w:lang w:val="nl-NL"/>
        </w:rPr>
      </w:pPr>
    </w:p>
    <w:p w14:paraId="2ABC1C81">
      <w:pPr>
        <w:rPr>
          <w:rFonts w:ascii="Times New Roman" w:hAnsi="Times New Roman" w:cs="Times New Roman"/>
          <w:b/>
          <w:bCs/>
          <w:i/>
          <w:iCs/>
          <w:sz w:val="28"/>
          <w:szCs w:val="28"/>
          <w:lang w:val="nl-NL"/>
        </w:rPr>
      </w:pPr>
    </w:p>
    <w:p w14:paraId="5A76587E">
      <w:pPr>
        <w:rPr>
          <w:rFonts w:ascii="Times New Roman" w:hAnsi="Times New Roman" w:cs="Times New Roman"/>
          <w:b/>
          <w:bCs/>
          <w:i/>
          <w:iCs/>
          <w:sz w:val="28"/>
          <w:szCs w:val="28"/>
          <w:lang w:val="nl-NL"/>
        </w:rPr>
      </w:pPr>
    </w:p>
    <w:p w14:paraId="1E945C42">
      <w:pPr>
        <w:spacing w:line="240" w:lineRule="auto"/>
        <w:jc w:val="both"/>
        <w:rPr>
          <w:rFonts w:ascii="Times New Roman" w:hAnsi="Times New Roman" w:cs="Times New Roman"/>
          <w:i/>
          <w:sz w:val="24"/>
          <w:szCs w:val="24"/>
          <w:lang w:val="nl-NL"/>
        </w:rPr>
      </w:pPr>
      <w:r>
        <w:rPr>
          <w:rFonts w:ascii="Times New Roman" w:hAnsi="Times New Roman" w:cs="Times New Roman"/>
          <w:b/>
          <w:bCs/>
          <w:i/>
          <w:sz w:val="24"/>
          <w:szCs w:val="24"/>
          <w:lang w:val="nl-NL"/>
        </w:rPr>
        <w:t>Ghi chú:</w:t>
      </w:r>
    </w:p>
    <w:p w14:paraId="23D574E8">
      <w:pPr>
        <w:spacing w:line="240" w:lineRule="auto"/>
        <w:jc w:val="both"/>
        <w:rPr>
          <w:rFonts w:ascii="Times New Roman" w:hAnsi="Times New Roman" w:cs="Times New Roman"/>
          <w:i/>
          <w:sz w:val="24"/>
          <w:szCs w:val="24"/>
          <w:lang w:val="nl-NL"/>
        </w:rPr>
      </w:pPr>
      <w:r>
        <w:rPr>
          <w:rFonts w:ascii="Times New Roman" w:hAnsi="Times New Roman" w:cs="Times New Roman"/>
          <w:i/>
          <w:sz w:val="24"/>
          <w:szCs w:val="24"/>
          <w:lang w:val="nl-NL"/>
        </w:rPr>
        <w:t>(1): Tên cơ quan hải quan nơi doanh nghiệp đóng trụ sở chính hoặc nơi có cơ sở sản xuất, lắp ráp.</w:t>
      </w:r>
    </w:p>
    <w:p w14:paraId="0213EED7">
      <w:pPr>
        <w:spacing w:line="240" w:lineRule="auto"/>
        <w:jc w:val="both"/>
        <w:rPr>
          <w:rFonts w:ascii="Times New Roman" w:hAnsi="Times New Roman" w:cs="Times New Roman"/>
          <w:i/>
          <w:sz w:val="24"/>
          <w:szCs w:val="24"/>
          <w:lang w:val="nl-NL"/>
        </w:rPr>
      </w:pPr>
      <w:r>
        <w:rPr>
          <w:rFonts w:ascii="Times New Roman" w:hAnsi="Times New Roman" w:cs="Times New Roman"/>
          <w:i/>
          <w:sz w:val="24"/>
          <w:szCs w:val="24"/>
          <w:lang w:val="nl-NL"/>
        </w:rPr>
        <w:t>(2): Tên tổ chức đăng ký tham gia Chương trình ưu đãi.</w:t>
      </w:r>
    </w:p>
    <w:p w14:paraId="4C6EB6C7">
      <w:pPr>
        <w:spacing w:line="240" w:lineRule="auto"/>
        <w:jc w:val="both"/>
        <w:rPr>
          <w:rFonts w:ascii="Times New Roman" w:hAnsi="Times New Roman" w:cs="Times New Roman"/>
          <w:i/>
          <w:sz w:val="24"/>
          <w:szCs w:val="24"/>
          <w:lang w:val="nl-NL"/>
        </w:rPr>
      </w:pPr>
      <w:r>
        <w:rPr>
          <w:rFonts w:ascii="Times New Roman" w:hAnsi="Times New Roman" w:cs="Times New Roman"/>
          <w:i/>
          <w:sz w:val="24"/>
          <w:szCs w:val="24"/>
          <w:lang w:val="nl-NL"/>
        </w:rPr>
        <w:t xml:space="preserve">(3): Trường hợp tích vào ô này thì không phải đăng ký thông tin về mẫu xe. </w:t>
      </w:r>
    </w:p>
    <w:p w14:paraId="5E56933C">
      <w:pPr>
        <w:spacing w:line="240" w:lineRule="auto"/>
        <w:jc w:val="both"/>
        <w:rPr>
          <w:rFonts w:ascii="Times New Roman" w:hAnsi="Times New Roman" w:cs="Times New Roman"/>
          <w:i/>
          <w:sz w:val="24"/>
          <w:szCs w:val="24"/>
          <w:lang w:val="nl-NL"/>
        </w:rPr>
      </w:pPr>
      <w:r>
        <w:rPr>
          <w:rFonts w:ascii="Times New Roman" w:hAnsi="Times New Roman" w:cs="Times New Roman"/>
          <w:i/>
          <w:sz w:val="24"/>
          <w:szCs w:val="24"/>
          <w:lang w:val="nl-NL"/>
        </w:rPr>
        <w:t>(4): Các giấy tờ kèm theo công văn thực hiện theo quy định tại điểm khoản 8 hoặc khoản 10 Điều 8.</w:t>
      </w:r>
    </w:p>
    <w:p w14:paraId="5EEB0CDD">
      <w:pPr>
        <w:spacing w:line="240" w:lineRule="auto"/>
        <w:jc w:val="both"/>
        <w:rPr>
          <w:rFonts w:ascii="Times New Roman" w:hAnsi="Times New Roman" w:cs="Times New Roman"/>
          <w:i/>
          <w:sz w:val="24"/>
          <w:szCs w:val="24"/>
          <w:lang w:val="nl-NL"/>
        </w:rPr>
      </w:pPr>
      <w:r>
        <w:rPr>
          <w:rFonts w:ascii="Times New Roman" w:hAnsi="Times New Roman" w:cs="Times New Roman"/>
          <w:i/>
          <w:sz w:val="24"/>
          <w:szCs w:val="24"/>
          <w:lang w:val="nl-NL"/>
        </w:rPr>
        <w:t xml:space="preserve">(*): Doanh nghiệp chỉ kê khai Mục này khi lần đầu gửi hồ sơ hoàn thuế hoặc khi thay đổi mẫu xe. Các doanh nghiệp đã đăng ký Chương trình ưu đãi trước ngày Nghị </w:t>
      </w:r>
      <w:r>
        <w:rPr>
          <w:rFonts w:ascii="Times New Roman" w:hAnsi="Times New Roman" w:cs="Times New Roman"/>
          <w:i/>
          <w:sz w:val="24"/>
          <w:szCs w:val="24"/>
          <w:lang w:val="vi-VN"/>
        </w:rPr>
        <w:t>định</w:t>
      </w:r>
      <w:r>
        <w:rPr>
          <w:rFonts w:ascii="Times New Roman" w:hAnsi="Times New Roman" w:cs="Times New Roman"/>
          <w:i/>
          <w:sz w:val="24"/>
          <w:szCs w:val="24"/>
          <w:lang w:val="nl-NL"/>
        </w:rPr>
        <w:t xml:space="preserve"> này có hiệu lực không phải kê khai Mục này.</w:t>
      </w:r>
    </w:p>
    <w:p w14:paraId="055FBB5D">
      <w:pPr>
        <w:tabs>
          <w:tab w:val="right" w:leader="dot" w:pos="6521"/>
          <w:tab w:val="right" w:pos="14459"/>
        </w:tabs>
        <w:spacing w:after="0" w:line="240" w:lineRule="auto"/>
        <w:jc w:val="center"/>
        <w:rPr>
          <w:rFonts w:ascii="Times New Roman" w:hAnsi="Times New Roman" w:cs="Times New Roman"/>
          <w:b/>
          <w:sz w:val="28"/>
          <w:szCs w:val="28"/>
          <w:lang w:val="nl-NL"/>
        </w:rPr>
        <w:sectPr>
          <w:headerReference r:id="rId6" w:type="first"/>
          <w:headerReference r:id="rId5" w:type="default"/>
          <w:pgSz w:w="11907" w:h="16840"/>
          <w:pgMar w:top="1134" w:right="1134" w:bottom="1134" w:left="1701" w:header="567" w:footer="567" w:gutter="0"/>
          <w:pgNumType w:start="1"/>
          <w:cols w:space="720" w:num="1"/>
          <w:titlePg/>
          <w:docGrid w:linePitch="360" w:charSpace="0"/>
        </w:sectPr>
      </w:pPr>
    </w:p>
    <w:p w14:paraId="2C9FE0DC">
      <w:pPr>
        <w:tabs>
          <w:tab w:val="right" w:leader="dot" w:pos="6521"/>
          <w:tab w:val="right" w:pos="14459"/>
        </w:tabs>
        <w:spacing w:after="0" w:line="240" w:lineRule="auto"/>
        <w:jc w:val="right"/>
        <w:rPr>
          <w:rFonts w:ascii="Times New Roman" w:hAnsi="Times New Roman" w:cs="Times New Roman"/>
          <w:b/>
          <w:sz w:val="28"/>
          <w:szCs w:val="28"/>
          <w:lang w:val="vi-VN"/>
        </w:rPr>
      </w:pPr>
      <w:r>
        <w:rPr>
          <w:rFonts w:ascii="Times New Roman" w:hAnsi="Times New Roman" w:cs="Times New Roman"/>
          <w:b/>
          <w:sz w:val="28"/>
          <w:szCs w:val="28"/>
          <w:lang w:val="nl-NL"/>
        </w:rPr>
        <w:t>Mẫu số 06</w:t>
      </w:r>
    </w:p>
    <w:p w14:paraId="4162065E">
      <w:pPr>
        <w:tabs>
          <w:tab w:val="right" w:leader="dot" w:pos="6521"/>
          <w:tab w:val="right" w:pos="14459"/>
        </w:tabs>
        <w:spacing w:after="0" w:line="240" w:lineRule="auto"/>
        <w:rPr>
          <w:rFonts w:ascii="Times New Roman" w:hAnsi="Times New Roman" w:cs="Times New Roman"/>
          <w:b/>
          <w:sz w:val="28"/>
          <w:szCs w:val="28"/>
          <w:lang w:val="nl-NL"/>
        </w:rPr>
      </w:pPr>
      <w:r>
        <w:rPr>
          <w:rFonts w:ascii="Times New Roman" w:hAnsi="Times New Roman" w:cs="Times New Roman"/>
          <w:b/>
          <w:sz w:val="28"/>
          <w:szCs w:val="28"/>
          <w:lang w:val="vi-VN"/>
        </w:rPr>
        <w:t>Tên tổ chức, cá nhân:</w:t>
      </w:r>
      <w:r>
        <w:rPr>
          <w:rFonts w:ascii="Times New Roman" w:hAnsi="Times New Roman" w:cs="Times New Roman"/>
          <w:sz w:val="28"/>
          <w:szCs w:val="28"/>
          <w:lang w:val="vi-VN"/>
        </w:rPr>
        <w:tab/>
      </w:r>
      <w:r>
        <w:rPr>
          <w:rFonts w:ascii="Times New Roman" w:hAnsi="Times New Roman" w:cs="Times New Roman"/>
          <w:b/>
          <w:sz w:val="28"/>
          <w:szCs w:val="28"/>
          <w:lang w:val="vi-VN"/>
        </w:rPr>
        <w:tab/>
      </w:r>
    </w:p>
    <w:p w14:paraId="22C11CE3">
      <w:pPr>
        <w:tabs>
          <w:tab w:val="right" w:leader="dot" w:pos="6521"/>
          <w:tab w:val="right" w:pos="14459"/>
        </w:tabs>
        <w:spacing w:after="0" w:line="240" w:lineRule="auto"/>
        <w:rPr>
          <w:rFonts w:ascii="Times New Roman" w:hAnsi="Times New Roman" w:cs="Times New Roman"/>
          <w:b/>
          <w:sz w:val="28"/>
          <w:szCs w:val="28"/>
          <w:lang w:val="vi-VN"/>
        </w:rPr>
      </w:pPr>
      <w:r>
        <w:rPr>
          <w:rFonts w:ascii="Times New Roman" w:hAnsi="Times New Roman" w:cs="Times New Roman"/>
          <w:b/>
          <w:sz w:val="28"/>
          <w:szCs w:val="28"/>
          <w:lang w:val="vi-VN"/>
        </w:rPr>
        <w:t>Địa chỉ:</w:t>
      </w:r>
      <w:r>
        <w:rPr>
          <w:rFonts w:ascii="Times New Roman" w:hAnsi="Times New Roman" w:cs="Times New Roman"/>
          <w:sz w:val="28"/>
          <w:szCs w:val="28"/>
          <w:lang w:val="vi-VN"/>
        </w:rPr>
        <w:tab/>
      </w:r>
    </w:p>
    <w:p w14:paraId="507305DF">
      <w:pPr>
        <w:tabs>
          <w:tab w:val="right" w:leader="dot" w:pos="6521"/>
          <w:tab w:val="right" w:pos="14459"/>
        </w:tabs>
        <w:spacing w:after="0" w:line="240" w:lineRule="auto"/>
        <w:rPr>
          <w:rFonts w:ascii="Times New Roman" w:hAnsi="Times New Roman" w:cs="Times New Roman"/>
          <w:sz w:val="28"/>
          <w:szCs w:val="28"/>
          <w:lang w:val="nl-NL"/>
        </w:rPr>
      </w:pPr>
      <w:r>
        <w:rPr>
          <w:rFonts w:ascii="Times New Roman" w:hAnsi="Times New Roman" w:cs="Times New Roman"/>
          <w:b/>
          <w:sz w:val="28"/>
          <w:szCs w:val="28"/>
          <w:lang w:val="vi-VN"/>
        </w:rPr>
        <w:t>Mã số thuế:</w:t>
      </w:r>
      <w:r>
        <w:rPr>
          <w:rFonts w:ascii="Times New Roman" w:hAnsi="Times New Roman" w:cs="Times New Roman"/>
          <w:sz w:val="28"/>
          <w:szCs w:val="28"/>
          <w:lang w:val="vi-VN"/>
        </w:rPr>
        <w:tab/>
      </w:r>
    </w:p>
    <w:p w14:paraId="431EB637">
      <w:pPr>
        <w:spacing w:after="0" w:line="240" w:lineRule="auto"/>
        <w:jc w:val="center"/>
        <w:rPr>
          <w:rFonts w:ascii="Times New Roman" w:hAnsi="Times New Roman" w:cs="Times New Roman"/>
          <w:b/>
          <w:bCs/>
          <w:sz w:val="28"/>
          <w:szCs w:val="28"/>
          <w:lang w:val="nl-NL"/>
        </w:rPr>
      </w:pPr>
      <w:r>
        <w:rPr>
          <w:rFonts w:ascii="Times New Roman" w:hAnsi="Times New Roman" w:cs="Times New Roman"/>
          <w:sz w:val="28"/>
          <w:szCs w:val="28"/>
          <w:lang w:val="nl-NL"/>
        </w:rPr>
        <w:t>BÁO CÁO QUYẾT TOÁN TÌNH HÌNH SỬ DỤNG LINH KIỆN Ô TÔ/XE MÁY NHẬP KHẨU</w:t>
      </w:r>
    </w:p>
    <w:p w14:paraId="2E23214A">
      <w:pPr>
        <w:spacing w:after="0" w:line="240" w:lineRule="auto"/>
        <w:jc w:val="center"/>
        <w:rPr>
          <w:rFonts w:ascii="Times New Roman" w:hAnsi="Times New Roman" w:cs="Times New Roman"/>
          <w:b/>
          <w:bCs/>
          <w:sz w:val="28"/>
          <w:szCs w:val="28"/>
          <w:lang w:val="vi-VN"/>
        </w:rPr>
      </w:pPr>
      <w:r>
        <w:rPr>
          <w:rFonts w:ascii="Times New Roman" w:hAnsi="Times New Roman" w:cs="Times New Roman"/>
          <w:sz w:val="28"/>
          <w:szCs w:val="28"/>
          <w:lang w:val="nl-NL"/>
        </w:rPr>
        <w:t xml:space="preserve">ĐỂ SẢN XUẤT, LẮP RÁP XE XUẤT XƯỞNG/XE XUẤT KHẨU TRONG KỲ </w:t>
      </w:r>
      <w:r>
        <w:rPr>
          <w:rFonts w:ascii="Times New Roman" w:hAnsi="Times New Roman" w:cs="Times New Roman"/>
          <w:sz w:val="28"/>
          <w:szCs w:val="28"/>
          <w:lang w:val="vi-VN"/>
        </w:rPr>
        <w:t>BÁO CÁO</w:t>
      </w:r>
    </w:p>
    <w:tbl>
      <w:tblPr>
        <w:tblStyle w:val="33"/>
        <w:tblW w:w="151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33"/>
        <w:gridCol w:w="5033"/>
        <w:gridCol w:w="5034"/>
      </w:tblGrid>
      <w:tr w14:paraId="25E6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33" w:type="dxa"/>
          </w:tcPr>
          <w:p w14:paraId="2ED7B720">
            <w:pPr>
              <w:spacing w:after="0" w:line="240" w:lineRule="auto"/>
              <w:jc w:val="center"/>
              <w:rPr>
                <w:rFonts w:ascii="Times New Roman" w:hAnsi="Times New Roman" w:eastAsia="Calibri" w:cs="Times New Roman"/>
                <w:b/>
                <w:bCs/>
                <w:sz w:val="28"/>
                <w:szCs w:val="28"/>
                <w:lang w:val="nl-NL"/>
              </w:rPr>
            </w:pPr>
            <w:r>
              <w:rPr>
                <w:rFonts w:ascii="Times New Roman" w:hAnsi="Times New Roman" w:eastAsia="Calibri" w:cs="Times New Roman"/>
                <w:b/>
                <w:bCs/>
                <w:sz w:val="28"/>
                <w:szCs w:val="28"/>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41910</wp:posOffset>
                      </wp:positionV>
                      <wp:extent cx="323850" cy="257810"/>
                      <wp:effectExtent l="5080" t="4445" r="13970" b="23495"/>
                      <wp:wrapNone/>
                      <wp:docPr id="1" name="Rectangle 17"/>
                      <wp:cNvGraphicFramePr/>
                      <a:graphic xmlns:a="http://schemas.openxmlformats.org/drawingml/2006/main">
                        <a:graphicData uri="http://schemas.microsoft.com/office/word/2010/wordprocessingShape">
                          <wps:wsp>
                            <wps:cNvSpPr/>
                            <wps:spPr>
                              <a:xfrm>
                                <a:off x="0" y="0"/>
                                <a:ext cx="323850" cy="25781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17" o:spid="_x0000_s1026" o:spt="1" style="position:absolute;left:0pt;margin-left:4.3pt;margin-top:3.3pt;height:20.3pt;width:25.5pt;z-index:251659264;mso-width-relative:page;mso-height-relative:page;" fillcolor="#FFFFFF" filled="t" stroked="t" coordsize="21600,21600" o:gfxdata="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7RdFe9MAAAAFAQAADwAAAAAAAAABACAAAAAiAAAAZHJzL2Rvd25yZXYueG1sUEsBAhQAFAAA&#10;AAgAh07iQBpdkmD0AQAAIQQAAA4AAAAAAAAAAQAgAAAAIgEAAGRycy9lMm9Eb2MueG1sUEsFBgAA&#10;AAAGAAYAWQEAAIgFAAAAAA==&#10;">
                      <v:fill on="t" focussize="0,0"/>
                      <v:stroke color="#000000" joinstyle="miter"/>
                      <v:imagedata o:title=""/>
                      <o:lock v:ext="edit" aspectratio="f"/>
                    </v:rect>
                  </w:pict>
                </mc:Fallback>
              </mc:AlternateContent>
            </w:r>
            <w:r>
              <w:rPr>
                <w:rFonts w:ascii="Times New Roman" w:hAnsi="Times New Roman" w:eastAsia="Calibri" w:cs="Times New Roman"/>
                <w:b/>
                <w:bCs/>
                <w:sz w:val="28"/>
                <w:szCs w:val="28"/>
                <w:lang w:val="nl-NL"/>
              </w:rPr>
              <w:t>Ô tô tiêu thụ trong nước (*)</w:t>
            </w:r>
          </w:p>
        </w:tc>
        <w:tc>
          <w:tcPr>
            <w:tcW w:w="5033" w:type="dxa"/>
          </w:tcPr>
          <w:p w14:paraId="0B0E3112">
            <w:pPr>
              <w:spacing w:after="0" w:line="240" w:lineRule="auto"/>
              <w:rPr>
                <w:rFonts w:ascii="Times New Roman" w:hAnsi="Times New Roman" w:eastAsia="Calibri" w:cs="Times New Roman"/>
                <w:b/>
                <w:bCs/>
                <w:sz w:val="28"/>
                <w:szCs w:val="28"/>
                <w:lang w:val="nl-NL"/>
              </w:rPr>
            </w:pPr>
            <w:r>
              <w:rPr>
                <w:rFonts w:ascii="Times New Roman" w:hAnsi="Times New Roman" w:eastAsia="Calibri" w:cs="Times New Roman"/>
                <w:b/>
                <w:bCs/>
                <w:sz w:val="28"/>
                <w:szCs w:val="28"/>
                <w:lang w:val="en-SG" w:eastAsia="en-SG"/>
              </w:rP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41910</wp:posOffset>
                      </wp:positionV>
                      <wp:extent cx="323850" cy="257810"/>
                      <wp:effectExtent l="5080" t="4445" r="13970" b="23495"/>
                      <wp:wrapNone/>
                      <wp:docPr id="2" name="Rectangle 18"/>
                      <wp:cNvGraphicFramePr/>
                      <a:graphic xmlns:a="http://schemas.openxmlformats.org/drawingml/2006/main">
                        <a:graphicData uri="http://schemas.microsoft.com/office/word/2010/wordprocessingShape">
                          <wps:wsp>
                            <wps:cNvSpPr/>
                            <wps:spPr>
                              <a:xfrm>
                                <a:off x="0" y="0"/>
                                <a:ext cx="323850" cy="25781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18" o:spid="_x0000_s1026" o:spt="1" style="position:absolute;left:0pt;margin-left:3.6pt;margin-top:3.3pt;height:20.3pt;width:25.5pt;z-index:251660288;mso-width-relative:page;mso-height-relative:page;" fillcolor="#FFFFFF" filled="t" stroked="t" coordsize="21600,21600" o:gfxdata="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XjwqnSAAAABQEAAA8AAAAAAAAAAQAgAAAAIgAAAGRycy9kb3ducmV2LnhtbFBLAQIUABQAAAAI&#10;AIdO4kD0yO/F8wEAACEEAAAOAAAAAAAAAAEAIAAAACEBAABkcnMvZTJvRG9jLnhtbFBLBQYAAAAA&#10;BgAGAFkBAACGBQAAAAA=&#10;">
                      <v:fill on="t" focussize="0,0"/>
                      <v:stroke color="#000000" joinstyle="miter"/>
                      <v:imagedata o:title=""/>
                      <o:lock v:ext="edit" aspectratio="f"/>
                    </v:rect>
                  </w:pict>
                </mc:Fallback>
              </mc:AlternateContent>
            </w:r>
            <w:r>
              <w:rPr>
                <w:rFonts w:ascii="Times New Roman" w:hAnsi="Times New Roman" w:eastAsia="Calibri" w:cs="Times New Roman"/>
                <w:b/>
                <w:bCs/>
                <w:sz w:val="28"/>
                <w:szCs w:val="28"/>
                <w:lang w:val="en-SG" w:eastAsia="en-SG"/>
              </w:rPr>
              <mc:AlternateContent>
                <mc:Choice Requires="wps">
                  <w:drawing>
                    <wp:anchor distT="0" distB="0" distL="114300" distR="114300" simplePos="0" relativeHeight="251661312" behindDoc="0" locked="0" layoutInCell="1" allowOverlap="1">
                      <wp:simplePos x="0" y="0"/>
                      <wp:positionH relativeFrom="column">
                        <wp:posOffset>2712085</wp:posOffset>
                      </wp:positionH>
                      <wp:positionV relativeFrom="paragraph">
                        <wp:posOffset>41910</wp:posOffset>
                      </wp:positionV>
                      <wp:extent cx="323850" cy="257810"/>
                      <wp:effectExtent l="5080" t="4445" r="13970" b="23495"/>
                      <wp:wrapNone/>
                      <wp:docPr id="3" name="Rectangle 19"/>
                      <wp:cNvGraphicFramePr/>
                      <a:graphic xmlns:a="http://schemas.openxmlformats.org/drawingml/2006/main">
                        <a:graphicData uri="http://schemas.microsoft.com/office/word/2010/wordprocessingShape">
                          <wps:wsp>
                            <wps:cNvSpPr/>
                            <wps:spPr>
                              <a:xfrm>
                                <a:off x="0" y="0"/>
                                <a:ext cx="323850" cy="25781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19" o:spid="_x0000_s1026" o:spt="1" style="position:absolute;left:0pt;margin-left:213.55pt;margin-top:3.3pt;height:20.3pt;width:25.5pt;z-index:251661312;mso-width-relative:page;mso-height-relative:page;" fillcolor="#FFFFFF" filled="t" stroked="t" coordsize="21600,21600" o:gfxdata="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uy8BtYAAAAIAQAADwAAAAAAAAABACAAAAAiAAAAZHJzL2Rvd25yZXYueG1sUEsBAhQA&#10;FAAAAAgAh07iQNw/yYX0AQAAIQQAAA4AAAAAAAAAAQAgAAAAJQEAAGRycy9lMm9Eb2MueG1sUEsF&#10;BgAAAAAGAAYAWQEAAIsFAAAAAA==&#10;">
                      <v:fill on="t" focussize="0,0"/>
                      <v:stroke color="#000000" joinstyle="miter"/>
                      <v:imagedata o:title=""/>
                      <o:lock v:ext="edit" aspectratio="f"/>
                    </v:rect>
                  </w:pict>
                </mc:Fallback>
              </mc:AlternateContent>
            </w:r>
            <w:r>
              <w:rPr>
                <w:rFonts w:ascii="Times New Roman" w:hAnsi="Times New Roman" w:eastAsia="Calibri" w:cs="Times New Roman"/>
                <w:b/>
                <w:bCs/>
                <w:sz w:val="28"/>
                <w:szCs w:val="28"/>
                <w:lang w:val="nl-NL"/>
              </w:rPr>
              <w:t xml:space="preserve">          Ô tô xuất khẩu (*)</w:t>
            </w:r>
          </w:p>
        </w:tc>
        <w:tc>
          <w:tcPr>
            <w:tcW w:w="5034" w:type="dxa"/>
          </w:tcPr>
          <w:p w14:paraId="216FC497">
            <w:pPr>
              <w:spacing w:after="0" w:line="240" w:lineRule="auto"/>
              <w:jc w:val="center"/>
              <w:rPr>
                <w:rFonts w:ascii="Times New Roman" w:hAnsi="Times New Roman" w:eastAsia="Calibri" w:cs="Times New Roman"/>
                <w:b/>
                <w:bCs/>
                <w:sz w:val="28"/>
                <w:szCs w:val="28"/>
                <w:lang w:val="nl-NL"/>
              </w:rPr>
            </w:pPr>
            <w:r>
              <w:rPr>
                <w:rFonts w:ascii="Times New Roman" w:hAnsi="Times New Roman" w:eastAsia="Calibri" w:cs="Times New Roman"/>
                <w:b/>
                <w:bCs/>
                <w:sz w:val="28"/>
                <w:szCs w:val="28"/>
                <w:lang w:val="nl-NL"/>
              </w:rPr>
              <w:t>Xe mô tô, xe máymáy điện xuất khẩu (*)</w:t>
            </w:r>
          </w:p>
        </w:tc>
      </w:tr>
    </w:tbl>
    <w:p w14:paraId="227CF9C6">
      <w:pPr>
        <w:spacing w:line="240" w:lineRule="auto"/>
        <w:ind w:left="720"/>
        <w:jc w:val="center"/>
        <w:rPr>
          <w:rFonts w:ascii="Times New Roman" w:hAnsi="Times New Roman" w:cs="Times New Roman"/>
          <w:i/>
          <w:iCs/>
          <w:sz w:val="28"/>
          <w:szCs w:val="28"/>
          <w:lang w:val="nl-NL"/>
        </w:rPr>
      </w:pPr>
    </w:p>
    <w:p w14:paraId="44BC7779">
      <w:pPr>
        <w:spacing w:line="240" w:lineRule="auto"/>
        <w:ind w:left="720"/>
        <w:jc w:val="center"/>
        <w:rPr>
          <w:rFonts w:ascii="Times New Roman" w:hAnsi="Times New Roman" w:cs="Times New Roman"/>
          <w:sz w:val="28"/>
          <w:szCs w:val="28"/>
        </w:rPr>
      </w:pPr>
      <w:r>
        <w:rPr>
          <w:rFonts w:ascii="Times New Roman" w:hAnsi="Times New Roman" w:cs="Times New Roman"/>
          <w:i/>
          <w:iCs/>
          <w:sz w:val="28"/>
          <w:szCs w:val="28"/>
          <w:lang w:val="nl-NL"/>
        </w:rPr>
        <w:t xml:space="preserve">Kỳ báo cáo: Từ ngày ……  </w:t>
      </w:r>
      <w:r>
        <w:rPr>
          <w:rFonts w:ascii="Times New Roman" w:hAnsi="Times New Roman" w:cs="Times New Roman"/>
          <w:i/>
          <w:iCs/>
          <w:sz w:val="28"/>
          <w:szCs w:val="28"/>
        </w:rPr>
        <w:t>đến ngày ……</w:t>
      </w:r>
    </w:p>
    <w:p w14:paraId="5C8F6112">
      <w:pPr>
        <w:spacing w:after="0" w:line="240" w:lineRule="auto"/>
        <w:rPr>
          <w:rFonts w:ascii="Times New Roman" w:hAnsi="Times New Roman" w:cs="Times New Roman"/>
          <w:b/>
          <w:bCs/>
          <w:sz w:val="28"/>
          <w:szCs w:val="28"/>
          <w:lang w:val="nl-NL"/>
        </w:rPr>
      </w:pPr>
    </w:p>
    <w:tbl>
      <w:tblPr>
        <w:tblStyle w:val="12"/>
        <w:tblW w:w="16017"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567"/>
        <w:gridCol w:w="567"/>
        <w:gridCol w:w="709"/>
        <w:gridCol w:w="851"/>
        <w:gridCol w:w="708"/>
        <w:gridCol w:w="1134"/>
        <w:gridCol w:w="993"/>
        <w:gridCol w:w="708"/>
        <w:gridCol w:w="851"/>
        <w:gridCol w:w="1559"/>
        <w:gridCol w:w="850"/>
        <w:gridCol w:w="1134"/>
        <w:gridCol w:w="1276"/>
        <w:gridCol w:w="1276"/>
        <w:gridCol w:w="850"/>
        <w:gridCol w:w="1275"/>
      </w:tblGrid>
      <w:tr w14:paraId="0C7B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09" w:type="dxa"/>
            <w:vMerge w:val="restart"/>
            <w:vAlign w:val="center"/>
          </w:tcPr>
          <w:p w14:paraId="110DF9A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STT</w:t>
            </w:r>
          </w:p>
        </w:tc>
        <w:tc>
          <w:tcPr>
            <w:tcW w:w="1134" w:type="dxa"/>
            <w:gridSpan w:val="2"/>
            <w:vAlign w:val="center"/>
          </w:tcPr>
          <w:p w14:paraId="3ABE10E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Tên linh kiện</w:t>
            </w:r>
          </w:p>
        </w:tc>
        <w:tc>
          <w:tcPr>
            <w:tcW w:w="709" w:type="dxa"/>
            <w:vMerge w:val="restart"/>
            <w:vAlign w:val="center"/>
          </w:tcPr>
          <w:p w14:paraId="07D2C6BA">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Số, ngày tờ khai hải quan</w:t>
            </w:r>
          </w:p>
        </w:tc>
        <w:tc>
          <w:tcPr>
            <w:tcW w:w="851" w:type="dxa"/>
            <w:vMerge w:val="restart"/>
            <w:vAlign w:val="center"/>
          </w:tcPr>
          <w:p w14:paraId="0BDAA57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Mã số (HS)</w:t>
            </w:r>
          </w:p>
        </w:tc>
        <w:tc>
          <w:tcPr>
            <w:tcW w:w="708" w:type="dxa"/>
            <w:vMerge w:val="restart"/>
            <w:vAlign w:val="center"/>
          </w:tcPr>
          <w:p w14:paraId="208B50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Đơn vị tính</w:t>
            </w:r>
          </w:p>
        </w:tc>
        <w:tc>
          <w:tcPr>
            <w:tcW w:w="1134" w:type="dxa"/>
            <w:vMerge w:val="restart"/>
            <w:vAlign w:val="center"/>
          </w:tcPr>
          <w:p w14:paraId="5F51B801">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Lượng linh kiện nhập khẩu tồn kho đầu kỳ</w:t>
            </w:r>
          </w:p>
        </w:tc>
        <w:tc>
          <w:tcPr>
            <w:tcW w:w="993" w:type="dxa"/>
            <w:vMerge w:val="restart"/>
            <w:vAlign w:val="center"/>
          </w:tcPr>
          <w:p w14:paraId="2F52200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Lượng linh kiện nhập khẩu trong kỳ</w:t>
            </w:r>
          </w:p>
        </w:tc>
        <w:tc>
          <w:tcPr>
            <w:tcW w:w="1559" w:type="dxa"/>
            <w:gridSpan w:val="2"/>
            <w:vAlign w:val="center"/>
          </w:tcPr>
          <w:p w14:paraId="231C57B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Lượng linh kiện nhập khẩu</w:t>
            </w:r>
          </w:p>
          <w:p w14:paraId="7F2C4F39">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xuất kho trong kỳ</w:t>
            </w:r>
          </w:p>
        </w:tc>
        <w:tc>
          <w:tcPr>
            <w:tcW w:w="1559" w:type="dxa"/>
            <w:vMerge w:val="restart"/>
            <w:vAlign w:val="center"/>
          </w:tcPr>
          <w:p w14:paraId="0EFB9BF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Lượng linh kiện nhập khẩu tồn kho cuối kỳ</w:t>
            </w:r>
          </w:p>
        </w:tc>
        <w:tc>
          <w:tcPr>
            <w:tcW w:w="850" w:type="dxa"/>
            <w:vMerge w:val="restart"/>
          </w:tcPr>
          <w:p w14:paraId="04E6AB69">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STT tương ứng tại Mẫu số 07</w:t>
            </w:r>
          </w:p>
        </w:tc>
        <w:tc>
          <w:tcPr>
            <w:tcW w:w="1134" w:type="dxa"/>
            <w:vMerge w:val="restart"/>
          </w:tcPr>
          <w:p w14:paraId="545C98B9">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Mã quản lý sản xuất/số lệnh sản xuất/phiếu xuất kho</w:t>
            </w:r>
          </w:p>
        </w:tc>
        <w:tc>
          <w:tcPr>
            <w:tcW w:w="4677" w:type="dxa"/>
            <w:gridSpan w:val="4"/>
          </w:tcPr>
          <w:p w14:paraId="319980A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Thông tin đối chiếu (**)</w:t>
            </w:r>
          </w:p>
        </w:tc>
      </w:tr>
      <w:tr w14:paraId="3FBD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709" w:type="dxa"/>
            <w:vMerge w:val="continue"/>
            <w:vAlign w:val="center"/>
          </w:tcPr>
          <w:p w14:paraId="6F26AEB3">
            <w:pPr>
              <w:spacing w:after="0" w:line="240" w:lineRule="auto"/>
              <w:jc w:val="center"/>
              <w:rPr>
                <w:rFonts w:ascii="Times New Roman" w:hAnsi="Times New Roman" w:cs="Times New Roman"/>
                <w:b/>
                <w:bCs/>
                <w:sz w:val="20"/>
                <w:szCs w:val="20"/>
              </w:rPr>
            </w:pPr>
          </w:p>
        </w:tc>
        <w:tc>
          <w:tcPr>
            <w:tcW w:w="567" w:type="dxa"/>
            <w:vAlign w:val="center"/>
          </w:tcPr>
          <w:p w14:paraId="5B8D804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Mã</w:t>
            </w:r>
          </w:p>
        </w:tc>
        <w:tc>
          <w:tcPr>
            <w:tcW w:w="567" w:type="dxa"/>
            <w:vAlign w:val="center"/>
          </w:tcPr>
          <w:p w14:paraId="7BB966E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Tên</w:t>
            </w:r>
          </w:p>
        </w:tc>
        <w:tc>
          <w:tcPr>
            <w:tcW w:w="709" w:type="dxa"/>
            <w:vMerge w:val="continue"/>
          </w:tcPr>
          <w:p w14:paraId="571CE4F4">
            <w:pPr>
              <w:spacing w:after="0" w:line="240" w:lineRule="auto"/>
              <w:jc w:val="center"/>
              <w:rPr>
                <w:rFonts w:ascii="Times New Roman" w:hAnsi="Times New Roman" w:cs="Times New Roman"/>
                <w:b/>
                <w:bCs/>
                <w:sz w:val="20"/>
                <w:szCs w:val="20"/>
              </w:rPr>
            </w:pPr>
          </w:p>
        </w:tc>
        <w:tc>
          <w:tcPr>
            <w:tcW w:w="851" w:type="dxa"/>
            <w:vMerge w:val="continue"/>
            <w:vAlign w:val="center"/>
          </w:tcPr>
          <w:p w14:paraId="27A561B7">
            <w:pPr>
              <w:spacing w:after="0" w:line="240" w:lineRule="auto"/>
              <w:jc w:val="center"/>
              <w:rPr>
                <w:rFonts w:ascii="Times New Roman" w:hAnsi="Times New Roman" w:cs="Times New Roman"/>
                <w:b/>
                <w:bCs/>
                <w:sz w:val="20"/>
                <w:szCs w:val="20"/>
              </w:rPr>
            </w:pPr>
          </w:p>
        </w:tc>
        <w:tc>
          <w:tcPr>
            <w:tcW w:w="708" w:type="dxa"/>
            <w:vMerge w:val="continue"/>
            <w:vAlign w:val="center"/>
          </w:tcPr>
          <w:p w14:paraId="456D6C2A">
            <w:pPr>
              <w:spacing w:after="0" w:line="240" w:lineRule="auto"/>
              <w:jc w:val="center"/>
              <w:rPr>
                <w:rFonts w:ascii="Times New Roman" w:hAnsi="Times New Roman" w:cs="Times New Roman"/>
                <w:b/>
                <w:bCs/>
                <w:sz w:val="20"/>
                <w:szCs w:val="20"/>
              </w:rPr>
            </w:pPr>
          </w:p>
        </w:tc>
        <w:tc>
          <w:tcPr>
            <w:tcW w:w="1134" w:type="dxa"/>
            <w:vMerge w:val="continue"/>
            <w:vAlign w:val="center"/>
          </w:tcPr>
          <w:p w14:paraId="15B870DA">
            <w:pPr>
              <w:spacing w:after="0" w:line="240" w:lineRule="auto"/>
              <w:jc w:val="center"/>
              <w:rPr>
                <w:rFonts w:ascii="Times New Roman" w:hAnsi="Times New Roman" w:cs="Times New Roman"/>
                <w:b/>
                <w:bCs/>
                <w:sz w:val="20"/>
                <w:szCs w:val="20"/>
              </w:rPr>
            </w:pPr>
          </w:p>
        </w:tc>
        <w:tc>
          <w:tcPr>
            <w:tcW w:w="993" w:type="dxa"/>
            <w:vMerge w:val="continue"/>
            <w:vAlign w:val="center"/>
          </w:tcPr>
          <w:p w14:paraId="4FFE81F1">
            <w:pPr>
              <w:spacing w:after="0" w:line="240" w:lineRule="auto"/>
              <w:jc w:val="center"/>
              <w:rPr>
                <w:rFonts w:ascii="Times New Roman" w:hAnsi="Times New Roman" w:cs="Times New Roman"/>
                <w:b/>
                <w:bCs/>
                <w:sz w:val="20"/>
                <w:szCs w:val="20"/>
              </w:rPr>
            </w:pPr>
          </w:p>
        </w:tc>
        <w:tc>
          <w:tcPr>
            <w:tcW w:w="708" w:type="dxa"/>
            <w:vAlign w:val="center"/>
          </w:tcPr>
          <w:p w14:paraId="5C5A637C">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Sản xuất sản phẩm</w:t>
            </w:r>
          </w:p>
        </w:tc>
        <w:tc>
          <w:tcPr>
            <w:tcW w:w="851" w:type="dxa"/>
            <w:vAlign w:val="center"/>
          </w:tcPr>
          <w:p w14:paraId="368391C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Xuất kho khác</w:t>
            </w:r>
          </w:p>
        </w:tc>
        <w:tc>
          <w:tcPr>
            <w:tcW w:w="1559" w:type="dxa"/>
            <w:vMerge w:val="continue"/>
            <w:vAlign w:val="center"/>
          </w:tcPr>
          <w:p w14:paraId="26AD38BD">
            <w:pPr>
              <w:spacing w:after="0" w:line="240" w:lineRule="auto"/>
              <w:jc w:val="center"/>
              <w:rPr>
                <w:rFonts w:ascii="Times New Roman" w:hAnsi="Times New Roman" w:cs="Times New Roman"/>
                <w:b/>
                <w:bCs/>
                <w:sz w:val="20"/>
                <w:szCs w:val="20"/>
              </w:rPr>
            </w:pPr>
          </w:p>
        </w:tc>
        <w:tc>
          <w:tcPr>
            <w:tcW w:w="850" w:type="dxa"/>
            <w:vMerge w:val="continue"/>
          </w:tcPr>
          <w:p w14:paraId="23169793">
            <w:pPr>
              <w:spacing w:after="0" w:line="240" w:lineRule="auto"/>
              <w:jc w:val="center"/>
              <w:rPr>
                <w:rFonts w:ascii="Times New Roman" w:hAnsi="Times New Roman" w:cs="Times New Roman"/>
                <w:b/>
                <w:bCs/>
                <w:sz w:val="20"/>
                <w:szCs w:val="20"/>
              </w:rPr>
            </w:pPr>
          </w:p>
        </w:tc>
        <w:tc>
          <w:tcPr>
            <w:tcW w:w="1134" w:type="dxa"/>
            <w:vMerge w:val="continue"/>
          </w:tcPr>
          <w:p w14:paraId="5481B2DC">
            <w:pPr>
              <w:spacing w:after="0" w:line="240" w:lineRule="auto"/>
              <w:jc w:val="center"/>
              <w:rPr>
                <w:rFonts w:ascii="Times New Roman" w:hAnsi="Times New Roman" w:cs="Times New Roman"/>
                <w:sz w:val="20"/>
                <w:szCs w:val="20"/>
              </w:rPr>
            </w:pPr>
          </w:p>
        </w:tc>
        <w:tc>
          <w:tcPr>
            <w:tcW w:w="1276" w:type="dxa"/>
          </w:tcPr>
          <w:p w14:paraId="3E1E01F5">
            <w:pPr>
              <w:spacing w:after="0" w:line="240" w:lineRule="auto"/>
              <w:jc w:val="center"/>
              <w:rPr>
                <w:rFonts w:ascii="Times New Roman" w:hAnsi="Times New Roman" w:cs="Times New Roman"/>
                <w:b/>
                <w:bCs/>
                <w:sz w:val="20"/>
                <w:szCs w:val="20"/>
              </w:rPr>
            </w:pPr>
            <w:r>
              <w:rPr>
                <w:rFonts w:ascii="Times New Roman" w:hAnsi="Times New Roman" w:cs="Times New Roman"/>
                <w:b/>
                <w:sz w:val="20"/>
                <w:szCs w:val="20"/>
              </w:rPr>
              <w:t>Số/Dải VIN hoặc số khung, số máy</w:t>
            </w:r>
          </w:p>
        </w:tc>
        <w:tc>
          <w:tcPr>
            <w:tcW w:w="1276" w:type="dxa"/>
          </w:tcPr>
          <w:p w14:paraId="53D9C6CB">
            <w:pPr>
              <w:spacing w:after="0" w:line="240" w:lineRule="auto"/>
              <w:jc w:val="center"/>
              <w:rPr>
                <w:rFonts w:ascii="Times New Roman" w:hAnsi="Times New Roman" w:cs="Times New Roman"/>
                <w:b/>
                <w:bCs/>
                <w:sz w:val="20"/>
                <w:szCs w:val="20"/>
              </w:rPr>
            </w:pPr>
            <w:r>
              <w:rPr>
                <w:rFonts w:ascii="Times New Roman" w:hAnsi="Times New Roman" w:cs="Times New Roman"/>
                <w:b/>
                <w:sz w:val="20"/>
                <w:szCs w:val="20"/>
              </w:rPr>
              <w:t>Số/Dải tờ khai hải quan xuất khẩu</w:t>
            </w:r>
          </w:p>
        </w:tc>
        <w:tc>
          <w:tcPr>
            <w:tcW w:w="850" w:type="dxa"/>
          </w:tcPr>
          <w:p w14:paraId="0B33A7E1">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Hợp đồng xuất khẩu</w:t>
            </w:r>
          </w:p>
        </w:tc>
        <w:tc>
          <w:tcPr>
            <w:tcW w:w="1275" w:type="dxa"/>
          </w:tcPr>
          <w:p w14:paraId="2DC05E2F">
            <w:pPr>
              <w:spacing w:after="0" w:line="240" w:lineRule="auto"/>
              <w:jc w:val="center"/>
              <w:rPr>
                <w:rFonts w:ascii="Times New Roman" w:hAnsi="Times New Roman" w:cs="Times New Roman"/>
                <w:b/>
                <w:bCs/>
                <w:sz w:val="20"/>
                <w:szCs w:val="20"/>
              </w:rPr>
            </w:pPr>
            <w:r>
              <w:rPr>
                <w:rFonts w:ascii="Times New Roman" w:hAnsi="Times New Roman" w:cs="Times New Roman"/>
                <w:b/>
                <w:sz w:val="20"/>
                <w:szCs w:val="20"/>
              </w:rPr>
              <w:t>Số/Dải phiếu kiểm tra chất lượng xuất xưởng</w:t>
            </w:r>
          </w:p>
        </w:tc>
      </w:tr>
      <w:tr w14:paraId="44F5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709" w:type="dxa"/>
          </w:tcPr>
          <w:p w14:paraId="3009AE28">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(1)</w:t>
            </w:r>
          </w:p>
        </w:tc>
        <w:tc>
          <w:tcPr>
            <w:tcW w:w="567" w:type="dxa"/>
          </w:tcPr>
          <w:p w14:paraId="6BD1FF11">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(2)</w:t>
            </w:r>
          </w:p>
        </w:tc>
        <w:tc>
          <w:tcPr>
            <w:tcW w:w="567" w:type="dxa"/>
          </w:tcPr>
          <w:p w14:paraId="14C0DF9D">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(3)</w:t>
            </w:r>
          </w:p>
        </w:tc>
        <w:tc>
          <w:tcPr>
            <w:tcW w:w="709" w:type="dxa"/>
          </w:tcPr>
          <w:p w14:paraId="00B0D30A">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(4)</w:t>
            </w:r>
          </w:p>
        </w:tc>
        <w:tc>
          <w:tcPr>
            <w:tcW w:w="851" w:type="dxa"/>
          </w:tcPr>
          <w:p w14:paraId="4D9F8BF5">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(5)</w:t>
            </w:r>
          </w:p>
        </w:tc>
        <w:tc>
          <w:tcPr>
            <w:tcW w:w="708" w:type="dxa"/>
          </w:tcPr>
          <w:p w14:paraId="1939DB56">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(6)</w:t>
            </w:r>
          </w:p>
        </w:tc>
        <w:tc>
          <w:tcPr>
            <w:tcW w:w="1134" w:type="dxa"/>
          </w:tcPr>
          <w:p w14:paraId="21CC3888">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(7)</w:t>
            </w:r>
          </w:p>
        </w:tc>
        <w:tc>
          <w:tcPr>
            <w:tcW w:w="993" w:type="dxa"/>
          </w:tcPr>
          <w:p w14:paraId="0485F9A7">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(8)</w:t>
            </w:r>
          </w:p>
        </w:tc>
        <w:tc>
          <w:tcPr>
            <w:tcW w:w="708" w:type="dxa"/>
          </w:tcPr>
          <w:p w14:paraId="633FF7E9">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(9)</w:t>
            </w:r>
          </w:p>
        </w:tc>
        <w:tc>
          <w:tcPr>
            <w:tcW w:w="851" w:type="dxa"/>
          </w:tcPr>
          <w:p w14:paraId="3593208D">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(10)</w:t>
            </w:r>
          </w:p>
        </w:tc>
        <w:tc>
          <w:tcPr>
            <w:tcW w:w="1559" w:type="dxa"/>
          </w:tcPr>
          <w:p w14:paraId="12D07B9D">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(11)=(7)+(8)-(9)-(10)</w:t>
            </w:r>
          </w:p>
        </w:tc>
        <w:tc>
          <w:tcPr>
            <w:tcW w:w="850" w:type="dxa"/>
          </w:tcPr>
          <w:p w14:paraId="6B87258A">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(12)</w:t>
            </w:r>
          </w:p>
        </w:tc>
        <w:tc>
          <w:tcPr>
            <w:tcW w:w="1134" w:type="dxa"/>
          </w:tcPr>
          <w:p w14:paraId="25ACDDD5">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(13)</w:t>
            </w:r>
          </w:p>
        </w:tc>
        <w:tc>
          <w:tcPr>
            <w:tcW w:w="1276" w:type="dxa"/>
          </w:tcPr>
          <w:p w14:paraId="6E6652B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1276" w:type="dxa"/>
          </w:tcPr>
          <w:p w14:paraId="055D03E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 w:type="dxa"/>
          </w:tcPr>
          <w:p w14:paraId="0FEF619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(16)</w:t>
            </w:r>
          </w:p>
        </w:tc>
        <w:tc>
          <w:tcPr>
            <w:tcW w:w="1275" w:type="dxa"/>
          </w:tcPr>
          <w:p w14:paraId="31A47D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p>
        </w:tc>
      </w:tr>
      <w:tr w14:paraId="6891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09" w:type="dxa"/>
            <w:vAlign w:val="center"/>
          </w:tcPr>
          <w:p w14:paraId="207A15D1">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1134" w:type="dxa"/>
            <w:gridSpan w:val="2"/>
            <w:vAlign w:val="center"/>
          </w:tcPr>
          <w:p w14:paraId="0D3E4EA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709" w:type="dxa"/>
          </w:tcPr>
          <w:p w14:paraId="5F1E396D">
            <w:pPr>
              <w:spacing w:after="0" w:line="240" w:lineRule="auto"/>
              <w:rPr>
                <w:rFonts w:ascii="Times New Roman" w:hAnsi="Times New Roman" w:cs="Times New Roman"/>
                <w:b/>
                <w:bCs/>
                <w:sz w:val="20"/>
                <w:szCs w:val="20"/>
              </w:rPr>
            </w:pPr>
          </w:p>
        </w:tc>
        <w:tc>
          <w:tcPr>
            <w:tcW w:w="851" w:type="dxa"/>
            <w:vAlign w:val="center"/>
          </w:tcPr>
          <w:p w14:paraId="632BFC3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708" w:type="dxa"/>
            <w:vAlign w:val="center"/>
          </w:tcPr>
          <w:p w14:paraId="63D4620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1134" w:type="dxa"/>
            <w:vAlign w:val="center"/>
          </w:tcPr>
          <w:p w14:paraId="05EB3AE4">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993" w:type="dxa"/>
            <w:vAlign w:val="center"/>
          </w:tcPr>
          <w:p w14:paraId="7B44E45A">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708" w:type="dxa"/>
            <w:vAlign w:val="center"/>
          </w:tcPr>
          <w:p w14:paraId="017F50A8">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w:t>
            </w:r>
          </w:p>
        </w:tc>
        <w:tc>
          <w:tcPr>
            <w:tcW w:w="851" w:type="dxa"/>
            <w:vAlign w:val="center"/>
          </w:tcPr>
          <w:p w14:paraId="26A78CF7">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1559" w:type="dxa"/>
            <w:vAlign w:val="center"/>
          </w:tcPr>
          <w:p w14:paraId="5FA870EC">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w:t>
            </w:r>
          </w:p>
        </w:tc>
        <w:tc>
          <w:tcPr>
            <w:tcW w:w="850" w:type="dxa"/>
          </w:tcPr>
          <w:p w14:paraId="40B7AB9B">
            <w:pPr>
              <w:spacing w:after="0" w:line="240" w:lineRule="auto"/>
              <w:rPr>
                <w:rFonts w:ascii="Times New Roman" w:hAnsi="Times New Roman" w:cs="Times New Roman"/>
                <w:b/>
                <w:bCs/>
                <w:iCs/>
                <w:sz w:val="20"/>
                <w:szCs w:val="20"/>
              </w:rPr>
            </w:pPr>
          </w:p>
        </w:tc>
        <w:tc>
          <w:tcPr>
            <w:tcW w:w="1134" w:type="dxa"/>
          </w:tcPr>
          <w:p w14:paraId="5A3C87B2">
            <w:pPr>
              <w:spacing w:after="0" w:line="240" w:lineRule="auto"/>
              <w:rPr>
                <w:rFonts w:ascii="Times New Roman" w:hAnsi="Times New Roman" w:cs="Times New Roman"/>
                <w:b/>
                <w:bCs/>
                <w:iCs/>
                <w:sz w:val="20"/>
                <w:szCs w:val="20"/>
              </w:rPr>
            </w:pPr>
          </w:p>
        </w:tc>
        <w:tc>
          <w:tcPr>
            <w:tcW w:w="1276" w:type="dxa"/>
          </w:tcPr>
          <w:p w14:paraId="2BBF9504">
            <w:pPr>
              <w:spacing w:after="0" w:line="240" w:lineRule="auto"/>
              <w:rPr>
                <w:rFonts w:ascii="Times New Roman" w:hAnsi="Times New Roman" w:cs="Times New Roman"/>
                <w:b/>
                <w:bCs/>
                <w:iCs/>
                <w:sz w:val="20"/>
                <w:szCs w:val="20"/>
              </w:rPr>
            </w:pPr>
          </w:p>
        </w:tc>
        <w:tc>
          <w:tcPr>
            <w:tcW w:w="1276" w:type="dxa"/>
          </w:tcPr>
          <w:p w14:paraId="66F1D5C5">
            <w:pPr>
              <w:spacing w:after="0" w:line="240" w:lineRule="auto"/>
              <w:rPr>
                <w:rFonts w:ascii="Times New Roman" w:hAnsi="Times New Roman" w:cs="Times New Roman"/>
                <w:b/>
                <w:bCs/>
                <w:iCs/>
                <w:sz w:val="20"/>
                <w:szCs w:val="20"/>
              </w:rPr>
            </w:pPr>
          </w:p>
        </w:tc>
        <w:tc>
          <w:tcPr>
            <w:tcW w:w="850" w:type="dxa"/>
          </w:tcPr>
          <w:p w14:paraId="355CE689">
            <w:pPr>
              <w:spacing w:after="0" w:line="240" w:lineRule="auto"/>
              <w:rPr>
                <w:rFonts w:ascii="Times New Roman" w:hAnsi="Times New Roman" w:cs="Times New Roman"/>
                <w:b/>
                <w:bCs/>
                <w:iCs/>
                <w:sz w:val="20"/>
                <w:szCs w:val="20"/>
              </w:rPr>
            </w:pPr>
          </w:p>
        </w:tc>
        <w:tc>
          <w:tcPr>
            <w:tcW w:w="1275" w:type="dxa"/>
          </w:tcPr>
          <w:p w14:paraId="03E1CEED">
            <w:pPr>
              <w:spacing w:after="0" w:line="240" w:lineRule="auto"/>
              <w:rPr>
                <w:rFonts w:ascii="Times New Roman" w:hAnsi="Times New Roman" w:cs="Times New Roman"/>
                <w:b/>
                <w:bCs/>
                <w:iCs/>
                <w:sz w:val="20"/>
                <w:szCs w:val="20"/>
              </w:rPr>
            </w:pPr>
          </w:p>
        </w:tc>
      </w:tr>
      <w:tr w14:paraId="4DD6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09" w:type="dxa"/>
            <w:vAlign w:val="center"/>
          </w:tcPr>
          <w:p w14:paraId="002938EF">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1134" w:type="dxa"/>
            <w:gridSpan w:val="2"/>
            <w:vAlign w:val="center"/>
          </w:tcPr>
          <w:p w14:paraId="7398085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709" w:type="dxa"/>
          </w:tcPr>
          <w:p w14:paraId="19151F99">
            <w:pPr>
              <w:spacing w:after="0" w:line="240" w:lineRule="auto"/>
              <w:rPr>
                <w:rFonts w:ascii="Times New Roman" w:hAnsi="Times New Roman" w:cs="Times New Roman"/>
                <w:b/>
                <w:bCs/>
                <w:sz w:val="20"/>
                <w:szCs w:val="20"/>
              </w:rPr>
            </w:pPr>
          </w:p>
        </w:tc>
        <w:tc>
          <w:tcPr>
            <w:tcW w:w="851" w:type="dxa"/>
            <w:vAlign w:val="center"/>
          </w:tcPr>
          <w:p w14:paraId="1CAE1021">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708" w:type="dxa"/>
            <w:vAlign w:val="center"/>
          </w:tcPr>
          <w:p w14:paraId="212BCF01">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1134" w:type="dxa"/>
            <w:vAlign w:val="center"/>
          </w:tcPr>
          <w:p w14:paraId="3970B6FA">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993" w:type="dxa"/>
            <w:vAlign w:val="center"/>
          </w:tcPr>
          <w:p w14:paraId="7C3B9427">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708" w:type="dxa"/>
            <w:vAlign w:val="center"/>
          </w:tcPr>
          <w:p w14:paraId="2413C64A">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w:t>
            </w:r>
          </w:p>
        </w:tc>
        <w:tc>
          <w:tcPr>
            <w:tcW w:w="851" w:type="dxa"/>
            <w:vAlign w:val="center"/>
          </w:tcPr>
          <w:p w14:paraId="62A0FA7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1559" w:type="dxa"/>
            <w:vAlign w:val="center"/>
          </w:tcPr>
          <w:p w14:paraId="0CCB805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w:t>
            </w:r>
          </w:p>
        </w:tc>
        <w:tc>
          <w:tcPr>
            <w:tcW w:w="850" w:type="dxa"/>
          </w:tcPr>
          <w:p w14:paraId="515629D0">
            <w:pPr>
              <w:spacing w:after="0" w:line="240" w:lineRule="auto"/>
              <w:rPr>
                <w:rFonts w:ascii="Times New Roman" w:hAnsi="Times New Roman" w:cs="Times New Roman"/>
                <w:b/>
                <w:bCs/>
                <w:sz w:val="20"/>
                <w:szCs w:val="20"/>
              </w:rPr>
            </w:pPr>
          </w:p>
        </w:tc>
        <w:tc>
          <w:tcPr>
            <w:tcW w:w="1134" w:type="dxa"/>
          </w:tcPr>
          <w:p w14:paraId="3276CEDC">
            <w:pPr>
              <w:spacing w:after="0" w:line="240" w:lineRule="auto"/>
              <w:rPr>
                <w:rFonts w:ascii="Times New Roman" w:hAnsi="Times New Roman" w:cs="Times New Roman"/>
                <w:b/>
                <w:bCs/>
                <w:sz w:val="20"/>
                <w:szCs w:val="20"/>
              </w:rPr>
            </w:pPr>
          </w:p>
        </w:tc>
        <w:tc>
          <w:tcPr>
            <w:tcW w:w="1276" w:type="dxa"/>
          </w:tcPr>
          <w:p w14:paraId="00C8B4EA">
            <w:pPr>
              <w:spacing w:after="0" w:line="240" w:lineRule="auto"/>
              <w:rPr>
                <w:rFonts w:ascii="Times New Roman" w:hAnsi="Times New Roman" w:cs="Times New Roman"/>
                <w:b/>
                <w:bCs/>
                <w:sz w:val="20"/>
                <w:szCs w:val="20"/>
              </w:rPr>
            </w:pPr>
          </w:p>
        </w:tc>
        <w:tc>
          <w:tcPr>
            <w:tcW w:w="1276" w:type="dxa"/>
          </w:tcPr>
          <w:p w14:paraId="5A843D5F">
            <w:pPr>
              <w:spacing w:after="0" w:line="240" w:lineRule="auto"/>
              <w:rPr>
                <w:rFonts w:ascii="Times New Roman" w:hAnsi="Times New Roman" w:cs="Times New Roman"/>
                <w:b/>
                <w:bCs/>
                <w:sz w:val="20"/>
                <w:szCs w:val="20"/>
              </w:rPr>
            </w:pPr>
          </w:p>
        </w:tc>
        <w:tc>
          <w:tcPr>
            <w:tcW w:w="850" w:type="dxa"/>
          </w:tcPr>
          <w:p w14:paraId="7DEC3893">
            <w:pPr>
              <w:spacing w:after="0" w:line="240" w:lineRule="auto"/>
              <w:rPr>
                <w:rFonts w:ascii="Times New Roman" w:hAnsi="Times New Roman" w:cs="Times New Roman"/>
                <w:b/>
                <w:bCs/>
                <w:sz w:val="20"/>
                <w:szCs w:val="20"/>
              </w:rPr>
            </w:pPr>
          </w:p>
        </w:tc>
        <w:tc>
          <w:tcPr>
            <w:tcW w:w="1275" w:type="dxa"/>
          </w:tcPr>
          <w:p w14:paraId="5EB8F0DA">
            <w:pPr>
              <w:spacing w:after="0" w:line="240" w:lineRule="auto"/>
              <w:rPr>
                <w:rFonts w:ascii="Times New Roman" w:hAnsi="Times New Roman" w:cs="Times New Roman"/>
                <w:b/>
                <w:bCs/>
                <w:sz w:val="20"/>
                <w:szCs w:val="20"/>
              </w:rPr>
            </w:pPr>
          </w:p>
        </w:tc>
      </w:tr>
      <w:tr w14:paraId="41D2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09" w:type="dxa"/>
          </w:tcPr>
          <w:p w14:paraId="61F72154">
            <w:pPr>
              <w:spacing w:after="0" w:line="240" w:lineRule="auto"/>
              <w:jc w:val="center"/>
              <w:rPr>
                <w:rFonts w:ascii="Times New Roman" w:hAnsi="Times New Roman" w:cs="Times New Roman"/>
                <w:b/>
                <w:bCs/>
                <w:sz w:val="20"/>
                <w:szCs w:val="20"/>
              </w:rPr>
            </w:pPr>
          </w:p>
        </w:tc>
        <w:tc>
          <w:tcPr>
            <w:tcW w:w="5529" w:type="dxa"/>
            <w:gridSpan w:val="7"/>
            <w:vAlign w:val="center"/>
          </w:tcPr>
          <w:p w14:paraId="015F81E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NGƯỜI LẬP</w:t>
            </w:r>
          </w:p>
          <w:p w14:paraId="5EAB428D">
            <w:pPr>
              <w:spacing w:after="0" w:line="240" w:lineRule="auto"/>
              <w:jc w:val="center"/>
              <w:rPr>
                <w:rFonts w:ascii="Times New Roman" w:hAnsi="Times New Roman" w:cs="Times New Roman"/>
                <w:bCs/>
                <w:sz w:val="20"/>
                <w:szCs w:val="20"/>
              </w:rPr>
            </w:pPr>
            <w:r>
              <w:rPr>
                <w:rFonts w:ascii="Times New Roman" w:hAnsi="Times New Roman" w:cs="Times New Roman"/>
                <w:bCs/>
                <w:i/>
                <w:iCs/>
                <w:sz w:val="20"/>
                <w:szCs w:val="20"/>
              </w:rPr>
              <w:t>(Ký, ghi rõ họ tên)</w:t>
            </w:r>
          </w:p>
        </w:tc>
        <w:tc>
          <w:tcPr>
            <w:tcW w:w="9779" w:type="dxa"/>
            <w:gridSpan w:val="9"/>
            <w:vAlign w:val="center"/>
          </w:tcPr>
          <w:p w14:paraId="0D17630E">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NGƯỜI ĐẠI DIỆN THEO PHÁP LUẬT</w:t>
            </w:r>
          </w:p>
          <w:p w14:paraId="4CB3BC3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CỦA TỔ CHỨC, CÁ NHÂN</w:t>
            </w:r>
          </w:p>
          <w:p w14:paraId="02DA438A">
            <w:pPr>
              <w:spacing w:after="0" w:line="240" w:lineRule="auto"/>
              <w:jc w:val="center"/>
              <w:rPr>
                <w:rFonts w:ascii="Times New Roman" w:hAnsi="Times New Roman" w:cs="Times New Roman"/>
                <w:bCs/>
                <w:sz w:val="20"/>
                <w:szCs w:val="20"/>
              </w:rPr>
            </w:pPr>
            <w:r>
              <w:rPr>
                <w:rFonts w:ascii="Times New Roman" w:hAnsi="Times New Roman" w:cs="Times New Roman"/>
                <w:bCs/>
                <w:i/>
                <w:iCs/>
                <w:sz w:val="20"/>
                <w:szCs w:val="20"/>
              </w:rPr>
              <w:t>(Ký, đóng dấu, ghi rõ họ tên)</w:t>
            </w:r>
          </w:p>
        </w:tc>
      </w:tr>
    </w:tbl>
    <w:p w14:paraId="0B39D77E">
      <w:pPr>
        <w:spacing w:after="0" w:line="240" w:lineRule="auto"/>
        <w:ind w:left="720"/>
        <w:jc w:val="both"/>
        <w:rPr>
          <w:rFonts w:ascii="Times New Roman" w:hAnsi="Times New Roman" w:cs="Times New Roman"/>
          <w:i/>
          <w:iCs/>
          <w:sz w:val="24"/>
          <w:szCs w:val="24"/>
        </w:rPr>
      </w:pPr>
    </w:p>
    <w:p w14:paraId="624365B8">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 Doanh nghiệp chỉ được tích vào 01 ô cho từng mục đích (</w:t>
      </w:r>
      <w:r>
        <w:rPr>
          <w:rFonts w:ascii="Times New Roman" w:hAnsi="Times New Roman" w:cs="Times New Roman"/>
          <w:i/>
          <w:sz w:val="24"/>
          <w:szCs w:val="24"/>
        </w:rPr>
        <w:t>ô tô tiêu thụ trong nước, ô tô xuất khẩu hoặc xe máy điện xuất khẩu)</w:t>
      </w:r>
      <w:r>
        <w:rPr>
          <w:rFonts w:ascii="Times New Roman" w:hAnsi="Times New Roman" w:cs="Times New Roman"/>
          <w:i/>
          <w:iCs/>
          <w:sz w:val="24"/>
          <w:szCs w:val="24"/>
        </w:rPr>
        <w:t>. Trường hợp có nhiều mục đích sử dụng thì lập riêng Mẫu số 06 cho từng mục đích. Một số lượng linh kiện nhập khẩu thuộc cùng một tờ khai nhập khẩu, cùng một dòng hàng, cùng một mã linh kiện đã kê khai tại Mẫu số 06 cho một mục đích thì không kê khai lại tại Mẫu số 06 cho mục đích khác.</w:t>
      </w:r>
    </w:p>
    <w:p w14:paraId="65B40397">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 Thông tin đối chiếu, áp dụng cho mục đích ô tô xuất khẩu hoặc xe máy điện xuất khẩu. Doanh nghiệp lập Mẫu số 06 cho mục đích ô tô tiêu thụ trong nước không phải kê khai các chỉ tiêu thông tin này.</w:t>
      </w:r>
    </w:p>
    <w:p w14:paraId="5A297448">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Cột (2): “Mã” là mã linh kiện do doanh nghiệp tự mã hóa để theo dõi, quản lý.</w:t>
      </w:r>
    </w:p>
    <w:p w14:paraId="038115A0">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Cột (7): Là lượng linh kiện cuối kỳ trước được chuyển sang kỳ báo cáo hiện tại.</w:t>
      </w:r>
    </w:p>
    <w:p w14:paraId="49B1575F">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Cột (8): Là lượng linh kiện nhập khẩu trong kỳ báo cáo.</w:t>
      </w:r>
    </w:p>
    <w:p w14:paraId="2B4D405D">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Cột (9): Là lượng linh kiện thực tế đưa vào để sản xuất sản phẩm.</w:t>
      </w:r>
    </w:p>
    <w:p w14:paraId="03648785">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t xml:space="preserve">Cột (10): Là lượng linh kiện xuất kho, </w:t>
      </w:r>
      <w:r>
        <w:rPr>
          <w:rFonts w:ascii="Times New Roman" w:hAnsi="Times New Roman" w:cs="Times New Roman"/>
          <w:i/>
          <w:sz w:val="24"/>
          <w:szCs w:val="24"/>
        </w:rPr>
        <w:t>không đưa vào sản xuất theo mục đích đã tích chọn, bao gồm chuyển tiêu thụ nội địa, chuyển mục đích sử dụng, bán, chuyển nhượng, sử dụng sai mục đích, hỏng/lỗi/mất mát hoặc xuất kho khác.</w:t>
      </w:r>
    </w:p>
    <w:p w14:paraId="7D4825F1">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Cột (11): Là lượng linh kiện thực tế tồn tại kho cuối kỳ báo cáo.</w:t>
      </w:r>
    </w:p>
    <w:p w14:paraId="10ADA5A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Cột (12):Ghi STT tại cột (1) của Mẫu số 07</w:t>
      </w:r>
    </w:p>
    <w:p w14:paraId="0D743E01">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(13):</w:t>
      </w:r>
      <w:r>
        <w:t xml:space="preserve"> </w:t>
      </w:r>
      <w:r>
        <w:rPr>
          <w:rFonts w:ascii="Times New Roman" w:hAnsi="Times New Roman" w:cs="Times New Roman"/>
          <w:i/>
          <w:iCs/>
          <w:sz w:val="24"/>
          <w:szCs w:val="24"/>
        </w:rPr>
        <w:t>Ghi số chứng từ xuất kho, mã bảng kê sản xuất, mã lô sản xuất, số lệnh sản xuất hoặc thông tin tương đương, nếu doanh nghiệp có quản lý, để phục vụ đối chiếu lượng linh kiện nhập khẩu đã đưa vào sản xuất với xe xuất xưởng, xe thực tế xuất khẩu (nếu có). Trường hợp doanh nghiệp không quản lý theo lệnh sản xuất hoặc mã lô sản xuất riêng thì ghi mã bảng kê chi tiết hoặc thông tin quản trị sản xuất tương đương</w:t>
      </w:r>
    </w:p>
    <w:p w14:paraId="7DD654B2">
      <w:pPr>
        <w:spacing w:after="0" w:line="240" w:lineRule="auto"/>
        <w:ind w:left="720"/>
        <w:jc w:val="both"/>
        <w:rPr>
          <w:rFonts w:ascii="Times New Roman" w:hAnsi="Times New Roman" w:cs="Times New Roman"/>
          <w:i/>
          <w:iCs/>
          <w:sz w:val="24"/>
          <w:szCs w:val="24"/>
        </w:rPr>
      </w:pPr>
      <w:r>
        <w:rPr>
          <w:rFonts w:ascii="Times New Roman" w:hAnsi="Times New Roman" w:cs="Times New Roman"/>
          <w:i/>
          <w:iCs/>
          <w:sz w:val="24"/>
          <w:szCs w:val="24"/>
        </w:rPr>
        <w:br w:type="page"/>
      </w:r>
    </w:p>
    <w:p w14:paraId="230ACF11">
      <w:pPr>
        <w:tabs>
          <w:tab w:val="right" w:leader="dot" w:pos="6521"/>
          <w:tab w:val="right" w:pos="14459"/>
        </w:tabs>
        <w:spacing w:after="0" w:line="240" w:lineRule="auto"/>
        <w:jc w:val="right"/>
        <w:rPr>
          <w:rFonts w:ascii="Times New Roman" w:hAnsi="Times New Roman" w:cs="Times New Roman"/>
          <w:b/>
          <w:sz w:val="27"/>
          <w:szCs w:val="27"/>
          <w:lang w:val="vi-VN"/>
        </w:rPr>
      </w:pPr>
      <w:r>
        <w:rPr>
          <w:rFonts w:ascii="Times New Roman" w:hAnsi="Times New Roman" w:cs="Times New Roman"/>
          <w:b/>
          <w:sz w:val="27"/>
          <w:szCs w:val="27"/>
          <w:lang w:val="vi-VN"/>
        </w:rPr>
        <w:t>Mẫu số 07</w:t>
      </w:r>
    </w:p>
    <w:p w14:paraId="19739E4D">
      <w:pPr>
        <w:tabs>
          <w:tab w:val="right" w:leader="dot" w:pos="6521"/>
          <w:tab w:val="right" w:pos="14459"/>
        </w:tabs>
        <w:spacing w:after="0" w:line="240" w:lineRule="auto"/>
        <w:rPr>
          <w:rFonts w:ascii="Times New Roman" w:hAnsi="Times New Roman" w:cs="Times New Roman"/>
          <w:b/>
        </w:rPr>
      </w:pPr>
      <w:r>
        <w:rPr>
          <w:rFonts w:ascii="Times New Roman" w:hAnsi="Times New Roman" w:cs="Times New Roman"/>
          <w:b/>
          <w:lang w:val="vi-VN"/>
        </w:rPr>
        <w:t>Tên tổ chức, cá nhân:</w:t>
      </w:r>
      <w:r>
        <w:rPr>
          <w:rFonts w:ascii="Times New Roman" w:hAnsi="Times New Roman" w:cs="Times New Roman"/>
          <w:lang w:val="vi-VN"/>
        </w:rPr>
        <w:tab/>
      </w:r>
      <w:r>
        <w:rPr>
          <w:rFonts w:ascii="Times New Roman" w:hAnsi="Times New Roman" w:cs="Times New Roman"/>
          <w:b/>
          <w:lang w:val="vi-VN"/>
        </w:rPr>
        <w:tab/>
      </w:r>
    </w:p>
    <w:p w14:paraId="2DD07A03">
      <w:pPr>
        <w:tabs>
          <w:tab w:val="right" w:leader="dot" w:pos="6521"/>
          <w:tab w:val="right" w:pos="14459"/>
        </w:tabs>
        <w:spacing w:after="0" w:line="240" w:lineRule="auto"/>
        <w:rPr>
          <w:rFonts w:ascii="Times New Roman" w:hAnsi="Times New Roman" w:cs="Times New Roman"/>
          <w:b/>
          <w:lang w:val="vi-VN"/>
        </w:rPr>
      </w:pPr>
      <w:r>
        <w:rPr>
          <w:rFonts w:ascii="Times New Roman" w:hAnsi="Times New Roman" w:cs="Times New Roman"/>
          <w:b/>
          <w:lang w:val="vi-VN"/>
        </w:rPr>
        <w:t>Địa chỉ:</w:t>
      </w:r>
      <w:r>
        <w:rPr>
          <w:rFonts w:ascii="Times New Roman" w:hAnsi="Times New Roman" w:cs="Times New Roman"/>
          <w:lang w:val="vi-VN"/>
        </w:rPr>
        <w:tab/>
      </w:r>
    </w:p>
    <w:p w14:paraId="627F72EE">
      <w:pPr>
        <w:tabs>
          <w:tab w:val="right" w:leader="dot" w:pos="6521"/>
          <w:tab w:val="right" w:pos="14459"/>
        </w:tabs>
        <w:spacing w:after="0" w:line="240" w:lineRule="auto"/>
        <w:rPr>
          <w:rFonts w:ascii="Times New Roman" w:hAnsi="Times New Roman" w:cs="Times New Roman"/>
          <w:lang w:val="vi-VN"/>
        </w:rPr>
      </w:pPr>
      <w:r>
        <w:rPr>
          <w:rFonts w:ascii="Times New Roman" w:hAnsi="Times New Roman" w:cs="Times New Roman"/>
          <w:b/>
          <w:lang w:val="vi-VN"/>
        </w:rPr>
        <w:t>Mã số thuế:</w:t>
      </w:r>
      <w:r>
        <w:rPr>
          <w:rFonts w:ascii="Times New Roman" w:hAnsi="Times New Roman" w:cs="Times New Roman"/>
          <w:lang w:val="vi-VN"/>
        </w:rPr>
        <w:tab/>
      </w:r>
    </w:p>
    <w:p w14:paraId="42E52208">
      <w:pPr>
        <w:tabs>
          <w:tab w:val="right" w:pos="14459"/>
        </w:tabs>
        <w:spacing w:after="0" w:line="240" w:lineRule="auto"/>
        <w:jc w:val="center"/>
        <w:rPr>
          <w:rFonts w:ascii="Times New Roman" w:hAnsi="Times New Roman" w:cs="Times New Roman"/>
          <w:b/>
          <w:sz w:val="27"/>
          <w:szCs w:val="27"/>
          <w:lang w:val="vi-VN"/>
        </w:rPr>
      </w:pPr>
      <w:r>
        <w:rPr>
          <w:rFonts w:ascii="Times New Roman" w:hAnsi="Times New Roman" w:cs="Times New Roman"/>
          <w:b/>
          <w:sz w:val="27"/>
          <w:szCs w:val="27"/>
          <w:lang w:val="vi-VN"/>
        </w:rPr>
        <w:t>BẢNG KÊ TỜ KHAI HẢI QUAN, SỐ TIỀN THUẾ NHẬP KHẨU (NK) ĐÃ NỘP</w:t>
      </w:r>
    </w:p>
    <w:p w14:paraId="7C7883CD">
      <w:pPr>
        <w:tabs>
          <w:tab w:val="right" w:pos="14459"/>
        </w:tabs>
        <w:spacing w:after="0" w:line="240" w:lineRule="auto"/>
        <w:jc w:val="center"/>
        <w:rPr>
          <w:rFonts w:ascii="Times New Roman" w:hAnsi="Times New Roman" w:cs="Times New Roman"/>
          <w:b/>
          <w:sz w:val="27"/>
          <w:szCs w:val="27"/>
          <w:lang w:val="vi-VN"/>
        </w:rPr>
      </w:pPr>
      <w:r>
        <w:rPr>
          <w:rFonts w:ascii="Times New Roman" w:hAnsi="Times New Roman" w:cs="Times New Roman"/>
          <w:b/>
          <w:sz w:val="27"/>
          <w:szCs w:val="27"/>
          <w:lang w:val="vi-VN"/>
        </w:rPr>
        <w:t>Kỳ báo cáo: từ ngày …. đến ngày …</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33"/>
        <w:gridCol w:w="5033"/>
        <w:gridCol w:w="5034"/>
      </w:tblGrid>
      <w:tr w14:paraId="60AE8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33" w:type="dxa"/>
          </w:tcPr>
          <w:p w14:paraId="3B121963">
            <w:pPr>
              <w:spacing w:after="0" w:line="240" w:lineRule="auto"/>
              <w:jc w:val="center"/>
              <w:rPr>
                <w:rFonts w:ascii="Times New Roman" w:hAnsi="Times New Roman" w:eastAsia="Calibri" w:cs="Times New Roman"/>
                <w:b/>
                <w:bCs/>
                <w:sz w:val="27"/>
                <w:szCs w:val="27"/>
                <w:lang w:val="nl-NL"/>
              </w:rPr>
            </w:pPr>
            <w:r>
              <w:rPr>
                <w:rFonts w:ascii="Times New Roman" w:hAnsi="Times New Roman" w:eastAsia="Calibri" w:cs="Times New Roman"/>
                <w:b/>
                <w:bCs/>
                <w:sz w:val="27"/>
                <w:szCs w:val="27"/>
              </w:rPr>
              <mc:AlternateContent>
                <mc:Choice Requires="wps">
                  <w:drawing>
                    <wp:anchor distT="0" distB="0" distL="114300" distR="114300" simplePos="0" relativeHeight="251662336" behindDoc="0" locked="0" layoutInCell="1" allowOverlap="1">
                      <wp:simplePos x="0" y="0"/>
                      <wp:positionH relativeFrom="column">
                        <wp:posOffset>-104140</wp:posOffset>
                      </wp:positionH>
                      <wp:positionV relativeFrom="paragraph">
                        <wp:posOffset>28575</wp:posOffset>
                      </wp:positionV>
                      <wp:extent cx="323850" cy="139700"/>
                      <wp:effectExtent l="4445" t="5080" r="14605" b="7620"/>
                      <wp:wrapNone/>
                      <wp:docPr id="4" name="Rectangle 20"/>
                      <wp:cNvGraphicFramePr/>
                      <a:graphic xmlns:a="http://schemas.openxmlformats.org/drawingml/2006/main">
                        <a:graphicData uri="http://schemas.microsoft.com/office/word/2010/wordprocessingShape">
                          <wps:wsp>
                            <wps:cNvSpPr/>
                            <wps:spPr>
                              <a:xfrm>
                                <a:off x="0" y="0"/>
                                <a:ext cx="323850" cy="1397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20" o:spid="_x0000_s1026" o:spt="1" style="position:absolute;left:0pt;margin-left:-8.2pt;margin-top:2.25pt;height:11pt;width:25.5pt;z-index:251662336;mso-width-relative:page;mso-height-relative:page;" fillcolor="#FFFFFF" filled="t" stroked="t" coordsize="21600,21600" o:gfxdata="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oQTCHWAAAABwEAAA8AAAAAAAAAAQAgAAAAIgAAAGRycy9kb3ducmV2LnhtbFBLAQIUABQA&#10;AAAIAIdO4kAryu3Y8gEAACEEAAAOAAAAAAAAAAEAIAAAACUBAABkcnMvZTJvRG9jLnhtbFBLBQYA&#10;AAAABgAGAFkBAACJBQAAAAA=&#10;">
                      <v:fill on="t" focussize="0,0"/>
                      <v:stroke color="#000000" joinstyle="miter"/>
                      <v:imagedata o:title=""/>
                      <o:lock v:ext="edit" aspectratio="f"/>
                    </v:rect>
                  </w:pict>
                </mc:Fallback>
              </mc:AlternateContent>
            </w:r>
            <w:r>
              <w:rPr>
                <w:rFonts w:ascii="Times New Roman" w:hAnsi="Times New Roman" w:eastAsia="Calibri" w:cs="Times New Roman"/>
                <w:b/>
                <w:bCs/>
                <w:sz w:val="27"/>
                <w:szCs w:val="27"/>
                <w:lang w:val="nl-NL"/>
              </w:rPr>
              <w:t>Ô tô tiêu thụ trong nước (*)</w:t>
            </w:r>
          </w:p>
        </w:tc>
        <w:tc>
          <w:tcPr>
            <w:tcW w:w="5033" w:type="dxa"/>
          </w:tcPr>
          <w:p w14:paraId="245E53DC">
            <w:pPr>
              <w:spacing w:after="0" w:line="240" w:lineRule="auto"/>
              <w:jc w:val="center"/>
              <w:rPr>
                <w:rFonts w:ascii="Times New Roman" w:hAnsi="Times New Roman" w:eastAsia="Calibri" w:cs="Times New Roman"/>
                <w:b/>
                <w:bCs/>
                <w:sz w:val="27"/>
                <w:szCs w:val="27"/>
                <w:lang w:val="nl-NL"/>
              </w:rPr>
            </w:pPr>
            <w:r>
              <w:rPr>
                <w:rFonts w:ascii="Times New Roman" w:hAnsi="Times New Roman" w:eastAsia="Calibri" w:cs="Times New Roman"/>
                <w:b/>
                <w:bCs/>
                <w:sz w:val="27"/>
                <w:szCs w:val="27"/>
              </w:rPr>
              <mc:AlternateContent>
                <mc:Choice Requires="wps">
                  <w:drawing>
                    <wp:anchor distT="0" distB="0" distL="114300" distR="114300" simplePos="0" relativeHeight="251663360" behindDoc="0" locked="0" layoutInCell="1" allowOverlap="1">
                      <wp:simplePos x="0" y="0"/>
                      <wp:positionH relativeFrom="column">
                        <wp:posOffset>344805</wp:posOffset>
                      </wp:positionH>
                      <wp:positionV relativeFrom="paragraph">
                        <wp:posOffset>28575</wp:posOffset>
                      </wp:positionV>
                      <wp:extent cx="323850" cy="139700"/>
                      <wp:effectExtent l="4445" t="5080" r="14605" b="7620"/>
                      <wp:wrapNone/>
                      <wp:docPr id="5" name="Rectangle 21"/>
                      <wp:cNvGraphicFramePr/>
                      <a:graphic xmlns:a="http://schemas.openxmlformats.org/drawingml/2006/main">
                        <a:graphicData uri="http://schemas.microsoft.com/office/word/2010/wordprocessingShape">
                          <wps:wsp>
                            <wps:cNvSpPr/>
                            <wps:spPr>
                              <a:xfrm>
                                <a:off x="0" y="0"/>
                                <a:ext cx="323850" cy="1397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21" o:spid="_x0000_s1026" o:spt="1" style="position:absolute;left:0pt;margin-left:27.15pt;margin-top:2.25pt;height:11pt;width:25.5pt;z-index:251663360;mso-width-relative:page;mso-height-relative:page;" fillcolor="#FFFFFF" filled="t" stroked="t" coordsize="21600,21600" o:gfxdata="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XExgdQAAAAHAQAADwAAAAAAAAABACAAAAAiAAAAZHJzL2Rvd25yZXYueG1sUEsBAhQAFAAA&#10;AAgAh07iQAM9y5jzAQAAIQQAAA4AAAAAAAAAAQAgAAAAIwEAAGRycy9lMm9Eb2MueG1sUEsFBgAA&#10;AAAGAAYAWQEAAIgFAAAAAA==&#10;">
                      <v:fill on="t" focussize="0,0"/>
                      <v:stroke color="#000000" joinstyle="miter"/>
                      <v:imagedata o:title=""/>
                      <o:lock v:ext="edit" aspectratio="f"/>
                    </v:rect>
                  </w:pict>
                </mc:Fallback>
              </mc:AlternateContent>
            </w:r>
            <w:r>
              <w:rPr>
                <w:rFonts w:ascii="Times New Roman" w:hAnsi="Times New Roman" w:eastAsia="Calibri" w:cs="Times New Roman"/>
                <w:b/>
                <w:bCs/>
                <w:sz w:val="27"/>
                <w:szCs w:val="27"/>
                <w:lang w:val="nl-NL"/>
              </w:rPr>
              <w:t>Ô tô xuất khẩu (*)</w:t>
            </w:r>
          </w:p>
        </w:tc>
        <w:tc>
          <w:tcPr>
            <w:tcW w:w="5034" w:type="dxa"/>
          </w:tcPr>
          <w:p w14:paraId="0BFEFE23">
            <w:pPr>
              <w:spacing w:after="0" w:line="240" w:lineRule="auto"/>
              <w:jc w:val="center"/>
              <w:rPr>
                <w:rFonts w:ascii="Times New Roman" w:hAnsi="Times New Roman" w:eastAsia="Calibri" w:cs="Times New Roman"/>
                <w:b/>
                <w:bCs/>
                <w:sz w:val="27"/>
                <w:szCs w:val="27"/>
                <w:lang w:val="nl-NL"/>
              </w:rPr>
            </w:pPr>
            <w:r>
              <w:rPr>
                <w:rFonts w:ascii="Times New Roman" w:hAnsi="Times New Roman" w:eastAsia="Calibri" w:cs="Times New Roman"/>
                <w:b/>
                <w:bCs/>
                <w:sz w:val="22"/>
                <w:szCs w:val="22"/>
              </w:rPr>
              <mc:AlternateContent>
                <mc:Choice Requires="wps">
                  <w:drawing>
                    <wp:anchor distT="0" distB="0" distL="114300" distR="114300" simplePos="0" relativeHeight="251664384" behindDoc="0" locked="0" layoutInCell="1" allowOverlap="1">
                      <wp:simplePos x="0" y="0"/>
                      <wp:positionH relativeFrom="column">
                        <wp:posOffset>260350</wp:posOffset>
                      </wp:positionH>
                      <wp:positionV relativeFrom="paragraph">
                        <wp:posOffset>28575</wp:posOffset>
                      </wp:positionV>
                      <wp:extent cx="323850" cy="139700"/>
                      <wp:effectExtent l="4445" t="5080" r="14605" b="7620"/>
                      <wp:wrapNone/>
                      <wp:docPr id="6" name="Rectangle 22"/>
                      <wp:cNvGraphicFramePr/>
                      <a:graphic xmlns:a="http://schemas.openxmlformats.org/drawingml/2006/main">
                        <a:graphicData uri="http://schemas.microsoft.com/office/word/2010/wordprocessingShape">
                          <wps:wsp>
                            <wps:cNvSpPr/>
                            <wps:spPr>
                              <a:xfrm>
                                <a:off x="0" y="0"/>
                                <a:ext cx="323850" cy="1397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Rectangle 22" o:spid="_x0000_s1026" o:spt="1" style="position:absolute;left:0pt;margin-left:20.5pt;margin-top:2.25pt;height:11pt;width:25.5pt;z-index:251664384;mso-width-relative:page;mso-height-relative:page;" fillcolor="#FFFFFF" filled="t" stroked="t" coordsize="21600,21600" o:gfxdata="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eNygw1QAAAAYBAAAPAAAAAAAAAAEAIAAAACIAAABkcnMvZG93bnJldi54bWxQSwECFAAU&#10;AAAACACHTuJAeySgWPQBAAAhBAAADgAAAAAAAAABACAAAAAkAQAAZHJzL2Uyb0RvYy54bWxQSwUG&#10;AAAAAAYABgBZAQAAigUAAAAA&#10;">
                      <v:fill on="t" focussize="0,0"/>
                      <v:stroke color="#000000" joinstyle="miter"/>
                      <v:imagedata o:title=""/>
                      <o:lock v:ext="edit" aspectratio="f"/>
                    </v:rect>
                  </w:pict>
                </mc:Fallback>
              </mc:AlternateContent>
            </w:r>
            <w:r>
              <w:rPr>
                <w:rFonts w:ascii="Times New Roman" w:hAnsi="Times New Roman" w:eastAsia="Calibri" w:cs="Times New Roman"/>
                <w:b/>
                <w:bCs/>
                <w:sz w:val="27"/>
                <w:szCs w:val="27"/>
                <w:lang w:val="nl-NL"/>
              </w:rPr>
              <w:t xml:space="preserve">      Xe máy điện xuất khẩu (*)</w:t>
            </w:r>
          </w:p>
        </w:tc>
      </w:tr>
    </w:tbl>
    <w:p w14:paraId="3EC3E071">
      <w:pPr>
        <w:tabs>
          <w:tab w:val="right" w:leader="dot" w:pos="14317"/>
          <w:tab w:val="right" w:pos="14459"/>
        </w:tabs>
        <w:rPr>
          <w:rFonts w:ascii="Times New Roman" w:hAnsi="Times New Roman" w:cs="Times New Roman"/>
          <w:lang w:val="vi-VN"/>
        </w:rPr>
      </w:pPr>
    </w:p>
    <w:tbl>
      <w:tblPr>
        <w:tblStyle w:val="12"/>
        <w:tblW w:w="16345" w:type="dxa"/>
        <w:tblInd w:w="-888" w:type="dxa"/>
        <w:tblLayout w:type="fixed"/>
        <w:tblCellMar>
          <w:top w:w="0" w:type="dxa"/>
          <w:left w:w="0" w:type="dxa"/>
          <w:bottom w:w="0" w:type="dxa"/>
          <w:right w:w="0" w:type="dxa"/>
        </w:tblCellMar>
      </w:tblPr>
      <w:tblGrid>
        <w:gridCol w:w="429"/>
        <w:gridCol w:w="464"/>
        <w:gridCol w:w="567"/>
        <w:gridCol w:w="425"/>
        <w:gridCol w:w="709"/>
        <w:gridCol w:w="567"/>
        <w:gridCol w:w="567"/>
        <w:gridCol w:w="709"/>
        <w:gridCol w:w="425"/>
        <w:gridCol w:w="426"/>
        <w:gridCol w:w="567"/>
        <w:gridCol w:w="567"/>
        <w:gridCol w:w="708"/>
        <w:gridCol w:w="1276"/>
        <w:gridCol w:w="708"/>
        <w:gridCol w:w="1135"/>
        <w:gridCol w:w="426"/>
        <w:gridCol w:w="709"/>
        <w:gridCol w:w="567"/>
        <w:gridCol w:w="1133"/>
        <w:gridCol w:w="709"/>
        <w:gridCol w:w="1134"/>
        <w:gridCol w:w="851"/>
        <w:gridCol w:w="567"/>
      </w:tblGrid>
      <w:tr w14:paraId="0B9815CE">
        <w:tblPrEx>
          <w:tblCellMar>
            <w:top w:w="0" w:type="dxa"/>
            <w:left w:w="0" w:type="dxa"/>
            <w:bottom w:w="0" w:type="dxa"/>
            <w:right w:w="0" w:type="dxa"/>
          </w:tblCellMar>
        </w:tblPrEx>
        <w:trPr>
          <w:trHeight w:val="444" w:hRule="atLeast"/>
        </w:trPr>
        <w:tc>
          <w:tcPr>
            <w:tcW w:w="429" w:type="dxa"/>
            <w:vMerge w:val="restart"/>
            <w:tcBorders>
              <w:top w:val="single" w:color="auto" w:sz="4" w:space="0"/>
              <w:left w:val="single" w:color="auto" w:sz="4" w:space="0"/>
              <w:right w:val="single" w:color="auto" w:sz="4" w:space="0"/>
            </w:tcBorders>
            <w:vAlign w:val="center"/>
          </w:tcPr>
          <w:p w14:paraId="0BF408C0">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STT</w:t>
            </w:r>
          </w:p>
        </w:tc>
        <w:tc>
          <w:tcPr>
            <w:tcW w:w="464" w:type="dxa"/>
            <w:vMerge w:val="restart"/>
            <w:tcBorders>
              <w:top w:val="single" w:color="auto" w:sz="4" w:space="0"/>
              <w:left w:val="single" w:color="auto" w:sz="4" w:space="0"/>
              <w:right w:val="single" w:color="auto" w:sz="4" w:space="0"/>
            </w:tcBorders>
            <w:vAlign w:val="center"/>
          </w:tcPr>
          <w:p w14:paraId="718CF615">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sz w:val="16"/>
                <w:szCs w:val="16"/>
                <w:lang w:val="vi-VN"/>
              </w:rPr>
              <w:t xml:space="preserve">Chi cục </w:t>
            </w:r>
            <w:r>
              <w:rPr>
                <w:rFonts w:ascii="Times New Roman" w:hAnsi="Times New Roman" w:cs="Times New Roman"/>
                <w:b/>
                <w:sz w:val="16"/>
                <w:szCs w:val="16"/>
              </w:rPr>
              <w:t>hải quan</w:t>
            </w:r>
            <w:r>
              <w:rPr>
                <w:rFonts w:ascii="Times New Roman" w:hAnsi="Times New Roman" w:cs="Times New Roman"/>
                <w:b/>
                <w:sz w:val="16"/>
                <w:szCs w:val="16"/>
                <w:lang w:val="vi-VN"/>
              </w:rPr>
              <w:t xml:space="preserve"> tiếp nhận tờ khai</w:t>
            </w:r>
          </w:p>
        </w:tc>
        <w:tc>
          <w:tcPr>
            <w:tcW w:w="567" w:type="dxa"/>
            <w:vMerge w:val="restart"/>
            <w:tcBorders>
              <w:top w:val="single" w:color="auto" w:sz="4" w:space="0"/>
              <w:left w:val="single" w:color="auto" w:sz="4" w:space="0"/>
              <w:right w:val="single" w:color="auto" w:sz="4" w:space="0"/>
            </w:tcBorders>
            <w:vAlign w:val="center"/>
          </w:tcPr>
          <w:p w14:paraId="1BD77CCC">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STT tương ứng tại Mẫu số 06</w:t>
            </w:r>
          </w:p>
        </w:tc>
        <w:tc>
          <w:tcPr>
            <w:tcW w:w="425" w:type="dxa"/>
            <w:vMerge w:val="restart"/>
            <w:tcBorders>
              <w:top w:val="single" w:color="auto" w:sz="4" w:space="0"/>
              <w:left w:val="single" w:color="auto" w:sz="4" w:space="0"/>
              <w:right w:val="single" w:color="auto" w:sz="4" w:space="0"/>
            </w:tcBorders>
            <w:vAlign w:val="center"/>
          </w:tcPr>
          <w:p w14:paraId="520A6FAD">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Số tờ khai</w:t>
            </w:r>
          </w:p>
        </w:tc>
        <w:tc>
          <w:tcPr>
            <w:tcW w:w="709" w:type="dxa"/>
            <w:vMerge w:val="restart"/>
            <w:tcBorders>
              <w:top w:val="single" w:color="auto" w:sz="4" w:space="0"/>
              <w:left w:val="single" w:color="auto" w:sz="4" w:space="0"/>
              <w:right w:val="single" w:color="auto" w:sz="4" w:space="0"/>
            </w:tcBorders>
            <w:vAlign w:val="center"/>
          </w:tcPr>
          <w:p w14:paraId="12F2AF78">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 xml:space="preserve">Mã loại hình </w:t>
            </w:r>
            <w:r>
              <w:rPr>
                <w:rFonts w:ascii="Times New Roman" w:hAnsi="Times New Roman" w:cs="Times New Roman"/>
                <w:b/>
                <w:bCs/>
                <w:sz w:val="16"/>
                <w:szCs w:val="16"/>
              </w:rPr>
              <w:t>tờ khai nhập khẩu</w:t>
            </w:r>
          </w:p>
        </w:tc>
        <w:tc>
          <w:tcPr>
            <w:tcW w:w="567" w:type="dxa"/>
            <w:vMerge w:val="restart"/>
            <w:tcBorders>
              <w:top w:val="single" w:color="auto" w:sz="4" w:space="0"/>
              <w:left w:val="single" w:color="auto" w:sz="4" w:space="0"/>
              <w:right w:val="single" w:color="auto" w:sz="4" w:space="0"/>
            </w:tcBorders>
            <w:vAlign w:val="center"/>
          </w:tcPr>
          <w:p w14:paraId="20F773A1">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sz w:val="16"/>
                <w:szCs w:val="16"/>
              </w:rPr>
              <w:t>STT dòng hàng trên tờ khai nhập khẩu</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6AE5D680">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 xml:space="preserve">Ngày đăng ký </w:t>
            </w:r>
            <w:r>
              <w:rPr>
                <w:rFonts w:ascii="Times New Roman" w:hAnsi="Times New Roman" w:cs="Times New Roman"/>
                <w:b/>
                <w:bCs/>
                <w:sz w:val="16"/>
                <w:szCs w:val="16"/>
              </w:rPr>
              <w:t>tờ khai nhập khẩu</w:t>
            </w:r>
          </w:p>
        </w:tc>
        <w:tc>
          <w:tcPr>
            <w:tcW w:w="709" w:type="dxa"/>
            <w:vMerge w:val="restart"/>
            <w:tcBorders>
              <w:top w:val="single" w:color="auto" w:sz="4" w:space="0"/>
              <w:left w:val="nil"/>
              <w:right w:val="single" w:color="auto" w:sz="4" w:space="0"/>
            </w:tcBorders>
            <w:vAlign w:val="center"/>
          </w:tcPr>
          <w:p w14:paraId="29C5F7F0">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Ngày ô tô/xe máy điện xuất khẩu</w:t>
            </w:r>
          </w:p>
          <w:p w14:paraId="69319E01">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(nếu có)</w:t>
            </w:r>
          </w:p>
        </w:tc>
        <w:tc>
          <w:tcPr>
            <w:tcW w:w="851" w:type="dxa"/>
            <w:gridSpan w:val="2"/>
            <w:vMerge w:val="restart"/>
            <w:tcBorders>
              <w:top w:val="single" w:color="auto" w:sz="4" w:space="0"/>
              <w:left w:val="single" w:color="auto" w:sz="4" w:space="0"/>
              <w:right w:val="single" w:color="auto" w:sz="4" w:space="0"/>
            </w:tcBorders>
            <w:vAlign w:val="center"/>
          </w:tcPr>
          <w:p w14:paraId="6AAB72C9">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Tên linh kiện</w:t>
            </w:r>
          </w:p>
        </w:tc>
        <w:tc>
          <w:tcPr>
            <w:tcW w:w="567" w:type="dxa"/>
            <w:vMerge w:val="restart"/>
            <w:tcBorders>
              <w:top w:val="single" w:color="auto" w:sz="4" w:space="0"/>
              <w:left w:val="single" w:color="auto" w:sz="4" w:space="0"/>
              <w:right w:val="single" w:color="auto" w:sz="4" w:space="0"/>
            </w:tcBorders>
            <w:vAlign w:val="center"/>
          </w:tcPr>
          <w:p w14:paraId="2CB4313F">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Đơn vị tính</w:t>
            </w:r>
          </w:p>
        </w:tc>
        <w:tc>
          <w:tcPr>
            <w:tcW w:w="567" w:type="dxa"/>
            <w:vMerge w:val="restart"/>
            <w:tcBorders>
              <w:top w:val="single" w:color="auto" w:sz="4" w:space="0"/>
              <w:left w:val="single" w:color="auto" w:sz="4" w:space="0"/>
              <w:right w:val="single" w:color="auto" w:sz="4" w:space="0"/>
            </w:tcBorders>
            <w:vAlign w:val="center"/>
          </w:tcPr>
          <w:p w14:paraId="726F0009">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Mã số HS hàng hóa</w:t>
            </w:r>
          </w:p>
        </w:tc>
        <w:tc>
          <w:tcPr>
            <w:tcW w:w="1984" w:type="dxa"/>
            <w:gridSpan w:val="2"/>
            <w:vMerge w:val="restart"/>
            <w:tcBorders>
              <w:top w:val="single" w:color="auto" w:sz="4" w:space="0"/>
              <w:left w:val="nil"/>
              <w:right w:val="single" w:color="auto" w:sz="4" w:space="0"/>
            </w:tcBorders>
            <w:vAlign w:val="center"/>
          </w:tcPr>
          <w:p w14:paraId="5D06A7C5">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Tồn đầu kỳ</w:t>
            </w:r>
          </w:p>
        </w:tc>
        <w:tc>
          <w:tcPr>
            <w:tcW w:w="1843" w:type="dxa"/>
            <w:gridSpan w:val="2"/>
            <w:vMerge w:val="restart"/>
            <w:tcBorders>
              <w:top w:val="single" w:color="auto" w:sz="4" w:space="0"/>
              <w:left w:val="nil"/>
              <w:right w:val="single" w:color="auto" w:sz="4" w:space="0"/>
            </w:tcBorders>
            <w:vAlign w:val="center"/>
          </w:tcPr>
          <w:p w14:paraId="61B63043">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Nhập khẩu trong kỳ</w:t>
            </w:r>
          </w:p>
        </w:tc>
        <w:tc>
          <w:tcPr>
            <w:tcW w:w="2835" w:type="dxa"/>
            <w:gridSpan w:val="4"/>
            <w:tcBorders>
              <w:top w:val="single" w:color="auto" w:sz="4" w:space="0"/>
              <w:left w:val="nil"/>
              <w:bottom w:val="single" w:color="auto" w:sz="4" w:space="0"/>
              <w:right w:val="single" w:color="000000" w:sz="4" w:space="0"/>
            </w:tcBorders>
            <w:vAlign w:val="center"/>
          </w:tcPr>
          <w:p w14:paraId="38D4FAF6">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Xuất kho trong kỳ</w:t>
            </w:r>
          </w:p>
        </w:tc>
        <w:tc>
          <w:tcPr>
            <w:tcW w:w="1843" w:type="dxa"/>
            <w:gridSpan w:val="2"/>
            <w:vMerge w:val="restart"/>
            <w:tcBorders>
              <w:top w:val="single" w:color="auto" w:sz="4" w:space="0"/>
              <w:left w:val="nil"/>
              <w:right w:val="single" w:color="auto" w:sz="4" w:space="0"/>
            </w:tcBorders>
            <w:vAlign w:val="center"/>
          </w:tcPr>
          <w:p w14:paraId="3AAF564F">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Tồn cuối kỳ</w:t>
            </w:r>
          </w:p>
        </w:tc>
        <w:tc>
          <w:tcPr>
            <w:tcW w:w="851" w:type="dxa"/>
            <w:vMerge w:val="restart"/>
            <w:tcBorders>
              <w:top w:val="single" w:color="auto" w:sz="4" w:space="0"/>
              <w:left w:val="single" w:color="auto" w:sz="4" w:space="0"/>
              <w:right w:val="single" w:color="auto" w:sz="4" w:space="0"/>
            </w:tcBorders>
            <w:vAlign w:val="center"/>
          </w:tcPr>
          <w:p w14:paraId="479E5CC9">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Số tiền thuế NK đề nghị hoàn</w:t>
            </w:r>
            <w:r>
              <w:rPr>
                <w:rFonts w:ascii="Times New Roman" w:hAnsi="Times New Roman" w:cs="Times New Roman"/>
                <w:b/>
                <w:bCs/>
                <w:sz w:val="16"/>
                <w:szCs w:val="16"/>
              </w:rPr>
              <w:t xml:space="preserve"> hoặc phải xử lý tiền thuế nộp thừa</w:t>
            </w:r>
          </w:p>
          <w:p w14:paraId="03CB2F37">
            <w:pPr>
              <w:widowControl w:val="0"/>
              <w:spacing w:after="0" w:line="240" w:lineRule="auto"/>
              <w:jc w:val="center"/>
              <w:rPr>
                <w:rFonts w:ascii="Times New Roman" w:hAnsi="Times New Roman" w:cs="Times New Roman"/>
                <w:b/>
                <w:bCs/>
                <w:sz w:val="16"/>
                <w:szCs w:val="16"/>
              </w:rPr>
            </w:pPr>
          </w:p>
        </w:tc>
        <w:tc>
          <w:tcPr>
            <w:tcW w:w="567" w:type="dxa"/>
            <w:vMerge w:val="restart"/>
            <w:tcBorders>
              <w:top w:val="single" w:color="auto" w:sz="4" w:space="0"/>
              <w:left w:val="single" w:color="auto" w:sz="4" w:space="0"/>
              <w:right w:val="single" w:color="auto" w:sz="4" w:space="0"/>
            </w:tcBorders>
          </w:tcPr>
          <w:p w14:paraId="0030843F">
            <w:pPr>
              <w:widowControl w:val="0"/>
              <w:spacing w:after="0" w:line="240" w:lineRule="auto"/>
              <w:jc w:val="center"/>
              <w:rPr>
                <w:rFonts w:ascii="Times New Roman" w:hAnsi="Times New Roman" w:cs="Times New Roman"/>
                <w:b/>
                <w:sz w:val="16"/>
                <w:szCs w:val="16"/>
              </w:rPr>
            </w:pPr>
          </w:p>
          <w:p w14:paraId="6FD7C79B">
            <w:pPr>
              <w:widowControl w:val="0"/>
              <w:spacing w:after="0" w:line="240" w:lineRule="auto"/>
              <w:jc w:val="center"/>
              <w:rPr>
                <w:rFonts w:ascii="Times New Roman" w:hAnsi="Times New Roman" w:cs="Times New Roman"/>
                <w:b/>
                <w:sz w:val="16"/>
                <w:szCs w:val="16"/>
              </w:rPr>
            </w:pPr>
          </w:p>
          <w:p w14:paraId="2044AC1A">
            <w:pPr>
              <w:widowControl w:val="0"/>
              <w:spacing w:after="0" w:line="240" w:lineRule="auto"/>
              <w:jc w:val="center"/>
              <w:rPr>
                <w:rFonts w:ascii="Times New Roman" w:hAnsi="Times New Roman" w:cs="Times New Roman"/>
                <w:b/>
                <w:bCs/>
                <w:sz w:val="16"/>
                <w:szCs w:val="16"/>
                <w:lang w:val="vi-VN"/>
              </w:rPr>
            </w:pPr>
            <w:r>
              <w:rPr>
                <w:rFonts w:ascii="Times New Roman" w:hAnsi="Times New Roman" w:cs="Times New Roman"/>
                <w:b/>
                <w:sz w:val="16"/>
                <w:szCs w:val="16"/>
              </w:rPr>
              <w:t>Lý do xử lý thuế</w:t>
            </w:r>
          </w:p>
        </w:tc>
      </w:tr>
      <w:tr w14:paraId="069CAEC5">
        <w:tblPrEx>
          <w:tblCellMar>
            <w:top w:w="0" w:type="dxa"/>
            <w:left w:w="0" w:type="dxa"/>
            <w:bottom w:w="0" w:type="dxa"/>
            <w:right w:w="0" w:type="dxa"/>
          </w:tblCellMar>
        </w:tblPrEx>
        <w:trPr>
          <w:trHeight w:val="443" w:hRule="atLeast"/>
        </w:trPr>
        <w:tc>
          <w:tcPr>
            <w:tcW w:w="429" w:type="dxa"/>
            <w:vMerge w:val="continue"/>
            <w:tcBorders>
              <w:left w:val="single" w:color="auto" w:sz="4" w:space="0"/>
              <w:right w:val="single" w:color="auto" w:sz="4" w:space="0"/>
            </w:tcBorders>
            <w:vAlign w:val="center"/>
          </w:tcPr>
          <w:p w14:paraId="3C57BA3B">
            <w:pPr>
              <w:widowControl w:val="0"/>
              <w:spacing w:after="0" w:line="240" w:lineRule="auto"/>
              <w:jc w:val="center"/>
              <w:rPr>
                <w:rFonts w:ascii="Times New Roman" w:hAnsi="Times New Roman" w:cs="Times New Roman"/>
                <w:b/>
                <w:bCs/>
                <w:sz w:val="16"/>
                <w:szCs w:val="16"/>
              </w:rPr>
            </w:pPr>
          </w:p>
        </w:tc>
        <w:tc>
          <w:tcPr>
            <w:tcW w:w="464" w:type="dxa"/>
            <w:vMerge w:val="continue"/>
            <w:tcBorders>
              <w:left w:val="single" w:color="auto" w:sz="4" w:space="0"/>
              <w:right w:val="single" w:color="auto" w:sz="4" w:space="0"/>
            </w:tcBorders>
            <w:vAlign w:val="center"/>
          </w:tcPr>
          <w:p w14:paraId="04EC7690">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right w:val="single" w:color="auto" w:sz="4" w:space="0"/>
            </w:tcBorders>
            <w:vAlign w:val="center"/>
          </w:tcPr>
          <w:p w14:paraId="175817B3">
            <w:pPr>
              <w:widowControl w:val="0"/>
              <w:spacing w:after="0" w:line="240" w:lineRule="auto"/>
              <w:jc w:val="center"/>
              <w:rPr>
                <w:rFonts w:ascii="Times New Roman" w:hAnsi="Times New Roman" w:cs="Times New Roman"/>
                <w:b/>
                <w:bCs/>
                <w:sz w:val="16"/>
                <w:szCs w:val="16"/>
              </w:rPr>
            </w:pPr>
          </w:p>
        </w:tc>
        <w:tc>
          <w:tcPr>
            <w:tcW w:w="425" w:type="dxa"/>
            <w:vMerge w:val="continue"/>
            <w:tcBorders>
              <w:left w:val="single" w:color="auto" w:sz="4" w:space="0"/>
              <w:right w:val="single" w:color="auto" w:sz="4" w:space="0"/>
            </w:tcBorders>
            <w:vAlign w:val="center"/>
          </w:tcPr>
          <w:p w14:paraId="68C4C1E9">
            <w:pPr>
              <w:widowControl w:val="0"/>
              <w:spacing w:after="0" w:line="240" w:lineRule="auto"/>
              <w:jc w:val="center"/>
              <w:rPr>
                <w:rFonts w:ascii="Times New Roman" w:hAnsi="Times New Roman" w:cs="Times New Roman"/>
                <w:b/>
                <w:bCs/>
                <w:sz w:val="16"/>
                <w:szCs w:val="16"/>
              </w:rPr>
            </w:pPr>
          </w:p>
        </w:tc>
        <w:tc>
          <w:tcPr>
            <w:tcW w:w="709" w:type="dxa"/>
            <w:vMerge w:val="continue"/>
            <w:tcBorders>
              <w:left w:val="single" w:color="auto" w:sz="4" w:space="0"/>
              <w:right w:val="single" w:color="auto" w:sz="4" w:space="0"/>
            </w:tcBorders>
            <w:vAlign w:val="center"/>
          </w:tcPr>
          <w:p w14:paraId="563297EA">
            <w:pPr>
              <w:widowControl w:val="0"/>
              <w:spacing w:after="0" w:line="240" w:lineRule="auto"/>
              <w:jc w:val="center"/>
              <w:rPr>
                <w:rFonts w:ascii="Times New Roman" w:hAnsi="Times New Roman" w:cs="Times New Roman"/>
                <w:b/>
                <w:bCs/>
                <w:sz w:val="16"/>
                <w:szCs w:val="16"/>
                <w:lang w:val="vi-VN"/>
              </w:rPr>
            </w:pPr>
          </w:p>
        </w:tc>
        <w:tc>
          <w:tcPr>
            <w:tcW w:w="567" w:type="dxa"/>
            <w:vMerge w:val="continue"/>
            <w:tcBorders>
              <w:left w:val="single" w:color="auto" w:sz="4" w:space="0"/>
              <w:right w:val="single" w:color="auto" w:sz="4" w:space="0"/>
            </w:tcBorders>
            <w:vAlign w:val="center"/>
          </w:tcPr>
          <w:p w14:paraId="59B47AFC">
            <w:pPr>
              <w:widowControl w:val="0"/>
              <w:spacing w:after="0" w:line="240" w:lineRule="auto"/>
              <w:jc w:val="center"/>
              <w:rPr>
                <w:rFonts w:ascii="Times New Roman" w:hAnsi="Times New Roman" w:cs="Times New Roman"/>
                <w:b/>
                <w:bCs/>
                <w:sz w:val="16"/>
                <w:szCs w:val="16"/>
                <w:lang w:val="vi-VN"/>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14:paraId="7AE6064F">
            <w:pPr>
              <w:widowControl w:val="0"/>
              <w:spacing w:after="0" w:line="240" w:lineRule="auto"/>
              <w:jc w:val="center"/>
              <w:rPr>
                <w:rFonts w:ascii="Times New Roman" w:hAnsi="Times New Roman" w:cs="Times New Roman"/>
                <w:b/>
                <w:bCs/>
                <w:sz w:val="16"/>
                <w:szCs w:val="16"/>
                <w:lang w:val="vi-VN"/>
              </w:rPr>
            </w:pPr>
          </w:p>
        </w:tc>
        <w:tc>
          <w:tcPr>
            <w:tcW w:w="709" w:type="dxa"/>
            <w:vMerge w:val="continue"/>
            <w:tcBorders>
              <w:left w:val="nil"/>
              <w:right w:val="single" w:color="auto" w:sz="4" w:space="0"/>
            </w:tcBorders>
            <w:vAlign w:val="center"/>
          </w:tcPr>
          <w:p w14:paraId="2B499173">
            <w:pPr>
              <w:widowControl w:val="0"/>
              <w:spacing w:after="0" w:line="240" w:lineRule="auto"/>
              <w:jc w:val="center"/>
              <w:rPr>
                <w:rFonts w:ascii="Times New Roman" w:hAnsi="Times New Roman" w:cs="Times New Roman"/>
                <w:b/>
                <w:bCs/>
                <w:sz w:val="16"/>
                <w:szCs w:val="16"/>
              </w:rPr>
            </w:pPr>
          </w:p>
        </w:tc>
        <w:tc>
          <w:tcPr>
            <w:tcW w:w="851" w:type="dxa"/>
            <w:gridSpan w:val="2"/>
            <w:vMerge w:val="continue"/>
            <w:tcBorders>
              <w:left w:val="single" w:color="auto" w:sz="4" w:space="0"/>
              <w:bottom w:val="single" w:color="auto" w:sz="4" w:space="0"/>
              <w:right w:val="single" w:color="auto" w:sz="4" w:space="0"/>
            </w:tcBorders>
            <w:vAlign w:val="center"/>
          </w:tcPr>
          <w:p w14:paraId="42C98A28">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right w:val="single" w:color="auto" w:sz="4" w:space="0"/>
            </w:tcBorders>
            <w:vAlign w:val="center"/>
          </w:tcPr>
          <w:p w14:paraId="003A80FE">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right w:val="single" w:color="auto" w:sz="4" w:space="0"/>
            </w:tcBorders>
            <w:vAlign w:val="center"/>
          </w:tcPr>
          <w:p w14:paraId="1439D305">
            <w:pPr>
              <w:widowControl w:val="0"/>
              <w:spacing w:after="0" w:line="240" w:lineRule="auto"/>
              <w:jc w:val="center"/>
              <w:rPr>
                <w:rFonts w:ascii="Times New Roman" w:hAnsi="Times New Roman" w:cs="Times New Roman"/>
                <w:b/>
                <w:bCs/>
                <w:sz w:val="16"/>
                <w:szCs w:val="16"/>
                <w:lang w:val="vi-VN"/>
              </w:rPr>
            </w:pPr>
          </w:p>
        </w:tc>
        <w:tc>
          <w:tcPr>
            <w:tcW w:w="1984" w:type="dxa"/>
            <w:gridSpan w:val="2"/>
            <w:vMerge w:val="continue"/>
            <w:tcBorders>
              <w:left w:val="nil"/>
              <w:bottom w:val="single" w:color="auto" w:sz="4" w:space="0"/>
              <w:right w:val="single" w:color="auto" w:sz="4" w:space="0"/>
            </w:tcBorders>
            <w:vAlign w:val="center"/>
          </w:tcPr>
          <w:p w14:paraId="0509218B">
            <w:pPr>
              <w:widowControl w:val="0"/>
              <w:spacing w:after="0" w:line="240" w:lineRule="auto"/>
              <w:jc w:val="center"/>
              <w:rPr>
                <w:rFonts w:ascii="Times New Roman" w:hAnsi="Times New Roman" w:cs="Times New Roman"/>
                <w:b/>
                <w:bCs/>
                <w:sz w:val="16"/>
                <w:szCs w:val="16"/>
              </w:rPr>
            </w:pPr>
          </w:p>
        </w:tc>
        <w:tc>
          <w:tcPr>
            <w:tcW w:w="1843" w:type="dxa"/>
            <w:gridSpan w:val="2"/>
            <w:vMerge w:val="continue"/>
            <w:tcBorders>
              <w:left w:val="nil"/>
              <w:bottom w:val="single" w:color="auto" w:sz="4" w:space="0"/>
              <w:right w:val="single" w:color="auto" w:sz="4" w:space="0"/>
            </w:tcBorders>
            <w:vAlign w:val="center"/>
          </w:tcPr>
          <w:p w14:paraId="0B7B0F13">
            <w:pPr>
              <w:widowControl w:val="0"/>
              <w:spacing w:after="0" w:line="240" w:lineRule="auto"/>
              <w:jc w:val="center"/>
              <w:rPr>
                <w:rFonts w:ascii="Times New Roman" w:hAnsi="Times New Roman" w:cs="Times New Roman"/>
                <w:b/>
                <w:bCs/>
                <w:sz w:val="16"/>
                <w:szCs w:val="16"/>
              </w:rPr>
            </w:pPr>
          </w:p>
        </w:tc>
        <w:tc>
          <w:tcPr>
            <w:tcW w:w="1135" w:type="dxa"/>
            <w:gridSpan w:val="2"/>
            <w:tcBorders>
              <w:top w:val="single" w:color="auto" w:sz="4" w:space="0"/>
              <w:left w:val="nil"/>
              <w:bottom w:val="single" w:color="auto" w:sz="4" w:space="0"/>
              <w:right w:val="single" w:color="000000" w:sz="4" w:space="0"/>
            </w:tcBorders>
            <w:vAlign w:val="center"/>
          </w:tcPr>
          <w:p w14:paraId="40BC65D5">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Đưa vào sản xuất</w:t>
            </w:r>
          </w:p>
        </w:tc>
        <w:tc>
          <w:tcPr>
            <w:tcW w:w="1700" w:type="dxa"/>
            <w:gridSpan w:val="2"/>
            <w:tcBorders>
              <w:top w:val="single" w:color="auto" w:sz="4" w:space="0"/>
              <w:left w:val="nil"/>
              <w:bottom w:val="single" w:color="auto" w:sz="4" w:space="0"/>
              <w:right w:val="single" w:color="000000" w:sz="4" w:space="0"/>
            </w:tcBorders>
            <w:vAlign w:val="center"/>
          </w:tcPr>
          <w:p w14:paraId="65D52294">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Xuất kho khác</w:t>
            </w:r>
          </w:p>
        </w:tc>
        <w:tc>
          <w:tcPr>
            <w:tcW w:w="1843" w:type="dxa"/>
            <w:gridSpan w:val="2"/>
            <w:vMerge w:val="continue"/>
            <w:tcBorders>
              <w:left w:val="nil"/>
              <w:bottom w:val="single" w:color="auto" w:sz="4" w:space="0"/>
              <w:right w:val="single" w:color="auto" w:sz="4" w:space="0"/>
            </w:tcBorders>
            <w:vAlign w:val="center"/>
          </w:tcPr>
          <w:p w14:paraId="4299BEDC">
            <w:pPr>
              <w:widowControl w:val="0"/>
              <w:spacing w:after="0" w:line="240" w:lineRule="auto"/>
              <w:jc w:val="center"/>
              <w:rPr>
                <w:rFonts w:ascii="Times New Roman" w:hAnsi="Times New Roman" w:cs="Times New Roman"/>
                <w:b/>
                <w:bCs/>
                <w:sz w:val="16"/>
                <w:szCs w:val="16"/>
              </w:rPr>
            </w:pPr>
          </w:p>
        </w:tc>
        <w:tc>
          <w:tcPr>
            <w:tcW w:w="851" w:type="dxa"/>
            <w:vMerge w:val="continue"/>
            <w:tcBorders>
              <w:left w:val="single" w:color="auto" w:sz="4" w:space="0"/>
              <w:right w:val="single" w:color="auto" w:sz="4" w:space="0"/>
            </w:tcBorders>
            <w:vAlign w:val="center"/>
          </w:tcPr>
          <w:p w14:paraId="50822DB2">
            <w:pPr>
              <w:widowControl w:val="0"/>
              <w:spacing w:after="0" w:line="240" w:lineRule="auto"/>
              <w:jc w:val="center"/>
              <w:rPr>
                <w:rFonts w:ascii="Times New Roman" w:hAnsi="Times New Roman" w:cs="Times New Roman"/>
                <w:b/>
                <w:bCs/>
                <w:sz w:val="16"/>
                <w:szCs w:val="16"/>
                <w:lang w:val="vi-VN"/>
              </w:rPr>
            </w:pPr>
          </w:p>
        </w:tc>
        <w:tc>
          <w:tcPr>
            <w:tcW w:w="567" w:type="dxa"/>
            <w:vMerge w:val="continue"/>
            <w:tcBorders>
              <w:left w:val="single" w:color="auto" w:sz="4" w:space="0"/>
              <w:right w:val="single" w:color="auto" w:sz="4" w:space="0"/>
            </w:tcBorders>
          </w:tcPr>
          <w:p w14:paraId="4BAD7038">
            <w:pPr>
              <w:widowControl w:val="0"/>
              <w:spacing w:after="0" w:line="240" w:lineRule="auto"/>
              <w:rPr>
                <w:rFonts w:ascii="Times New Roman" w:hAnsi="Times New Roman" w:cs="Times New Roman"/>
                <w:b/>
                <w:bCs/>
                <w:sz w:val="16"/>
                <w:szCs w:val="16"/>
                <w:lang w:val="vi-VN"/>
              </w:rPr>
            </w:pPr>
          </w:p>
        </w:tc>
      </w:tr>
      <w:tr w14:paraId="7C948D9E">
        <w:tblPrEx>
          <w:tblCellMar>
            <w:top w:w="0" w:type="dxa"/>
            <w:left w:w="0" w:type="dxa"/>
            <w:bottom w:w="0" w:type="dxa"/>
            <w:right w:w="0" w:type="dxa"/>
          </w:tblCellMar>
        </w:tblPrEx>
        <w:trPr>
          <w:trHeight w:val="564" w:hRule="atLeast"/>
        </w:trPr>
        <w:tc>
          <w:tcPr>
            <w:tcW w:w="429" w:type="dxa"/>
            <w:vMerge w:val="continue"/>
            <w:tcBorders>
              <w:left w:val="single" w:color="auto" w:sz="4" w:space="0"/>
              <w:bottom w:val="single" w:color="auto" w:sz="4" w:space="0"/>
              <w:right w:val="single" w:color="auto" w:sz="4" w:space="0"/>
            </w:tcBorders>
            <w:vAlign w:val="center"/>
          </w:tcPr>
          <w:p w14:paraId="7468262E">
            <w:pPr>
              <w:widowControl w:val="0"/>
              <w:spacing w:after="0" w:line="240" w:lineRule="auto"/>
              <w:jc w:val="center"/>
              <w:rPr>
                <w:rFonts w:ascii="Times New Roman" w:hAnsi="Times New Roman" w:cs="Times New Roman"/>
                <w:b/>
                <w:bCs/>
                <w:sz w:val="16"/>
                <w:szCs w:val="16"/>
              </w:rPr>
            </w:pPr>
          </w:p>
        </w:tc>
        <w:tc>
          <w:tcPr>
            <w:tcW w:w="464" w:type="dxa"/>
            <w:vMerge w:val="continue"/>
            <w:tcBorders>
              <w:left w:val="single" w:color="auto" w:sz="4" w:space="0"/>
              <w:bottom w:val="single" w:color="auto" w:sz="4" w:space="0"/>
              <w:right w:val="single" w:color="auto" w:sz="4" w:space="0"/>
            </w:tcBorders>
            <w:vAlign w:val="center"/>
          </w:tcPr>
          <w:p w14:paraId="7302C54E">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bottom w:val="single" w:color="auto" w:sz="4" w:space="0"/>
              <w:right w:val="single" w:color="auto" w:sz="4" w:space="0"/>
            </w:tcBorders>
            <w:vAlign w:val="center"/>
          </w:tcPr>
          <w:p w14:paraId="4A282407">
            <w:pPr>
              <w:widowControl w:val="0"/>
              <w:spacing w:after="0" w:line="240" w:lineRule="auto"/>
              <w:jc w:val="center"/>
              <w:rPr>
                <w:rFonts w:ascii="Times New Roman" w:hAnsi="Times New Roman" w:cs="Times New Roman"/>
                <w:b/>
                <w:bCs/>
                <w:sz w:val="16"/>
                <w:szCs w:val="16"/>
              </w:rPr>
            </w:pPr>
          </w:p>
        </w:tc>
        <w:tc>
          <w:tcPr>
            <w:tcW w:w="425" w:type="dxa"/>
            <w:vMerge w:val="continue"/>
            <w:tcBorders>
              <w:left w:val="single" w:color="auto" w:sz="4" w:space="0"/>
              <w:bottom w:val="single" w:color="auto" w:sz="4" w:space="0"/>
              <w:right w:val="single" w:color="auto" w:sz="4" w:space="0"/>
            </w:tcBorders>
            <w:vAlign w:val="center"/>
          </w:tcPr>
          <w:p w14:paraId="1B817EAE">
            <w:pPr>
              <w:widowControl w:val="0"/>
              <w:spacing w:after="0" w:line="240" w:lineRule="auto"/>
              <w:jc w:val="center"/>
              <w:rPr>
                <w:rFonts w:ascii="Times New Roman" w:hAnsi="Times New Roman" w:cs="Times New Roman"/>
                <w:b/>
                <w:bCs/>
                <w:sz w:val="16"/>
                <w:szCs w:val="16"/>
              </w:rPr>
            </w:pPr>
          </w:p>
        </w:tc>
        <w:tc>
          <w:tcPr>
            <w:tcW w:w="709" w:type="dxa"/>
            <w:vMerge w:val="continue"/>
            <w:tcBorders>
              <w:left w:val="single" w:color="auto" w:sz="4" w:space="0"/>
              <w:bottom w:val="single" w:color="auto" w:sz="4" w:space="0"/>
              <w:right w:val="single" w:color="auto" w:sz="4" w:space="0"/>
            </w:tcBorders>
            <w:vAlign w:val="center"/>
          </w:tcPr>
          <w:p w14:paraId="77F45BDB">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bottom w:val="single" w:color="auto" w:sz="4" w:space="0"/>
              <w:right w:val="single" w:color="auto" w:sz="4" w:space="0"/>
            </w:tcBorders>
            <w:vAlign w:val="center"/>
          </w:tcPr>
          <w:p w14:paraId="115CEC74">
            <w:pPr>
              <w:widowControl w:val="0"/>
              <w:spacing w:after="0" w:line="240" w:lineRule="auto"/>
              <w:jc w:val="center"/>
              <w:rPr>
                <w:rFonts w:ascii="Times New Roman" w:hAnsi="Times New Roman" w:cs="Times New Roman"/>
                <w:b/>
                <w:bCs/>
                <w:sz w:val="16"/>
                <w:szCs w:val="16"/>
              </w:rPr>
            </w:pPr>
          </w:p>
        </w:tc>
        <w:tc>
          <w:tcPr>
            <w:tcW w:w="567" w:type="dxa"/>
            <w:vMerge w:val="continue"/>
            <w:tcBorders>
              <w:top w:val="single" w:color="auto" w:sz="4" w:space="0"/>
              <w:left w:val="single" w:color="auto" w:sz="4" w:space="0"/>
              <w:bottom w:val="single" w:color="auto" w:sz="4" w:space="0"/>
              <w:right w:val="single" w:color="auto" w:sz="4" w:space="0"/>
            </w:tcBorders>
            <w:vAlign w:val="center"/>
          </w:tcPr>
          <w:p w14:paraId="72377D7D">
            <w:pPr>
              <w:widowControl w:val="0"/>
              <w:spacing w:after="0" w:line="240" w:lineRule="auto"/>
              <w:jc w:val="center"/>
              <w:rPr>
                <w:rFonts w:ascii="Times New Roman" w:hAnsi="Times New Roman" w:cs="Times New Roman"/>
                <w:b/>
                <w:bCs/>
                <w:sz w:val="16"/>
                <w:szCs w:val="16"/>
              </w:rPr>
            </w:pPr>
          </w:p>
        </w:tc>
        <w:tc>
          <w:tcPr>
            <w:tcW w:w="709" w:type="dxa"/>
            <w:vMerge w:val="continue"/>
            <w:tcBorders>
              <w:left w:val="nil"/>
              <w:bottom w:val="single" w:color="auto" w:sz="4" w:space="0"/>
              <w:right w:val="single" w:color="auto" w:sz="4" w:space="0"/>
            </w:tcBorders>
            <w:vAlign w:val="center"/>
          </w:tcPr>
          <w:p w14:paraId="7FD9CAD1">
            <w:pPr>
              <w:widowControl w:val="0"/>
              <w:spacing w:after="0" w:line="240" w:lineRule="auto"/>
              <w:jc w:val="center"/>
              <w:rPr>
                <w:rFonts w:ascii="Times New Roman" w:hAnsi="Times New Roman" w:cs="Times New Roman"/>
                <w:b/>
                <w:bCs/>
                <w:sz w:val="16"/>
                <w:szCs w:val="16"/>
              </w:rPr>
            </w:pPr>
          </w:p>
        </w:tc>
        <w:tc>
          <w:tcPr>
            <w:tcW w:w="425" w:type="dxa"/>
            <w:tcBorders>
              <w:top w:val="nil"/>
              <w:left w:val="single" w:color="auto" w:sz="4" w:space="0"/>
              <w:bottom w:val="single" w:color="auto" w:sz="4" w:space="0"/>
              <w:right w:val="single" w:color="auto" w:sz="4" w:space="0"/>
            </w:tcBorders>
            <w:vAlign w:val="center"/>
          </w:tcPr>
          <w:p w14:paraId="387A2B9E">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Mã</w:t>
            </w:r>
          </w:p>
        </w:tc>
        <w:tc>
          <w:tcPr>
            <w:tcW w:w="426" w:type="dxa"/>
            <w:tcBorders>
              <w:top w:val="nil"/>
              <w:left w:val="nil"/>
              <w:bottom w:val="single" w:color="auto" w:sz="4" w:space="0"/>
              <w:right w:val="single" w:color="auto" w:sz="4" w:space="0"/>
            </w:tcBorders>
            <w:vAlign w:val="center"/>
          </w:tcPr>
          <w:p w14:paraId="66799BC2">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Tên</w:t>
            </w:r>
          </w:p>
        </w:tc>
        <w:tc>
          <w:tcPr>
            <w:tcW w:w="567" w:type="dxa"/>
            <w:vMerge w:val="continue"/>
            <w:tcBorders>
              <w:left w:val="single" w:color="auto" w:sz="4" w:space="0"/>
              <w:bottom w:val="single" w:color="auto" w:sz="4" w:space="0"/>
              <w:right w:val="single" w:color="auto" w:sz="4" w:space="0"/>
            </w:tcBorders>
            <w:vAlign w:val="center"/>
          </w:tcPr>
          <w:p w14:paraId="481F7C14">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bottom w:val="single" w:color="auto" w:sz="4" w:space="0"/>
              <w:right w:val="single" w:color="auto" w:sz="4" w:space="0"/>
            </w:tcBorders>
            <w:vAlign w:val="center"/>
          </w:tcPr>
          <w:p w14:paraId="23EF7FB9">
            <w:pPr>
              <w:widowControl w:val="0"/>
              <w:spacing w:after="0" w:line="240" w:lineRule="auto"/>
              <w:jc w:val="center"/>
              <w:rPr>
                <w:rFonts w:ascii="Times New Roman" w:hAnsi="Times New Roman" w:cs="Times New Roman"/>
                <w:b/>
                <w:bCs/>
                <w:sz w:val="16"/>
                <w:szCs w:val="16"/>
              </w:rPr>
            </w:pPr>
          </w:p>
        </w:tc>
        <w:tc>
          <w:tcPr>
            <w:tcW w:w="708" w:type="dxa"/>
            <w:tcBorders>
              <w:top w:val="nil"/>
              <w:left w:val="nil"/>
              <w:bottom w:val="single" w:color="auto" w:sz="4" w:space="0"/>
              <w:right w:val="single" w:color="auto" w:sz="4" w:space="0"/>
            </w:tcBorders>
            <w:vAlign w:val="center"/>
          </w:tcPr>
          <w:p w14:paraId="7D309994">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Số lượng</w:t>
            </w:r>
          </w:p>
        </w:tc>
        <w:tc>
          <w:tcPr>
            <w:tcW w:w="1276" w:type="dxa"/>
            <w:tcBorders>
              <w:top w:val="nil"/>
              <w:left w:val="nil"/>
              <w:bottom w:val="single" w:color="auto" w:sz="4" w:space="0"/>
              <w:right w:val="single" w:color="auto" w:sz="4" w:space="0"/>
            </w:tcBorders>
            <w:vAlign w:val="center"/>
          </w:tcPr>
          <w:p w14:paraId="00E2E125">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Tiền thuế NK đã</w:t>
            </w:r>
            <w:r>
              <w:rPr>
                <w:rFonts w:ascii="Times New Roman" w:hAnsi="Times New Roman" w:cs="Times New Roman"/>
                <w:b/>
                <w:bCs/>
                <w:sz w:val="16"/>
                <w:szCs w:val="16"/>
              </w:rPr>
              <w:t xml:space="preserve"> nộp</w:t>
            </w:r>
            <w:r>
              <w:rPr>
                <w:sz w:val="16"/>
                <w:szCs w:val="16"/>
              </w:rPr>
              <w:t xml:space="preserve"> </w:t>
            </w:r>
            <w:r>
              <w:rPr>
                <w:rFonts w:ascii="Times New Roman" w:hAnsi="Times New Roman" w:cs="Times New Roman"/>
                <w:b/>
                <w:bCs/>
                <w:sz w:val="16"/>
                <w:szCs w:val="16"/>
              </w:rPr>
              <w:t>hoặc đã được áp dụng 0% tại thời điểm NK</w:t>
            </w:r>
          </w:p>
        </w:tc>
        <w:tc>
          <w:tcPr>
            <w:tcW w:w="708" w:type="dxa"/>
            <w:tcBorders>
              <w:top w:val="nil"/>
              <w:left w:val="nil"/>
              <w:bottom w:val="single" w:color="auto" w:sz="4" w:space="0"/>
              <w:right w:val="single" w:color="auto" w:sz="4" w:space="0"/>
            </w:tcBorders>
            <w:vAlign w:val="center"/>
          </w:tcPr>
          <w:p w14:paraId="142FB675">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Số lượng</w:t>
            </w:r>
          </w:p>
        </w:tc>
        <w:tc>
          <w:tcPr>
            <w:tcW w:w="1135" w:type="dxa"/>
            <w:tcBorders>
              <w:top w:val="nil"/>
              <w:left w:val="nil"/>
              <w:bottom w:val="single" w:color="auto" w:sz="4" w:space="0"/>
              <w:right w:val="single" w:color="auto" w:sz="4" w:space="0"/>
            </w:tcBorders>
            <w:vAlign w:val="center"/>
          </w:tcPr>
          <w:p w14:paraId="5400FC49">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Tiền thuế NK đã</w:t>
            </w:r>
            <w:r>
              <w:rPr>
                <w:rFonts w:ascii="Times New Roman" w:hAnsi="Times New Roman" w:cs="Times New Roman"/>
                <w:b/>
                <w:bCs/>
                <w:sz w:val="16"/>
                <w:szCs w:val="16"/>
              </w:rPr>
              <w:t xml:space="preserve"> nộp đã được áp dụng 0% tại thời điểm NK</w:t>
            </w:r>
          </w:p>
        </w:tc>
        <w:tc>
          <w:tcPr>
            <w:tcW w:w="426" w:type="dxa"/>
            <w:tcBorders>
              <w:top w:val="nil"/>
              <w:left w:val="nil"/>
              <w:bottom w:val="single" w:color="auto" w:sz="4" w:space="0"/>
              <w:right w:val="single" w:color="auto" w:sz="4" w:space="0"/>
            </w:tcBorders>
            <w:vAlign w:val="center"/>
          </w:tcPr>
          <w:p w14:paraId="76182BE1">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 xml:space="preserve">Số </w:t>
            </w:r>
            <w:r>
              <w:rPr>
                <w:rFonts w:ascii="Times New Roman" w:hAnsi="Times New Roman" w:cs="Times New Roman"/>
                <w:b/>
                <w:bCs/>
                <w:spacing w:val="-12"/>
                <w:sz w:val="16"/>
                <w:szCs w:val="16"/>
              </w:rPr>
              <w:t>lượng</w:t>
            </w:r>
          </w:p>
        </w:tc>
        <w:tc>
          <w:tcPr>
            <w:tcW w:w="709" w:type="dxa"/>
            <w:tcBorders>
              <w:top w:val="nil"/>
              <w:left w:val="nil"/>
              <w:bottom w:val="single" w:color="auto" w:sz="4" w:space="0"/>
              <w:right w:val="single" w:color="auto" w:sz="4" w:space="0"/>
            </w:tcBorders>
            <w:vAlign w:val="center"/>
          </w:tcPr>
          <w:p w14:paraId="0ED41FAD">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Tiền thuế NK đã</w:t>
            </w:r>
            <w:r>
              <w:rPr>
                <w:rFonts w:ascii="Times New Roman" w:hAnsi="Times New Roman" w:cs="Times New Roman"/>
                <w:b/>
                <w:bCs/>
                <w:sz w:val="16"/>
                <w:szCs w:val="16"/>
              </w:rPr>
              <w:t xml:space="preserve"> nộp</w:t>
            </w:r>
          </w:p>
        </w:tc>
        <w:tc>
          <w:tcPr>
            <w:tcW w:w="567" w:type="dxa"/>
            <w:tcBorders>
              <w:top w:val="nil"/>
              <w:left w:val="nil"/>
              <w:bottom w:val="single" w:color="auto" w:sz="4" w:space="0"/>
              <w:right w:val="single" w:color="auto" w:sz="4" w:space="0"/>
            </w:tcBorders>
            <w:vAlign w:val="center"/>
          </w:tcPr>
          <w:p w14:paraId="1FA3F534">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Số lượng</w:t>
            </w:r>
          </w:p>
        </w:tc>
        <w:tc>
          <w:tcPr>
            <w:tcW w:w="1133" w:type="dxa"/>
            <w:tcBorders>
              <w:top w:val="nil"/>
              <w:left w:val="nil"/>
              <w:bottom w:val="single" w:color="auto" w:sz="4" w:space="0"/>
              <w:right w:val="single" w:color="auto" w:sz="4" w:space="0"/>
            </w:tcBorders>
            <w:vAlign w:val="center"/>
          </w:tcPr>
          <w:p w14:paraId="5522A380">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Tiền thuế NK đã</w:t>
            </w:r>
            <w:r>
              <w:rPr>
                <w:rFonts w:ascii="Times New Roman" w:hAnsi="Times New Roman" w:cs="Times New Roman"/>
                <w:b/>
                <w:bCs/>
                <w:sz w:val="16"/>
                <w:szCs w:val="16"/>
              </w:rPr>
              <w:t xml:space="preserve"> nộp đã được áp dụng 0% tại thời điểm NK</w:t>
            </w:r>
          </w:p>
        </w:tc>
        <w:tc>
          <w:tcPr>
            <w:tcW w:w="709" w:type="dxa"/>
            <w:tcBorders>
              <w:top w:val="nil"/>
              <w:left w:val="nil"/>
              <w:bottom w:val="single" w:color="auto" w:sz="4" w:space="0"/>
              <w:right w:val="single" w:color="auto" w:sz="4" w:space="0"/>
            </w:tcBorders>
            <w:vAlign w:val="center"/>
          </w:tcPr>
          <w:p w14:paraId="6DCE5D38">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Số lượng</w:t>
            </w:r>
          </w:p>
        </w:tc>
        <w:tc>
          <w:tcPr>
            <w:tcW w:w="1134" w:type="dxa"/>
            <w:tcBorders>
              <w:top w:val="nil"/>
              <w:left w:val="nil"/>
              <w:bottom w:val="single" w:color="auto" w:sz="4" w:space="0"/>
              <w:right w:val="single" w:color="auto" w:sz="4" w:space="0"/>
            </w:tcBorders>
            <w:vAlign w:val="center"/>
          </w:tcPr>
          <w:p w14:paraId="28161970">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lang w:val="vi-VN"/>
              </w:rPr>
              <w:t xml:space="preserve">Tiền thuế NK đã nộp </w:t>
            </w:r>
            <w:r>
              <w:rPr>
                <w:rFonts w:ascii="Times New Roman" w:hAnsi="Times New Roman" w:cs="Times New Roman"/>
                <w:b/>
                <w:bCs/>
                <w:sz w:val="16"/>
                <w:szCs w:val="16"/>
              </w:rPr>
              <w:t>đã được áp dụng 0% tại thời điểm NK</w:t>
            </w:r>
          </w:p>
        </w:tc>
        <w:tc>
          <w:tcPr>
            <w:tcW w:w="851" w:type="dxa"/>
            <w:vMerge w:val="continue"/>
            <w:tcBorders>
              <w:left w:val="single" w:color="auto" w:sz="4" w:space="0"/>
              <w:bottom w:val="single" w:color="auto" w:sz="4" w:space="0"/>
              <w:right w:val="single" w:color="auto" w:sz="4" w:space="0"/>
            </w:tcBorders>
            <w:vAlign w:val="center"/>
          </w:tcPr>
          <w:p w14:paraId="39DD87D4">
            <w:pPr>
              <w:widowControl w:val="0"/>
              <w:spacing w:after="0" w:line="240" w:lineRule="auto"/>
              <w:jc w:val="center"/>
              <w:rPr>
                <w:rFonts w:ascii="Times New Roman" w:hAnsi="Times New Roman" w:cs="Times New Roman"/>
                <w:b/>
                <w:bCs/>
                <w:sz w:val="16"/>
                <w:szCs w:val="16"/>
              </w:rPr>
            </w:pPr>
          </w:p>
        </w:tc>
        <w:tc>
          <w:tcPr>
            <w:tcW w:w="567" w:type="dxa"/>
            <w:vMerge w:val="continue"/>
            <w:tcBorders>
              <w:left w:val="single" w:color="auto" w:sz="4" w:space="0"/>
              <w:bottom w:val="single" w:color="auto" w:sz="4" w:space="0"/>
              <w:right w:val="single" w:color="auto" w:sz="4" w:space="0"/>
            </w:tcBorders>
          </w:tcPr>
          <w:p w14:paraId="2DE31D07">
            <w:pPr>
              <w:widowControl w:val="0"/>
              <w:spacing w:after="0" w:line="240" w:lineRule="auto"/>
              <w:rPr>
                <w:rFonts w:ascii="Times New Roman" w:hAnsi="Times New Roman" w:cs="Times New Roman"/>
                <w:b/>
                <w:bCs/>
                <w:sz w:val="16"/>
                <w:szCs w:val="16"/>
              </w:rPr>
            </w:pPr>
          </w:p>
        </w:tc>
      </w:tr>
      <w:tr w14:paraId="6F8C37FF">
        <w:tblPrEx>
          <w:tblCellMar>
            <w:top w:w="0" w:type="dxa"/>
            <w:left w:w="0" w:type="dxa"/>
            <w:bottom w:w="0" w:type="dxa"/>
            <w:right w:w="0" w:type="dxa"/>
          </w:tblCellMar>
        </w:tblPrEx>
        <w:trPr>
          <w:trHeight w:val="77" w:hRule="atLeast"/>
        </w:trPr>
        <w:tc>
          <w:tcPr>
            <w:tcW w:w="429" w:type="dxa"/>
            <w:tcBorders>
              <w:top w:val="nil"/>
              <w:left w:val="single" w:color="auto" w:sz="4" w:space="0"/>
              <w:bottom w:val="single" w:color="auto" w:sz="4" w:space="0"/>
              <w:right w:val="single" w:color="auto" w:sz="4" w:space="0"/>
            </w:tcBorders>
            <w:vAlign w:val="center"/>
          </w:tcPr>
          <w:p w14:paraId="41B25718">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w:t>
            </w:r>
          </w:p>
        </w:tc>
        <w:tc>
          <w:tcPr>
            <w:tcW w:w="464" w:type="dxa"/>
            <w:tcBorders>
              <w:top w:val="single" w:color="auto" w:sz="4" w:space="0"/>
              <w:left w:val="nil"/>
              <w:bottom w:val="single" w:color="auto" w:sz="4" w:space="0"/>
              <w:right w:val="single" w:color="auto" w:sz="4" w:space="0"/>
            </w:tcBorders>
            <w:vAlign w:val="center"/>
          </w:tcPr>
          <w:p w14:paraId="0AB28F1F">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(2)</w:t>
            </w:r>
          </w:p>
        </w:tc>
        <w:tc>
          <w:tcPr>
            <w:tcW w:w="567" w:type="dxa"/>
            <w:tcBorders>
              <w:top w:val="nil"/>
              <w:left w:val="single" w:color="auto" w:sz="4" w:space="0"/>
              <w:bottom w:val="single" w:color="auto" w:sz="4" w:space="0"/>
              <w:right w:val="single" w:color="auto" w:sz="4" w:space="0"/>
            </w:tcBorders>
            <w:vAlign w:val="center"/>
          </w:tcPr>
          <w:p w14:paraId="01C21A90">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(2a)</w:t>
            </w:r>
          </w:p>
        </w:tc>
        <w:tc>
          <w:tcPr>
            <w:tcW w:w="425" w:type="dxa"/>
            <w:tcBorders>
              <w:top w:val="nil"/>
              <w:left w:val="single" w:color="auto" w:sz="4" w:space="0"/>
              <w:bottom w:val="single" w:color="auto" w:sz="4" w:space="0"/>
              <w:right w:val="single" w:color="auto" w:sz="4" w:space="0"/>
            </w:tcBorders>
            <w:vAlign w:val="center"/>
          </w:tcPr>
          <w:p w14:paraId="39BFD99E">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(3)</w:t>
            </w:r>
          </w:p>
        </w:tc>
        <w:tc>
          <w:tcPr>
            <w:tcW w:w="709" w:type="dxa"/>
            <w:tcBorders>
              <w:top w:val="nil"/>
              <w:left w:val="nil"/>
              <w:bottom w:val="single" w:color="auto" w:sz="4" w:space="0"/>
              <w:right w:val="single" w:color="auto" w:sz="4" w:space="0"/>
            </w:tcBorders>
            <w:vAlign w:val="center"/>
          </w:tcPr>
          <w:p w14:paraId="65C975D2">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(4)</w:t>
            </w:r>
          </w:p>
        </w:tc>
        <w:tc>
          <w:tcPr>
            <w:tcW w:w="567" w:type="dxa"/>
            <w:tcBorders>
              <w:top w:val="single" w:color="auto" w:sz="4" w:space="0"/>
              <w:left w:val="nil"/>
              <w:bottom w:val="single" w:color="auto" w:sz="4" w:space="0"/>
              <w:right w:val="single" w:color="auto" w:sz="4" w:space="0"/>
            </w:tcBorders>
            <w:vAlign w:val="center"/>
          </w:tcPr>
          <w:p w14:paraId="2C38D5D4">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(4a)</w:t>
            </w:r>
          </w:p>
        </w:tc>
        <w:tc>
          <w:tcPr>
            <w:tcW w:w="567" w:type="dxa"/>
            <w:tcBorders>
              <w:top w:val="single" w:color="auto" w:sz="4" w:space="0"/>
              <w:left w:val="single" w:color="auto" w:sz="4" w:space="0"/>
              <w:bottom w:val="single" w:color="auto" w:sz="4" w:space="0"/>
              <w:right w:val="single" w:color="auto" w:sz="4" w:space="0"/>
            </w:tcBorders>
            <w:vAlign w:val="center"/>
          </w:tcPr>
          <w:p w14:paraId="70390AC3">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(5)</w:t>
            </w:r>
          </w:p>
        </w:tc>
        <w:tc>
          <w:tcPr>
            <w:tcW w:w="709" w:type="dxa"/>
            <w:tcBorders>
              <w:top w:val="single" w:color="auto" w:sz="4" w:space="0"/>
              <w:left w:val="nil"/>
              <w:bottom w:val="single" w:color="auto" w:sz="4" w:space="0"/>
              <w:right w:val="single" w:color="auto" w:sz="4" w:space="0"/>
            </w:tcBorders>
            <w:vAlign w:val="center"/>
          </w:tcPr>
          <w:p w14:paraId="4D1AD600">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(5a)</w:t>
            </w:r>
          </w:p>
        </w:tc>
        <w:tc>
          <w:tcPr>
            <w:tcW w:w="425" w:type="dxa"/>
            <w:tcBorders>
              <w:top w:val="nil"/>
              <w:left w:val="single" w:color="auto" w:sz="4" w:space="0"/>
              <w:bottom w:val="single" w:color="auto" w:sz="4" w:space="0"/>
              <w:right w:val="single" w:color="auto" w:sz="4" w:space="0"/>
            </w:tcBorders>
            <w:vAlign w:val="center"/>
          </w:tcPr>
          <w:p w14:paraId="3D5F6227">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(6)</w:t>
            </w:r>
          </w:p>
        </w:tc>
        <w:tc>
          <w:tcPr>
            <w:tcW w:w="426" w:type="dxa"/>
            <w:tcBorders>
              <w:top w:val="nil"/>
              <w:left w:val="nil"/>
              <w:bottom w:val="single" w:color="auto" w:sz="4" w:space="0"/>
              <w:right w:val="single" w:color="auto" w:sz="4" w:space="0"/>
            </w:tcBorders>
            <w:vAlign w:val="center"/>
          </w:tcPr>
          <w:p w14:paraId="050911AF">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(7)</w:t>
            </w:r>
          </w:p>
        </w:tc>
        <w:tc>
          <w:tcPr>
            <w:tcW w:w="567" w:type="dxa"/>
            <w:tcBorders>
              <w:top w:val="nil"/>
              <w:left w:val="nil"/>
              <w:bottom w:val="single" w:color="auto" w:sz="4" w:space="0"/>
              <w:right w:val="single" w:color="auto" w:sz="4" w:space="0"/>
            </w:tcBorders>
            <w:vAlign w:val="center"/>
          </w:tcPr>
          <w:p w14:paraId="2DF5AC2E">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(8)</w:t>
            </w:r>
          </w:p>
        </w:tc>
        <w:tc>
          <w:tcPr>
            <w:tcW w:w="567" w:type="dxa"/>
            <w:tcBorders>
              <w:top w:val="nil"/>
              <w:left w:val="nil"/>
              <w:bottom w:val="single" w:color="auto" w:sz="4" w:space="0"/>
              <w:right w:val="single" w:color="auto" w:sz="4" w:space="0"/>
            </w:tcBorders>
            <w:vAlign w:val="center"/>
          </w:tcPr>
          <w:p w14:paraId="7E7AE1C1">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(9)</w:t>
            </w:r>
          </w:p>
        </w:tc>
        <w:tc>
          <w:tcPr>
            <w:tcW w:w="708" w:type="dxa"/>
            <w:tcBorders>
              <w:top w:val="nil"/>
              <w:left w:val="nil"/>
              <w:bottom w:val="single" w:color="auto" w:sz="4" w:space="0"/>
              <w:right w:val="single" w:color="auto" w:sz="4" w:space="0"/>
            </w:tcBorders>
            <w:vAlign w:val="center"/>
          </w:tcPr>
          <w:p w14:paraId="194F4D91">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(10)</w:t>
            </w:r>
          </w:p>
        </w:tc>
        <w:tc>
          <w:tcPr>
            <w:tcW w:w="1276" w:type="dxa"/>
            <w:tcBorders>
              <w:top w:val="nil"/>
              <w:left w:val="nil"/>
              <w:bottom w:val="single" w:color="auto" w:sz="4" w:space="0"/>
              <w:right w:val="single" w:color="auto" w:sz="4" w:space="0"/>
            </w:tcBorders>
            <w:vAlign w:val="center"/>
          </w:tcPr>
          <w:p w14:paraId="40F351C9">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(11)</w:t>
            </w:r>
          </w:p>
        </w:tc>
        <w:tc>
          <w:tcPr>
            <w:tcW w:w="708" w:type="dxa"/>
            <w:tcBorders>
              <w:top w:val="nil"/>
              <w:left w:val="nil"/>
              <w:bottom w:val="single" w:color="auto" w:sz="4" w:space="0"/>
              <w:right w:val="single" w:color="auto" w:sz="4" w:space="0"/>
            </w:tcBorders>
            <w:vAlign w:val="center"/>
          </w:tcPr>
          <w:p w14:paraId="18D9DF38">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(12)</w:t>
            </w:r>
          </w:p>
        </w:tc>
        <w:tc>
          <w:tcPr>
            <w:tcW w:w="1135" w:type="dxa"/>
            <w:tcBorders>
              <w:top w:val="nil"/>
              <w:left w:val="nil"/>
              <w:bottom w:val="single" w:color="auto" w:sz="4" w:space="0"/>
              <w:right w:val="single" w:color="auto" w:sz="4" w:space="0"/>
            </w:tcBorders>
            <w:vAlign w:val="center"/>
          </w:tcPr>
          <w:p w14:paraId="66996D64">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(13)</w:t>
            </w:r>
          </w:p>
        </w:tc>
        <w:tc>
          <w:tcPr>
            <w:tcW w:w="426" w:type="dxa"/>
            <w:tcBorders>
              <w:top w:val="nil"/>
              <w:left w:val="nil"/>
              <w:bottom w:val="single" w:color="auto" w:sz="4" w:space="0"/>
              <w:right w:val="single" w:color="auto" w:sz="4" w:space="0"/>
            </w:tcBorders>
            <w:vAlign w:val="center"/>
          </w:tcPr>
          <w:p w14:paraId="0439A3D3">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(14)</w:t>
            </w:r>
          </w:p>
        </w:tc>
        <w:tc>
          <w:tcPr>
            <w:tcW w:w="709" w:type="dxa"/>
            <w:tcBorders>
              <w:top w:val="nil"/>
              <w:left w:val="nil"/>
              <w:bottom w:val="single" w:color="auto" w:sz="4" w:space="0"/>
              <w:right w:val="single" w:color="auto" w:sz="4" w:space="0"/>
            </w:tcBorders>
            <w:vAlign w:val="center"/>
          </w:tcPr>
          <w:p w14:paraId="7FFF5475">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(15)</w:t>
            </w:r>
          </w:p>
        </w:tc>
        <w:tc>
          <w:tcPr>
            <w:tcW w:w="567" w:type="dxa"/>
            <w:tcBorders>
              <w:top w:val="nil"/>
              <w:left w:val="nil"/>
              <w:bottom w:val="single" w:color="auto" w:sz="4" w:space="0"/>
              <w:right w:val="single" w:color="auto" w:sz="4" w:space="0"/>
            </w:tcBorders>
            <w:vAlign w:val="center"/>
          </w:tcPr>
          <w:p w14:paraId="0DB8A468">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(16)</w:t>
            </w:r>
          </w:p>
        </w:tc>
        <w:tc>
          <w:tcPr>
            <w:tcW w:w="1133" w:type="dxa"/>
            <w:tcBorders>
              <w:top w:val="nil"/>
              <w:left w:val="nil"/>
              <w:bottom w:val="single" w:color="auto" w:sz="4" w:space="0"/>
              <w:right w:val="single" w:color="auto" w:sz="4" w:space="0"/>
            </w:tcBorders>
            <w:vAlign w:val="center"/>
          </w:tcPr>
          <w:p w14:paraId="6E081141">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(17)</w:t>
            </w:r>
          </w:p>
        </w:tc>
        <w:tc>
          <w:tcPr>
            <w:tcW w:w="709" w:type="dxa"/>
            <w:tcBorders>
              <w:top w:val="nil"/>
              <w:left w:val="nil"/>
              <w:bottom w:val="single" w:color="auto" w:sz="4" w:space="0"/>
              <w:right w:val="single" w:color="auto" w:sz="4" w:space="0"/>
            </w:tcBorders>
            <w:vAlign w:val="center"/>
          </w:tcPr>
          <w:p w14:paraId="3196ECEA">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(18)=(10)+ (12)-(14)-(16)</w:t>
            </w:r>
          </w:p>
        </w:tc>
        <w:tc>
          <w:tcPr>
            <w:tcW w:w="1134" w:type="dxa"/>
            <w:tcBorders>
              <w:top w:val="nil"/>
              <w:left w:val="nil"/>
              <w:bottom w:val="single" w:color="auto" w:sz="4" w:space="0"/>
              <w:right w:val="single" w:color="auto" w:sz="4" w:space="0"/>
            </w:tcBorders>
            <w:vAlign w:val="center"/>
          </w:tcPr>
          <w:p w14:paraId="041A4FCA">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pacing w:val="-12"/>
                <w:sz w:val="16"/>
                <w:szCs w:val="16"/>
              </w:rPr>
              <w:t>(19)=(11)</w:t>
            </w:r>
            <w:r>
              <w:rPr>
                <w:rFonts w:ascii="Times New Roman" w:hAnsi="Times New Roman" w:cs="Times New Roman"/>
                <w:iCs/>
                <w:sz w:val="16"/>
                <w:szCs w:val="16"/>
              </w:rPr>
              <w:t>+(13)-(15)-(17)</w:t>
            </w:r>
          </w:p>
        </w:tc>
        <w:tc>
          <w:tcPr>
            <w:tcW w:w="851" w:type="dxa"/>
            <w:tcBorders>
              <w:top w:val="nil"/>
              <w:left w:val="nil"/>
              <w:bottom w:val="single" w:color="auto" w:sz="4" w:space="0"/>
              <w:right w:val="single" w:color="auto" w:sz="4" w:space="0"/>
            </w:tcBorders>
            <w:vAlign w:val="center"/>
          </w:tcPr>
          <w:p w14:paraId="0F97D1BB">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(20)</w:t>
            </w:r>
          </w:p>
        </w:tc>
        <w:tc>
          <w:tcPr>
            <w:tcW w:w="567" w:type="dxa"/>
            <w:tcBorders>
              <w:top w:val="nil"/>
              <w:left w:val="nil"/>
              <w:bottom w:val="single" w:color="auto" w:sz="4" w:space="0"/>
              <w:right w:val="single" w:color="auto" w:sz="4" w:space="0"/>
            </w:tcBorders>
            <w:vAlign w:val="center"/>
          </w:tcPr>
          <w:p w14:paraId="73763098">
            <w:pPr>
              <w:widowControl w:val="0"/>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(21)</w:t>
            </w:r>
          </w:p>
        </w:tc>
      </w:tr>
      <w:tr w14:paraId="5F594F7F">
        <w:tblPrEx>
          <w:tblCellMar>
            <w:top w:w="0" w:type="dxa"/>
            <w:left w:w="0" w:type="dxa"/>
            <w:bottom w:w="0" w:type="dxa"/>
            <w:right w:w="0" w:type="dxa"/>
          </w:tblCellMar>
        </w:tblPrEx>
        <w:trPr>
          <w:trHeight w:val="315" w:hRule="atLeast"/>
        </w:trPr>
        <w:tc>
          <w:tcPr>
            <w:tcW w:w="429" w:type="dxa"/>
            <w:tcBorders>
              <w:top w:val="nil"/>
              <w:left w:val="single" w:color="auto" w:sz="4" w:space="0"/>
              <w:bottom w:val="single" w:color="auto" w:sz="4" w:space="0"/>
              <w:right w:val="single" w:color="auto" w:sz="4" w:space="0"/>
            </w:tcBorders>
            <w:vAlign w:val="center"/>
          </w:tcPr>
          <w:p w14:paraId="354B6D9F">
            <w:pPr>
              <w:widowControl w:val="0"/>
              <w:spacing w:after="0" w:line="240" w:lineRule="auto"/>
              <w:jc w:val="center"/>
              <w:rPr>
                <w:rFonts w:ascii="Times New Roman" w:hAnsi="Times New Roman" w:cs="Times New Roman"/>
                <w:sz w:val="16"/>
                <w:szCs w:val="16"/>
              </w:rPr>
            </w:pPr>
            <w:r>
              <w:rPr>
                <w:rFonts w:ascii="Times New Roman" w:hAnsi="Times New Roman" w:cs="Times New Roman"/>
                <w:sz w:val="16"/>
                <w:szCs w:val="16"/>
              </w:rPr>
              <w:t>1</w:t>
            </w:r>
          </w:p>
        </w:tc>
        <w:tc>
          <w:tcPr>
            <w:tcW w:w="464" w:type="dxa"/>
            <w:tcBorders>
              <w:top w:val="single" w:color="auto" w:sz="4" w:space="0"/>
              <w:left w:val="nil"/>
              <w:bottom w:val="single" w:color="auto" w:sz="4" w:space="0"/>
              <w:right w:val="single" w:color="auto" w:sz="4" w:space="0"/>
            </w:tcBorders>
          </w:tcPr>
          <w:p w14:paraId="14E8780E">
            <w:pPr>
              <w:widowControl w:val="0"/>
              <w:spacing w:after="0" w:line="240" w:lineRule="auto"/>
              <w:rPr>
                <w:rFonts w:ascii="Times New Roman" w:hAnsi="Times New Roman" w:cs="Times New Roman"/>
                <w:sz w:val="16"/>
                <w:szCs w:val="16"/>
              </w:rPr>
            </w:pPr>
          </w:p>
        </w:tc>
        <w:tc>
          <w:tcPr>
            <w:tcW w:w="567" w:type="dxa"/>
            <w:tcBorders>
              <w:top w:val="nil"/>
              <w:left w:val="single" w:color="auto" w:sz="4" w:space="0"/>
              <w:bottom w:val="single" w:color="auto" w:sz="4" w:space="0"/>
              <w:right w:val="single" w:color="auto" w:sz="4" w:space="0"/>
            </w:tcBorders>
          </w:tcPr>
          <w:p w14:paraId="7E2446EC">
            <w:pPr>
              <w:widowControl w:val="0"/>
              <w:spacing w:after="0" w:line="240" w:lineRule="auto"/>
              <w:rPr>
                <w:rFonts w:ascii="Times New Roman" w:hAnsi="Times New Roman" w:cs="Times New Roman"/>
                <w:sz w:val="16"/>
                <w:szCs w:val="16"/>
              </w:rPr>
            </w:pPr>
          </w:p>
        </w:tc>
        <w:tc>
          <w:tcPr>
            <w:tcW w:w="425" w:type="dxa"/>
            <w:tcBorders>
              <w:top w:val="nil"/>
              <w:left w:val="single" w:color="auto" w:sz="4" w:space="0"/>
              <w:bottom w:val="single" w:color="auto" w:sz="4" w:space="0"/>
              <w:right w:val="single" w:color="auto" w:sz="4" w:space="0"/>
            </w:tcBorders>
            <w:vAlign w:val="center"/>
          </w:tcPr>
          <w:p w14:paraId="62CF8F2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9" w:type="dxa"/>
            <w:tcBorders>
              <w:top w:val="nil"/>
              <w:left w:val="nil"/>
              <w:bottom w:val="single" w:color="auto" w:sz="4" w:space="0"/>
              <w:right w:val="single" w:color="auto" w:sz="4" w:space="0"/>
            </w:tcBorders>
            <w:vAlign w:val="center"/>
          </w:tcPr>
          <w:p w14:paraId="07196397">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single" w:color="auto" w:sz="4" w:space="0"/>
              <w:left w:val="nil"/>
              <w:bottom w:val="single" w:color="auto" w:sz="4" w:space="0"/>
              <w:right w:val="single" w:color="auto" w:sz="4" w:space="0"/>
            </w:tcBorders>
          </w:tcPr>
          <w:p w14:paraId="371CCF4C">
            <w:pPr>
              <w:widowControl w:val="0"/>
              <w:spacing w:after="0" w:line="240" w:lineRule="auto"/>
              <w:rPr>
                <w:rFonts w:ascii="Times New Roman" w:hAnsi="Times New Roman" w:cs="Times New Roman"/>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14:paraId="0CE4CDC8">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9" w:type="dxa"/>
            <w:tcBorders>
              <w:top w:val="single" w:color="auto" w:sz="4" w:space="0"/>
              <w:left w:val="nil"/>
              <w:bottom w:val="single" w:color="auto" w:sz="4" w:space="0"/>
              <w:right w:val="single" w:color="auto" w:sz="4" w:space="0"/>
            </w:tcBorders>
          </w:tcPr>
          <w:p w14:paraId="073C8880">
            <w:pPr>
              <w:widowControl w:val="0"/>
              <w:spacing w:after="0" w:line="240" w:lineRule="auto"/>
              <w:rPr>
                <w:rFonts w:ascii="Times New Roman" w:hAnsi="Times New Roman" w:cs="Times New Roman"/>
                <w:sz w:val="16"/>
                <w:szCs w:val="16"/>
              </w:rPr>
            </w:pPr>
          </w:p>
        </w:tc>
        <w:tc>
          <w:tcPr>
            <w:tcW w:w="425" w:type="dxa"/>
            <w:tcBorders>
              <w:top w:val="nil"/>
              <w:left w:val="single" w:color="auto" w:sz="4" w:space="0"/>
              <w:bottom w:val="single" w:color="auto" w:sz="4" w:space="0"/>
              <w:right w:val="single" w:color="auto" w:sz="4" w:space="0"/>
            </w:tcBorders>
            <w:vAlign w:val="center"/>
          </w:tcPr>
          <w:p w14:paraId="1A6E192B">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426" w:type="dxa"/>
            <w:tcBorders>
              <w:top w:val="nil"/>
              <w:left w:val="nil"/>
              <w:bottom w:val="single" w:color="auto" w:sz="4" w:space="0"/>
              <w:right w:val="single" w:color="auto" w:sz="4" w:space="0"/>
            </w:tcBorders>
            <w:vAlign w:val="center"/>
          </w:tcPr>
          <w:p w14:paraId="2E894E46">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vAlign w:val="center"/>
          </w:tcPr>
          <w:p w14:paraId="16BE8D7E">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vAlign w:val="center"/>
          </w:tcPr>
          <w:p w14:paraId="784943C8">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8" w:type="dxa"/>
            <w:tcBorders>
              <w:top w:val="nil"/>
              <w:left w:val="nil"/>
              <w:bottom w:val="single" w:color="auto" w:sz="4" w:space="0"/>
              <w:right w:val="single" w:color="auto" w:sz="4" w:space="0"/>
            </w:tcBorders>
            <w:vAlign w:val="center"/>
          </w:tcPr>
          <w:p w14:paraId="36B312A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276" w:type="dxa"/>
            <w:tcBorders>
              <w:top w:val="nil"/>
              <w:left w:val="nil"/>
              <w:bottom w:val="single" w:color="auto" w:sz="4" w:space="0"/>
              <w:right w:val="single" w:color="auto" w:sz="4" w:space="0"/>
            </w:tcBorders>
            <w:vAlign w:val="center"/>
          </w:tcPr>
          <w:p w14:paraId="2649C70F">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8" w:type="dxa"/>
            <w:tcBorders>
              <w:top w:val="nil"/>
              <w:left w:val="nil"/>
              <w:bottom w:val="single" w:color="auto" w:sz="4" w:space="0"/>
              <w:right w:val="single" w:color="auto" w:sz="4" w:space="0"/>
            </w:tcBorders>
            <w:vAlign w:val="center"/>
          </w:tcPr>
          <w:p w14:paraId="3C05516F">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135" w:type="dxa"/>
            <w:tcBorders>
              <w:top w:val="nil"/>
              <w:left w:val="nil"/>
              <w:bottom w:val="single" w:color="auto" w:sz="4" w:space="0"/>
              <w:right w:val="single" w:color="auto" w:sz="4" w:space="0"/>
            </w:tcBorders>
            <w:vAlign w:val="center"/>
          </w:tcPr>
          <w:p w14:paraId="56A1F5C4">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426" w:type="dxa"/>
            <w:tcBorders>
              <w:top w:val="nil"/>
              <w:left w:val="nil"/>
              <w:bottom w:val="single" w:color="auto" w:sz="4" w:space="0"/>
              <w:right w:val="single" w:color="auto" w:sz="4" w:space="0"/>
            </w:tcBorders>
            <w:vAlign w:val="center"/>
          </w:tcPr>
          <w:p w14:paraId="6B2318DC">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9" w:type="dxa"/>
            <w:tcBorders>
              <w:top w:val="nil"/>
              <w:left w:val="nil"/>
              <w:bottom w:val="single" w:color="auto" w:sz="4" w:space="0"/>
              <w:right w:val="single" w:color="auto" w:sz="4" w:space="0"/>
            </w:tcBorders>
            <w:vAlign w:val="center"/>
          </w:tcPr>
          <w:p w14:paraId="63D732ED">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vAlign w:val="center"/>
          </w:tcPr>
          <w:p w14:paraId="42581466">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133" w:type="dxa"/>
            <w:tcBorders>
              <w:top w:val="nil"/>
              <w:left w:val="nil"/>
              <w:bottom w:val="single" w:color="auto" w:sz="4" w:space="0"/>
              <w:right w:val="single" w:color="auto" w:sz="4" w:space="0"/>
            </w:tcBorders>
            <w:vAlign w:val="center"/>
          </w:tcPr>
          <w:p w14:paraId="76464D2F">
            <w:pPr>
              <w:widowControl w:val="0"/>
              <w:spacing w:after="0" w:line="240" w:lineRule="auto"/>
              <w:rPr>
                <w:rFonts w:ascii="Times New Roman" w:hAnsi="Times New Roman" w:cs="Times New Roman"/>
                <w:sz w:val="16"/>
                <w:szCs w:val="16"/>
              </w:rPr>
            </w:pPr>
          </w:p>
        </w:tc>
        <w:tc>
          <w:tcPr>
            <w:tcW w:w="709" w:type="dxa"/>
            <w:tcBorders>
              <w:top w:val="nil"/>
              <w:left w:val="nil"/>
              <w:bottom w:val="single" w:color="auto" w:sz="4" w:space="0"/>
              <w:right w:val="single" w:color="auto" w:sz="4" w:space="0"/>
            </w:tcBorders>
            <w:vAlign w:val="center"/>
          </w:tcPr>
          <w:p w14:paraId="33A5F1C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134" w:type="dxa"/>
            <w:tcBorders>
              <w:top w:val="nil"/>
              <w:left w:val="nil"/>
              <w:bottom w:val="single" w:color="auto" w:sz="4" w:space="0"/>
              <w:right w:val="single" w:color="auto" w:sz="4" w:space="0"/>
            </w:tcBorders>
            <w:vAlign w:val="center"/>
          </w:tcPr>
          <w:p w14:paraId="03C0BB2D">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851" w:type="dxa"/>
            <w:tcBorders>
              <w:top w:val="nil"/>
              <w:left w:val="nil"/>
              <w:bottom w:val="single" w:color="auto" w:sz="4" w:space="0"/>
              <w:right w:val="single" w:color="auto" w:sz="4" w:space="0"/>
            </w:tcBorders>
            <w:vAlign w:val="center"/>
          </w:tcPr>
          <w:p w14:paraId="34C22E6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tcPr>
          <w:p w14:paraId="0229E7AD">
            <w:pPr>
              <w:widowControl w:val="0"/>
              <w:spacing w:after="0" w:line="240" w:lineRule="auto"/>
              <w:rPr>
                <w:rFonts w:ascii="Times New Roman" w:hAnsi="Times New Roman" w:cs="Times New Roman"/>
                <w:sz w:val="16"/>
                <w:szCs w:val="16"/>
              </w:rPr>
            </w:pPr>
          </w:p>
        </w:tc>
      </w:tr>
      <w:tr w14:paraId="3D1E72BA">
        <w:tblPrEx>
          <w:tblCellMar>
            <w:top w:w="0" w:type="dxa"/>
            <w:left w:w="0" w:type="dxa"/>
            <w:bottom w:w="0" w:type="dxa"/>
            <w:right w:w="0" w:type="dxa"/>
          </w:tblCellMar>
        </w:tblPrEx>
        <w:trPr>
          <w:trHeight w:val="315" w:hRule="atLeast"/>
        </w:trPr>
        <w:tc>
          <w:tcPr>
            <w:tcW w:w="429" w:type="dxa"/>
            <w:tcBorders>
              <w:top w:val="nil"/>
              <w:left w:val="single" w:color="auto" w:sz="4" w:space="0"/>
              <w:bottom w:val="single" w:color="auto" w:sz="4" w:space="0"/>
              <w:right w:val="single" w:color="auto" w:sz="4" w:space="0"/>
            </w:tcBorders>
            <w:vAlign w:val="center"/>
          </w:tcPr>
          <w:p w14:paraId="184FEF1C">
            <w:pPr>
              <w:widowControl w:val="0"/>
              <w:spacing w:after="0" w:line="240" w:lineRule="auto"/>
              <w:jc w:val="center"/>
              <w:rPr>
                <w:rFonts w:ascii="Times New Roman" w:hAnsi="Times New Roman" w:cs="Times New Roman"/>
                <w:sz w:val="16"/>
                <w:szCs w:val="16"/>
              </w:rPr>
            </w:pPr>
            <w:r>
              <w:rPr>
                <w:rFonts w:ascii="Times New Roman" w:hAnsi="Times New Roman" w:cs="Times New Roman"/>
                <w:b/>
                <w:bCs/>
                <w:spacing w:val="-12"/>
                <w:sz w:val="16"/>
                <w:szCs w:val="16"/>
              </w:rPr>
              <w:t>Cộng</w:t>
            </w:r>
          </w:p>
        </w:tc>
        <w:tc>
          <w:tcPr>
            <w:tcW w:w="464" w:type="dxa"/>
            <w:tcBorders>
              <w:top w:val="single" w:color="auto" w:sz="4" w:space="0"/>
              <w:left w:val="nil"/>
              <w:bottom w:val="single" w:color="auto" w:sz="4" w:space="0"/>
              <w:right w:val="single" w:color="auto" w:sz="4" w:space="0"/>
            </w:tcBorders>
          </w:tcPr>
          <w:p w14:paraId="03C27A0F">
            <w:pPr>
              <w:widowControl w:val="0"/>
              <w:spacing w:after="0" w:line="240" w:lineRule="auto"/>
              <w:rPr>
                <w:rFonts w:ascii="Times New Roman" w:hAnsi="Times New Roman" w:cs="Times New Roman"/>
                <w:sz w:val="16"/>
                <w:szCs w:val="16"/>
              </w:rPr>
            </w:pPr>
          </w:p>
        </w:tc>
        <w:tc>
          <w:tcPr>
            <w:tcW w:w="567" w:type="dxa"/>
            <w:tcBorders>
              <w:top w:val="nil"/>
              <w:left w:val="single" w:color="auto" w:sz="4" w:space="0"/>
              <w:bottom w:val="single" w:color="auto" w:sz="4" w:space="0"/>
              <w:right w:val="single" w:color="auto" w:sz="4" w:space="0"/>
            </w:tcBorders>
          </w:tcPr>
          <w:p w14:paraId="0B8A0089">
            <w:pPr>
              <w:widowControl w:val="0"/>
              <w:spacing w:after="0" w:line="240" w:lineRule="auto"/>
              <w:rPr>
                <w:rFonts w:ascii="Times New Roman" w:hAnsi="Times New Roman" w:cs="Times New Roman"/>
                <w:sz w:val="16"/>
                <w:szCs w:val="16"/>
              </w:rPr>
            </w:pPr>
          </w:p>
        </w:tc>
        <w:tc>
          <w:tcPr>
            <w:tcW w:w="425" w:type="dxa"/>
            <w:tcBorders>
              <w:top w:val="nil"/>
              <w:left w:val="single" w:color="auto" w:sz="4" w:space="0"/>
              <w:bottom w:val="single" w:color="auto" w:sz="4" w:space="0"/>
              <w:right w:val="single" w:color="auto" w:sz="4" w:space="0"/>
            </w:tcBorders>
            <w:vAlign w:val="center"/>
          </w:tcPr>
          <w:p w14:paraId="7091F79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9" w:type="dxa"/>
            <w:tcBorders>
              <w:top w:val="nil"/>
              <w:left w:val="nil"/>
              <w:bottom w:val="single" w:color="auto" w:sz="4" w:space="0"/>
              <w:right w:val="single" w:color="auto" w:sz="4" w:space="0"/>
            </w:tcBorders>
            <w:vAlign w:val="center"/>
          </w:tcPr>
          <w:p w14:paraId="355ACC22">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single" w:color="auto" w:sz="4" w:space="0"/>
              <w:left w:val="nil"/>
              <w:bottom w:val="single" w:color="auto" w:sz="4" w:space="0"/>
              <w:right w:val="single" w:color="auto" w:sz="4" w:space="0"/>
            </w:tcBorders>
          </w:tcPr>
          <w:p w14:paraId="61CCF2E9">
            <w:pPr>
              <w:widowControl w:val="0"/>
              <w:spacing w:after="0" w:line="240" w:lineRule="auto"/>
              <w:rPr>
                <w:rFonts w:ascii="Times New Roman" w:hAnsi="Times New Roman" w:cs="Times New Roman"/>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14:paraId="7B67112C">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9" w:type="dxa"/>
            <w:tcBorders>
              <w:top w:val="single" w:color="auto" w:sz="4" w:space="0"/>
              <w:left w:val="nil"/>
              <w:bottom w:val="single" w:color="auto" w:sz="4" w:space="0"/>
              <w:right w:val="single" w:color="auto" w:sz="4" w:space="0"/>
            </w:tcBorders>
          </w:tcPr>
          <w:p w14:paraId="20FEC29B">
            <w:pPr>
              <w:widowControl w:val="0"/>
              <w:spacing w:after="0" w:line="240" w:lineRule="auto"/>
              <w:rPr>
                <w:rFonts w:ascii="Times New Roman" w:hAnsi="Times New Roman" w:cs="Times New Roman"/>
                <w:sz w:val="16"/>
                <w:szCs w:val="16"/>
              </w:rPr>
            </w:pPr>
          </w:p>
        </w:tc>
        <w:tc>
          <w:tcPr>
            <w:tcW w:w="425" w:type="dxa"/>
            <w:tcBorders>
              <w:top w:val="nil"/>
              <w:left w:val="single" w:color="auto" w:sz="4" w:space="0"/>
              <w:bottom w:val="single" w:color="auto" w:sz="4" w:space="0"/>
              <w:right w:val="single" w:color="auto" w:sz="4" w:space="0"/>
            </w:tcBorders>
            <w:vAlign w:val="center"/>
          </w:tcPr>
          <w:p w14:paraId="0E0C79EE">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426" w:type="dxa"/>
            <w:tcBorders>
              <w:top w:val="nil"/>
              <w:left w:val="nil"/>
              <w:bottom w:val="single" w:color="auto" w:sz="4" w:space="0"/>
              <w:right w:val="single" w:color="auto" w:sz="4" w:space="0"/>
            </w:tcBorders>
            <w:vAlign w:val="center"/>
          </w:tcPr>
          <w:p w14:paraId="14F27FDE">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vAlign w:val="center"/>
          </w:tcPr>
          <w:p w14:paraId="7D29E0C4">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vAlign w:val="center"/>
          </w:tcPr>
          <w:p w14:paraId="3123A27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8" w:type="dxa"/>
            <w:tcBorders>
              <w:top w:val="nil"/>
              <w:left w:val="nil"/>
              <w:bottom w:val="single" w:color="auto" w:sz="4" w:space="0"/>
              <w:right w:val="single" w:color="auto" w:sz="4" w:space="0"/>
            </w:tcBorders>
            <w:vAlign w:val="center"/>
          </w:tcPr>
          <w:p w14:paraId="651EA55F">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276" w:type="dxa"/>
            <w:tcBorders>
              <w:top w:val="nil"/>
              <w:left w:val="nil"/>
              <w:bottom w:val="single" w:color="auto" w:sz="4" w:space="0"/>
              <w:right w:val="single" w:color="auto" w:sz="4" w:space="0"/>
            </w:tcBorders>
            <w:vAlign w:val="center"/>
          </w:tcPr>
          <w:p w14:paraId="7AF3BFAD">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8" w:type="dxa"/>
            <w:tcBorders>
              <w:top w:val="nil"/>
              <w:left w:val="nil"/>
              <w:bottom w:val="single" w:color="auto" w:sz="4" w:space="0"/>
              <w:right w:val="single" w:color="auto" w:sz="4" w:space="0"/>
            </w:tcBorders>
            <w:vAlign w:val="center"/>
          </w:tcPr>
          <w:p w14:paraId="3D2DA005">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135" w:type="dxa"/>
            <w:tcBorders>
              <w:top w:val="nil"/>
              <w:left w:val="nil"/>
              <w:bottom w:val="single" w:color="auto" w:sz="4" w:space="0"/>
              <w:right w:val="single" w:color="auto" w:sz="4" w:space="0"/>
            </w:tcBorders>
            <w:vAlign w:val="center"/>
          </w:tcPr>
          <w:p w14:paraId="4F96BE2C">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426" w:type="dxa"/>
            <w:tcBorders>
              <w:top w:val="nil"/>
              <w:left w:val="nil"/>
              <w:bottom w:val="single" w:color="auto" w:sz="4" w:space="0"/>
              <w:right w:val="single" w:color="auto" w:sz="4" w:space="0"/>
            </w:tcBorders>
            <w:vAlign w:val="center"/>
          </w:tcPr>
          <w:p w14:paraId="7B328C72">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709" w:type="dxa"/>
            <w:tcBorders>
              <w:top w:val="nil"/>
              <w:left w:val="nil"/>
              <w:bottom w:val="single" w:color="auto" w:sz="4" w:space="0"/>
              <w:right w:val="single" w:color="auto" w:sz="4" w:space="0"/>
            </w:tcBorders>
            <w:vAlign w:val="center"/>
          </w:tcPr>
          <w:p w14:paraId="589D9B7C">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vAlign w:val="center"/>
          </w:tcPr>
          <w:p w14:paraId="0841D776">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133" w:type="dxa"/>
            <w:tcBorders>
              <w:top w:val="nil"/>
              <w:left w:val="nil"/>
              <w:bottom w:val="single" w:color="auto" w:sz="4" w:space="0"/>
              <w:right w:val="single" w:color="auto" w:sz="4" w:space="0"/>
            </w:tcBorders>
            <w:vAlign w:val="center"/>
          </w:tcPr>
          <w:p w14:paraId="0DC228F1">
            <w:pPr>
              <w:widowControl w:val="0"/>
              <w:spacing w:after="0" w:line="240" w:lineRule="auto"/>
              <w:rPr>
                <w:rFonts w:ascii="Times New Roman" w:hAnsi="Times New Roman" w:cs="Times New Roman"/>
                <w:sz w:val="16"/>
                <w:szCs w:val="16"/>
              </w:rPr>
            </w:pPr>
          </w:p>
        </w:tc>
        <w:tc>
          <w:tcPr>
            <w:tcW w:w="709" w:type="dxa"/>
            <w:tcBorders>
              <w:top w:val="nil"/>
              <w:left w:val="nil"/>
              <w:bottom w:val="single" w:color="auto" w:sz="4" w:space="0"/>
              <w:right w:val="single" w:color="auto" w:sz="4" w:space="0"/>
            </w:tcBorders>
            <w:vAlign w:val="center"/>
          </w:tcPr>
          <w:p w14:paraId="43584E59">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1134" w:type="dxa"/>
            <w:tcBorders>
              <w:top w:val="nil"/>
              <w:left w:val="nil"/>
              <w:bottom w:val="single" w:color="auto" w:sz="4" w:space="0"/>
              <w:right w:val="single" w:color="auto" w:sz="4" w:space="0"/>
            </w:tcBorders>
            <w:vAlign w:val="center"/>
          </w:tcPr>
          <w:p w14:paraId="11FBDE9F">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851" w:type="dxa"/>
            <w:tcBorders>
              <w:top w:val="nil"/>
              <w:left w:val="nil"/>
              <w:bottom w:val="single" w:color="auto" w:sz="4" w:space="0"/>
              <w:right w:val="single" w:color="auto" w:sz="4" w:space="0"/>
            </w:tcBorders>
            <w:vAlign w:val="center"/>
          </w:tcPr>
          <w:p w14:paraId="0C83FA40">
            <w:pPr>
              <w:widowControl w:val="0"/>
              <w:spacing w:after="0" w:line="240" w:lineRule="auto"/>
              <w:rPr>
                <w:rFonts w:ascii="Times New Roman" w:hAnsi="Times New Roman" w:cs="Times New Roman"/>
                <w:sz w:val="16"/>
                <w:szCs w:val="16"/>
              </w:rPr>
            </w:pPr>
            <w:r>
              <w:rPr>
                <w:rFonts w:ascii="Times New Roman" w:hAnsi="Times New Roman" w:cs="Times New Roman"/>
                <w:sz w:val="16"/>
                <w:szCs w:val="16"/>
              </w:rPr>
              <w:t> </w:t>
            </w:r>
          </w:p>
        </w:tc>
        <w:tc>
          <w:tcPr>
            <w:tcW w:w="567" w:type="dxa"/>
            <w:tcBorders>
              <w:top w:val="nil"/>
              <w:left w:val="nil"/>
              <w:bottom w:val="single" w:color="auto" w:sz="4" w:space="0"/>
              <w:right w:val="single" w:color="auto" w:sz="4" w:space="0"/>
            </w:tcBorders>
          </w:tcPr>
          <w:p w14:paraId="6C1BF72F">
            <w:pPr>
              <w:widowControl w:val="0"/>
              <w:spacing w:after="0" w:line="240" w:lineRule="auto"/>
              <w:rPr>
                <w:rFonts w:ascii="Times New Roman" w:hAnsi="Times New Roman" w:cs="Times New Roman"/>
                <w:sz w:val="16"/>
                <w:szCs w:val="16"/>
              </w:rPr>
            </w:pPr>
          </w:p>
        </w:tc>
      </w:tr>
      <w:tr w14:paraId="5EE5B8D8">
        <w:tblPrEx>
          <w:tblCellMar>
            <w:top w:w="0" w:type="dxa"/>
            <w:left w:w="0" w:type="dxa"/>
            <w:bottom w:w="0" w:type="dxa"/>
            <w:right w:w="0" w:type="dxa"/>
          </w:tblCellMar>
        </w:tblPrEx>
        <w:trPr>
          <w:trHeight w:val="315" w:hRule="atLeast"/>
        </w:trPr>
        <w:tc>
          <w:tcPr>
            <w:tcW w:w="429" w:type="dxa"/>
            <w:tcBorders>
              <w:top w:val="nil"/>
              <w:left w:val="single" w:color="auto" w:sz="4" w:space="0"/>
              <w:bottom w:val="single" w:color="auto" w:sz="4" w:space="0"/>
              <w:right w:val="single" w:color="auto" w:sz="4" w:space="0"/>
            </w:tcBorders>
          </w:tcPr>
          <w:p w14:paraId="459FBD39">
            <w:pPr>
              <w:widowControl w:val="0"/>
              <w:spacing w:after="0" w:line="240" w:lineRule="auto"/>
              <w:jc w:val="center"/>
              <w:rPr>
                <w:rFonts w:ascii="Times New Roman" w:hAnsi="Times New Roman" w:cs="Times New Roman"/>
                <w:b/>
                <w:sz w:val="16"/>
                <w:szCs w:val="16"/>
              </w:rPr>
            </w:pPr>
          </w:p>
        </w:tc>
        <w:tc>
          <w:tcPr>
            <w:tcW w:w="7977" w:type="dxa"/>
            <w:gridSpan w:val="13"/>
            <w:tcBorders>
              <w:top w:val="nil"/>
              <w:left w:val="single" w:color="auto" w:sz="4" w:space="0"/>
              <w:bottom w:val="single" w:color="auto" w:sz="4" w:space="0"/>
              <w:right w:val="single" w:color="auto" w:sz="4" w:space="0"/>
            </w:tcBorders>
            <w:vAlign w:val="center"/>
          </w:tcPr>
          <w:p w14:paraId="19994E97">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sz w:val="16"/>
                <w:szCs w:val="16"/>
              </w:rPr>
              <w:t>NGƯỜI LẬP</w:t>
            </w:r>
          </w:p>
          <w:p w14:paraId="36D05F37">
            <w:pPr>
              <w:widowControl w:val="0"/>
              <w:spacing w:after="0" w:line="240" w:lineRule="auto"/>
              <w:jc w:val="center"/>
              <w:rPr>
                <w:rFonts w:ascii="Times New Roman" w:hAnsi="Times New Roman" w:cs="Times New Roman"/>
                <w:b/>
                <w:bCs/>
                <w:sz w:val="16"/>
                <w:szCs w:val="16"/>
              </w:rPr>
            </w:pPr>
            <w:r>
              <w:rPr>
                <w:rFonts w:ascii="Times New Roman" w:hAnsi="Times New Roman" w:cs="Times New Roman"/>
                <w:i/>
                <w:sz w:val="16"/>
                <w:szCs w:val="16"/>
              </w:rPr>
              <w:t>(Ký, ghi rõ họ tên)</w:t>
            </w:r>
          </w:p>
          <w:p w14:paraId="2B5ABA38">
            <w:pPr>
              <w:widowControl w:val="0"/>
              <w:spacing w:after="0" w:line="240" w:lineRule="auto"/>
              <w:jc w:val="center"/>
              <w:rPr>
                <w:rFonts w:ascii="Times New Roman" w:hAnsi="Times New Roman" w:cs="Times New Roman"/>
                <w:b/>
                <w:bCs/>
                <w:sz w:val="16"/>
                <w:szCs w:val="16"/>
              </w:rPr>
            </w:pPr>
          </w:p>
        </w:tc>
        <w:tc>
          <w:tcPr>
            <w:tcW w:w="7939" w:type="dxa"/>
            <w:gridSpan w:val="10"/>
            <w:tcBorders>
              <w:top w:val="nil"/>
              <w:left w:val="nil"/>
              <w:bottom w:val="single" w:color="auto" w:sz="4" w:space="0"/>
              <w:right w:val="single" w:color="auto" w:sz="4" w:space="0"/>
            </w:tcBorders>
            <w:vAlign w:val="center"/>
          </w:tcPr>
          <w:p w14:paraId="20ED9C68">
            <w:pPr>
              <w:widowControl w:val="0"/>
              <w:spacing w:after="0" w:line="240" w:lineRule="auto"/>
              <w:jc w:val="center"/>
              <w:rPr>
                <w:rFonts w:ascii="Times New Roman" w:hAnsi="Times New Roman" w:cs="Times New Roman"/>
                <w:b/>
                <w:bCs/>
                <w:sz w:val="16"/>
                <w:szCs w:val="16"/>
              </w:rPr>
            </w:pPr>
            <w:r>
              <w:rPr>
                <w:rFonts w:ascii="Times New Roman" w:hAnsi="Times New Roman" w:cs="Times New Roman"/>
                <w:i/>
                <w:sz w:val="16"/>
                <w:szCs w:val="16"/>
              </w:rPr>
              <w:t xml:space="preserve">…, ngày …  tháng … năm </w:t>
            </w:r>
            <w:r>
              <w:rPr>
                <w:rFonts w:ascii="Times New Roman" w:hAnsi="Times New Roman" w:cs="Times New Roman"/>
                <w:i/>
                <w:sz w:val="16"/>
                <w:szCs w:val="16"/>
                <w:lang w:val="vi-VN"/>
              </w:rPr>
              <w:t>.</w:t>
            </w:r>
            <w:r>
              <w:rPr>
                <w:rFonts w:ascii="Times New Roman" w:hAnsi="Times New Roman" w:cs="Times New Roman"/>
                <w:i/>
                <w:sz w:val="16"/>
                <w:szCs w:val="16"/>
              </w:rPr>
              <w:t>..</w:t>
            </w:r>
          </w:p>
          <w:p w14:paraId="7CEC5E54">
            <w:pPr>
              <w:widowControl w:val="0"/>
              <w:spacing w:after="0" w:line="240" w:lineRule="auto"/>
              <w:jc w:val="center"/>
              <w:rPr>
                <w:rFonts w:ascii="Times New Roman" w:hAnsi="Times New Roman" w:cs="Times New Roman"/>
                <w:b/>
                <w:bCs/>
                <w:sz w:val="16"/>
                <w:szCs w:val="16"/>
              </w:rPr>
            </w:pPr>
            <w:r>
              <w:rPr>
                <w:rFonts w:ascii="Times New Roman" w:hAnsi="Times New Roman" w:cs="Times New Roman"/>
                <w:b/>
                <w:sz w:val="16"/>
                <w:szCs w:val="16"/>
              </w:rPr>
              <w:t>NGƯỜI ĐẠI DIỆN THEO PHÁP LUẬT CỦA DOANH NGHIỆP</w:t>
            </w:r>
          </w:p>
          <w:p w14:paraId="4A5D72DE">
            <w:pPr>
              <w:widowControl w:val="0"/>
              <w:spacing w:after="0" w:line="240" w:lineRule="auto"/>
              <w:jc w:val="center"/>
              <w:rPr>
                <w:rFonts w:ascii="Times New Roman" w:hAnsi="Times New Roman" w:cs="Times New Roman"/>
                <w:b/>
                <w:bCs/>
                <w:sz w:val="16"/>
                <w:szCs w:val="16"/>
              </w:rPr>
            </w:pPr>
            <w:r>
              <w:rPr>
                <w:rFonts w:ascii="Times New Roman" w:hAnsi="Times New Roman" w:cs="Times New Roman"/>
                <w:i/>
                <w:sz w:val="16"/>
                <w:szCs w:val="16"/>
              </w:rPr>
              <w:t>(Ký, đóng dấu, ghi rõ họ tên)</w:t>
            </w:r>
          </w:p>
          <w:p w14:paraId="394B2776">
            <w:pPr>
              <w:widowControl w:val="0"/>
              <w:spacing w:after="0" w:line="240" w:lineRule="auto"/>
              <w:jc w:val="center"/>
              <w:rPr>
                <w:rFonts w:ascii="Times New Roman" w:hAnsi="Times New Roman" w:cs="Times New Roman"/>
                <w:b/>
                <w:bCs/>
                <w:sz w:val="16"/>
                <w:szCs w:val="16"/>
              </w:rPr>
            </w:pPr>
          </w:p>
        </w:tc>
      </w:tr>
    </w:tbl>
    <w:p w14:paraId="30FC74F8">
      <w:pPr>
        <w:tabs>
          <w:tab w:val="center" w:pos="2410"/>
          <w:tab w:val="left" w:pos="8595"/>
          <w:tab w:val="center" w:pos="10773"/>
        </w:tabs>
        <w:rPr>
          <w:rFonts w:ascii="Times New Roman" w:hAnsi="Times New Roman" w:cs="Times New Roman"/>
          <w:sz w:val="8"/>
        </w:rPr>
      </w:pPr>
      <w:r>
        <w:rPr>
          <w:rFonts w:ascii="Times New Roman" w:hAnsi="Times New Roman" w:cs="Times New Roman"/>
        </w:rPr>
        <w:tab/>
      </w:r>
      <w:r>
        <w:rPr>
          <w:rFonts w:ascii="Times New Roman" w:hAnsi="Times New Roman" w:cs="Times New Roman"/>
        </w:rPr>
        <w:tab/>
      </w:r>
    </w:p>
    <w:p w14:paraId="27C0B369">
      <w:pPr>
        <w:spacing w:after="0" w:line="240" w:lineRule="auto"/>
        <w:ind w:firstLine="720"/>
        <w:rPr>
          <w:rFonts w:ascii="Times New Roman" w:hAnsi="Times New Roman" w:cs="Times New Roman"/>
          <w:b/>
          <w:i/>
        </w:rPr>
      </w:pPr>
      <w:r>
        <w:rPr>
          <w:rFonts w:ascii="Times New Roman" w:hAnsi="Times New Roman" w:cs="Times New Roman"/>
          <w:b/>
          <w:i/>
        </w:rPr>
        <w:t>Ghi chú:</w:t>
      </w:r>
    </w:p>
    <w:p w14:paraId="709E3651">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 Doanh nghiệp chỉ được tích vào 01 ô cho từng mục đích (</w:t>
      </w:r>
      <w:r>
        <w:rPr>
          <w:rFonts w:ascii="Times New Roman" w:hAnsi="Times New Roman" w:cs="Times New Roman"/>
          <w:i/>
          <w:sz w:val="24"/>
          <w:szCs w:val="24"/>
        </w:rPr>
        <w:t>ô tô tiêu thụ trong nước, ô tô xuất khẩu hoặc xe máy điện xuất khẩu)</w:t>
      </w:r>
      <w:r>
        <w:rPr>
          <w:rFonts w:ascii="Times New Roman" w:hAnsi="Times New Roman" w:cs="Times New Roman"/>
          <w:i/>
          <w:iCs/>
          <w:sz w:val="24"/>
          <w:szCs w:val="24"/>
        </w:rPr>
        <w:t>. Trường hợp có nhiều mục đích sử dụng thì lập riêng Mẫu số 06 cho từng mục đích. Một số lượng linh kiện nhập khẩu thuộc cùng một tờ khai nhập khẩu, cùng một dòng hàng, cùng một mã linh kiện đã kê khai tại Mẫu số 0</w:t>
      </w:r>
      <w:r>
        <w:rPr>
          <w:rFonts w:ascii="Times New Roman" w:hAnsi="Times New Roman" w:cs="Times New Roman"/>
          <w:i/>
          <w:iCs/>
          <w:sz w:val="24"/>
          <w:szCs w:val="24"/>
          <w:lang w:val="vi-VN"/>
        </w:rPr>
        <w:t>7</w:t>
      </w:r>
      <w:r>
        <w:rPr>
          <w:rFonts w:ascii="Times New Roman" w:hAnsi="Times New Roman" w:cs="Times New Roman"/>
          <w:i/>
          <w:iCs/>
          <w:sz w:val="24"/>
          <w:szCs w:val="24"/>
        </w:rPr>
        <w:t xml:space="preserve"> cho một mục đích thì không kê khai lại tại Mẫu số 06 cho mục đích khác.</w:t>
      </w:r>
    </w:p>
    <w:p w14:paraId="600AF74B">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(2a): Ghi STT tại Cột (1) Mẫu số 06.</w:t>
      </w:r>
    </w:p>
    <w:p w14:paraId="252B2593">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(4a): Ghi số thứ tự dòng hàng trên tờ khai hải quan nhập khẩu. Đây là căn cứ để cơ quan hải quan đối chiếu số lượng linh kiện nhập khẩu, số tiền thuế nhập khẩu đã nộp hoặc số tiền thuế tương ứng với lượng linh kiện đã được áp dụng thuế suất 0% tại thời điểm nhập khẩu.</w:t>
      </w:r>
    </w:p>
    <w:p w14:paraId="0367FBD0">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(5a): chỉ kê khai đối với trường hợp tích chọn “Ô tô xuất khẩu” hoặc “xe máy điện xuất khẩu”</w:t>
      </w:r>
    </w:p>
    <w:p w14:paraId="7364A578">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(10), cột (11): Kê khai số lượng linh kiện tồn đầu kỳ và số tiền thuế nhập khẩu đã nộp hoặc số tiền thuế nhập khẩu tương ứng với lượng linh kiện đã được áp dụng thuế suất 0% tại thời điểm nhập khẩu, còn tiếp tục theo dõi từ kỳ trước chuyển sang.</w:t>
      </w:r>
    </w:p>
    <w:p w14:paraId="7538E5CC">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(12), cột (13): Kê khai số lượng linh kiện nhập khẩu trong kỳ và số tiền thuế nhập khẩu đã nộp hoặc số tiền thuế nhập khẩu tương ứng với lượng linh kiện đã được áp dụng thuế suất 0% tại thời điểm nhập khẩu trong kỳ báo cáo.</w:t>
      </w:r>
    </w:p>
    <w:p w14:paraId="3E71DD61">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(14), cột (15): Kê khai số lượng linh kiện nhập khẩu xuất kho đưa vào sản xuất sản phẩm thuộc mục đích đã tích chọn và số tiền thuế nhập khẩu tương ứng. Trường hợp tích chọn “Ô tô tiêu thụ trong nước” thì kê khai lượng linh kiện đưa vào sản xuất, lắp ráp ô tô tiêu thụ trong nước thuộc Chương trình ưu đãi thuế nhóm 98.49. Trường hợp tích chọn “Ô tô xuất khẩu” hoặc “Xe máy điện xuất khẩu” thì kê khai lượng linh kiện đưa vào sản xuất, lắp ráp ô tô xuất khẩu hoặc xe máy điện xuất khẩu tương ứng.</w:t>
      </w:r>
    </w:p>
    <w:p w14:paraId="5A71F6C0">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 xml:space="preserve">Cột (16), cột (17): Kê khai số lượng linh kiện xuất kho khác và số tiền thuế nhập khẩu tương ứng. Xuất kho khác bao gồm: chuyển tiêu thụ nội địa, chuyển mục đích sử dụng, bán, chuyển nhượng, sử dụng sai mục đích, hỏng, lỗi, mất mát vượt mức hao hụt hợp lý, nguyên liệu vật tư dư thừa hoặc xuất kho khác, nếu có. </w:t>
      </w:r>
    </w:p>
    <w:p w14:paraId="549E76AD">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(18), cột (19): Kê khai số lượng linh kiện tồn cuối kỳ và số tiền thuế nhập khẩu tương ứng còn tiếp tục theo dõi. Số lượng tồn cuối kỳ tại cột (18) được xác định bằng số lượng tồn đầu kỳ cộng số lượng nhập khẩu trong kỳ trừ số lượng xuất kho đưa vào sản xuất và số lượng xuất kho khác trong kỳ. Số tiền thuế nhập khẩu tương ứng tại cột (19) được xác định trên cơ sở số tiền thuế tại cột (11), cột (13), cột (15) và cột (17).</w:t>
      </w:r>
    </w:p>
    <w:p w14:paraId="69F8B1CB">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(20): Kê khai số tiền thuế nhập khẩu đề nghị hoàn, số tiền thuế nhập khẩu đề nghị xử lý tiền thuế nộp thừa hoặc số tiền thuế nhập khẩu phải xử lý tương ứng với lượng linh kiện tại dòng kê khai. Trường hợp linh kiện đã nộp thuế tại thời điểm nhập khẩu và đáp ứng điều kiện áp dụng thuế suất 0% thì kê khai số tiền thuế nhập khẩu đề nghị hoàn hoặc xử lý tiền thuế nộp thừa. Trường hợp linh kiện đã được áp dụng thuế suất 0% tại thời điểm nhập khẩu nhưng sau đó không đáp ứng điều kiện ưu đãi thì kê khai số tiền thuế nhập khẩu phải xử lý theo quy định.</w:t>
      </w:r>
    </w:p>
    <w:p w14:paraId="5D090141">
      <w:pPr>
        <w:spacing w:after="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Cột (21): Ghi lý do xử lý thuế, gồm một hoặc một số nội dung sau: Đã nộp thuế tại thời điểm nhập khẩu và đủ điều kiện đề nghị hoàn thuế hoặc xử lý tiền thuế nộp thừa; đã được áp dụng thuế suất 0% tại thời điểm nhập khẩu và đã sử dụng để sản xuất, lắp ráp sản phẩm thuộc mục đích đã tích chọn; quá thời hạn 01 năm chưa chứng minh được xe thực tế xuất khẩu; chuyển tiêu thụ nội địa; chuyển mục đích sử dụng; bán, chuyển nhượng; sử dụng sai mục đích; hỏng, lỗi, mất mát vượt mức hao hụt hợp lý.</w:t>
      </w:r>
    </w:p>
    <w:p w14:paraId="78B623ED">
      <w:pPr>
        <w:spacing w:after="0" w:line="240" w:lineRule="auto"/>
        <w:jc w:val="both"/>
        <w:rPr>
          <w:rFonts w:ascii="Times New Roman" w:hAnsi="Times New Roman" w:cs="Times New Roman"/>
          <w:i/>
          <w:iCs/>
          <w:sz w:val="24"/>
          <w:szCs w:val="24"/>
        </w:rPr>
        <w:sectPr>
          <w:pgSz w:w="16840" w:h="11907" w:orient="landscape"/>
          <w:pgMar w:top="993" w:right="1134" w:bottom="1134" w:left="1134" w:header="567" w:footer="567" w:gutter="0"/>
          <w:pgNumType w:start="1"/>
          <w:cols w:space="720" w:num="1"/>
          <w:titlePg/>
          <w:docGrid w:linePitch="360" w:charSpace="0"/>
        </w:sectPr>
      </w:pPr>
    </w:p>
    <w:p w14:paraId="6AE30E21">
      <w:pPr>
        <w:widowControl w:val="0"/>
        <w:jc w:val="right"/>
        <w:rPr>
          <w:rFonts w:ascii="Times New Roman" w:hAnsi="Times New Roman" w:cs="Times New Roman"/>
          <w:b/>
          <w:i/>
          <w:sz w:val="27"/>
          <w:szCs w:val="27"/>
          <w:lang w:val="nl-NL"/>
        </w:rPr>
      </w:pPr>
      <w:r>
        <w:rPr>
          <w:rFonts w:ascii="Times New Roman" w:hAnsi="Times New Roman" w:cs="Times New Roman"/>
          <w:b/>
          <w:i/>
          <w:sz w:val="27"/>
          <w:szCs w:val="27"/>
          <w:lang w:val="nl-NL"/>
        </w:rPr>
        <w:t>Mẫu số 10a</w:t>
      </w:r>
    </w:p>
    <w:tbl>
      <w:tblPr>
        <w:tblStyle w:val="12"/>
        <w:tblW w:w="9759" w:type="dxa"/>
        <w:tblInd w:w="-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663"/>
        <w:gridCol w:w="6096"/>
      </w:tblGrid>
      <w:tr w14:paraId="6EC8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12" w:hRule="atLeast"/>
        </w:trPr>
        <w:tc>
          <w:tcPr>
            <w:tcW w:w="3663" w:type="dxa"/>
            <w:tcBorders>
              <w:top w:val="nil"/>
              <w:left w:val="nil"/>
              <w:right w:val="nil"/>
            </w:tcBorders>
            <w:tcMar>
              <w:top w:w="0" w:type="dxa"/>
              <w:left w:w="108" w:type="dxa"/>
              <w:bottom w:w="0" w:type="dxa"/>
              <w:right w:w="108" w:type="dxa"/>
            </w:tcMar>
          </w:tcPr>
          <w:p w14:paraId="48EBBCD1">
            <w:pPr>
              <w:jc w:val="center"/>
              <w:rPr>
                <w:rFonts w:ascii="Times New Roman" w:hAnsi="Times New Roman" w:cs="Times New Roman"/>
                <w:iCs/>
                <w:sz w:val="26"/>
                <w:szCs w:val="26"/>
                <w:lang w:val="nl-NL"/>
              </w:rPr>
            </w:pPr>
            <w:r>
              <w:rPr>
                <w:rFonts w:ascii="Times New Roman" w:hAnsi="Times New Roman" w:cs="Times New Roman"/>
                <w:b/>
                <w:bCs/>
                <w:iCs/>
                <w:sz w:val="26"/>
                <w:szCs w:val="26"/>
                <w:lang w:val="nl-NL"/>
              </w:rPr>
              <w:t>TÊN TỔ CHỨC, CÁ NHÂN</w:t>
            </w:r>
            <w:r>
              <w:rPr>
                <w:rFonts w:ascii="Times New Roman" w:hAnsi="Times New Roman" w:cs="Times New Roman"/>
                <w:b/>
                <w:bCs/>
                <w:iCs/>
                <w:sz w:val="26"/>
                <w:szCs w:val="26"/>
                <w:lang w:val="nl-NL"/>
              </w:rPr>
              <w:br w:type="textWrapping"/>
            </w:r>
            <w:r>
              <w:rPr>
                <w:rFonts w:ascii="Times New Roman" w:hAnsi="Times New Roman" w:cs="Times New Roman"/>
                <w:b/>
                <w:bCs/>
                <w:iCs/>
                <w:sz w:val="26"/>
                <w:szCs w:val="26"/>
                <w:vertAlign w:val="superscript"/>
                <w:lang w:val="nl-NL"/>
              </w:rPr>
              <w:t>__________</w:t>
            </w:r>
          </w:p>
          <w:p w14:paraId="5F6EC74C">
            <w:pPr>
              <w:tabs>
                <w:tab w:val="left" w:pos="2235"/>
              </w:tabs>
              <w:jc w:val="center"/>
              <w:rPr>
                <w:rFonts w:ascii="Times New Roman" w:hAnsi="Times New Roman" w:cs="Times New Roman"/>
                <w:iCs/>
                <w:sz w:val="26"/>
                <w:szCs w:val="26"/>
                <w:lang w:val="nl-NL"/>
              </w:rPr>
            </w:pPr>
            <w:r>
              <w:rPr>
                <w:rFonts w:ascii="Times New Roman" w:hAnsi="Times New Roman" w:cs="Times New Roman"/>
                <w:iCs/>
                <w:sz w:val="26"/>
                <w:szCs w:val="26"/>
                <w:lang w:val="nl-NL"/>
              </w:rPr>
              <w:t>Số:.... /………..</w:t>
            </w:r>
            <w:r>
              <w:rPr>
                <w:rFonts w:ascii="Times New Roman" w:hAnsi="Times New Roman" w:cs="Times New Roman"/>
                <w:iCs/>
                <w:sz w:val="26"/>
                <w:szCs w:val="26"/>
                <w:lang w:val="nl-NL"/>
              </w:rPr>
              <w:br w:type="textWrapping"/>
            </w:r>
            <w:r>
              <w:rPr>
                <w:rFonts w:ascii="Times New Roman" w:hAnsi="Times New Roman" w:cs="Times New Roman"/>
                <w:iCs/>
                <w:sz w:val="26"/>
                <w:szCs w:val="26"/>
                <w:lang w:val="nl-NL"/>
              </w:rPr>
              <w:t>V/v áp dụng mức thuế suất 0% theo Chương trình ưu đãi</w:t>
            </w:r>
            <w:r>
              <w:rPr>
                <w:rFonts w:ascii="Times New Roman" w:hAnsi="Times New Roman" w:cs="Times New Roman"/>
                <w:iCs/>
                <w:sz w:val="26"/>
                <w:szCs w:val="26"/>
                <w:lang w:val="vi-VN"/>
              </w:rPr>
              <w:t xml:space="preserve"> thuế</w:t>
            </w:r>
            <w:r>
              <w:rPr>
                <w:rFonts w:ascii="Times New Roman" w:hAnsi="Times New Roman" w:cs="Times New Roman"/>
                <w:iCs/>
                <w:sz w:val="26"/>
                <w:szCs w:val="26"/>
                <w:lang w:val="nl-NL"/>
              </w:rPr>
              <w:t xml:space="preserve"> CNHT ô tô</w:t>
            </w:r>
          </w:p>
        </w:tc>
        <w:tc>
          <w:tcPr>
            <w:tcW w:w="6096" w:type="dxa"/>
            <w:tcBorders>
              <w:top w:val="nil"/>
              <w:left w:val="nil"/>
              <w:right w:val="nil"/>
            </w:tcBorders>
            <w:tcMar>
              <w:top w:w="0" w:type="dxa"/>
              <w:left w:w="108" w:type="dxa"/>
              <w:bottom w:w="0" w:type="dxa"/>
              <w:right w:w="108" w:type="dxa"/>
            </w:tcMar>
          </w:tcPr>
          <w:p w14:paraId="58774886">
            <w:pPr>
              <w:jc w:val="center"/>
              <w:rPr>
                <w:rFonts w:ascii="Times New Roman" w:hAnsi="Times New Roman" w:cs="Times New Roman"/>
                <w:iCs/>
                <w:sz w:val="28"/>
                <w:szCs w:val="28"/>
                <w:vertAlign w:val="superscript"/>
                <w:lang w:val="nl-NL"/>
              </w:rPr>
            </w:pPr>
            <w:r>
              <w:rPr>
                <w:rFonts w:ascii="Times New Roman" w:hAnsi="Times New Roman" w:cs="Times New Roman"/>
                <w:b/>
                <w:bCs/>
                <w:iCs/>
                <w:sz w:val="26"/>
                <w:szCs w:val="26"/>
                <w:lang w:val="nl-NL"/>
              </w:rPr>
              <w:t>CỘNG HÒA XÃ HỘI CHỦ NGHĨA VIỆT NAM</w:t>
            </w:r>
            <w:r>
              <w:rPr>
                <w:rFonts w:ascii="Times New Roman" w:hAnsi="Times New Roman" w:cs="Times New Roman"/>
                <w:b/>
                <w:bCs/>
                <w:iCs/>
                <w:sz w:val="26"/>
                <w:szCs w:val="26"/>
                <w:lang w:val="nl-NL"/>
              </w:rPr>
              <w:br w:type="textWrapping"/>
            </w:r>
            <w:r>
              <w:rPr>
                <w:rFonts w:ascii="Times New Roman" w:hAnsi="Times New Roman" w:cs="Times New Roman"/>
                <w:b/>
                <w:bCs/>
                <w:iCs/>
                <w:sz w:val="28"/>
                <w:szCs w:val="28"/>
                <w:lang w:val="nl-NL"/>
              </w:rPr>
              <w:t xml:space="preserve">Độc lập - Tự do - Hạnh phúc </w:t>
            </w:r>
            <w:r>
              <w:rPr>
                <w:rFonts w:ascii="Times New Roman" w:hAnsi="Times New Roman" w:cs="Times New Roman"/>
                <w:b/>
                <w:bCs/>
                <w:iCs/>
                <w:sz w:val="28"/>
                <w:szCs w:val="28"/>
                <w:lang w:val="nl-NL"/>
              </w:rPr>
              <w:br w:type="textWrapping"/>
            </w:r>
            <w:r>
              <w:rPr>
                <w:rFonts w:ascii="Times New Roman" w:hAnsi="Times New Roman" w:cs="Times New Roman"/>
                <w:b/>
                <w:bCs/>
                <w:iCs/>
                <w:sz w:val="28"/>
                <w:szCs w:val="28"/>
                <w:vertAlign w:val="superscript"/>
                <w:lang w:val="nl-NL"/>
              </w:rPr>
              <w:t>________________________________________</w:t>
            </w:r>
          </w:p>
          <w:p w14:paraId="5E66BD18">
            <w:pPr>
              <w:jc w:val="center"/>
              <w:rPr>
                <w:rFonts w:ascii="Times New Roman" w:hAnsi="Times New Roman" w:cs="Times New Roman"/>
                <w:iCs/>
                <w:sz w:val="26"/>
                <w:szCs w:val="26"/>
                <w:lang w:val="nl-NL"/>
              </w:rPr>
            </w:pPr>
            <w:r>
              <w:rPr>
                <w:rFonts w:ascii="Times New Roman" w:hAnsi="Times New Roman" w:cs="Times New Roman"/>
                <w:iCs/>
                <w:sz w:val="28"/>
                <w:szCs w:val="28"/>
                <w:lang w:val="nl-NL"/>
              </w:rPr>
              <w:t>Hà Nội, ngày……tháng……năm ……..</w:t>
            </w:r>
          </w:p>
        </w:tc>
      </w:tr>
    </w:tbl>
    <w:p w14:paraId="7059DDB3">
      <w:pPr>
        <w:tabs>
          <w:tab w:val="right" w:leader="dot" w:pos="8789"/>
        </w:tabs>
        <w:jc w:val="center"/>
        <w:rPr>
          <w:rFonts w:ascii="Times New Roman" w:hAnsi="Times New Roman" w:cs="Times New Roman"/>
          <w:iCs/>
          <w:sz w:val="16"/>
          <w:szCs w:val="28"/>
          <w:lang w:val="nl-NL"/>
        </w:rPr>
      </w:pPr>
    </w:p>
    <w:p w14:paraId="58655E6C">
      <w:pPr>
        <w:tabs>
          <w:tab w:val="right" w:leader="dot" w:pos="8789"/>
        </w:tabs>
        <w:spacing w:after="120"/>
        <w:jc w:val="center"/>
        <w:rPr>
          <w:rFonts w:ascii="Times New Roman" w:hAnsi="Times New Roman" w:cs="Times New Roman"/>
          <w:iCs/>
          <w:sz w:val="28"/>
          <w:szCs w:val="28"/>
          <w:lang w:val="nl-NL"/>
        </w:rPr>
      </w:pPr>
      <w:r>
        <w:rPr>
          <w:rFonts w:ascii="Times New Roman" w:hAnsi="Times New Roman" w:cs="Times New Roman"/>
          <w:iCs/>
          <w:sz w:val="28"/>
          <w:szCs w:val="28"/>
          <w:lang w:val="nl-NL"/>
        </w:rPr>
        <w:t>Kính gửi: (1)....................................................</w:t>
      </w:r>
    </w:p>
    <w:p w14:paraId="057F6636">
      <w:pPr>
        <w:tabs>
          <w:tab w:val="right" w:leader="dot" w:pos="8789"/>
        </w:tabs>
        <w:spacing w:after="120"/>
        <w:jc w:val="center"/>
        <w:rPr>
          <w:rFonts w:ascii="Times New Roman" w:hAnsi="Times New Roman" w:cs="Times New Roman"/>
          <w:iCs/>
          <w:sz w:val="28"/>
          <w:szCs w:val="28"/>
          <w:lang w:val="nl-NL"/>
        </w:rPr>
      </w:pPr>
    </w:p>
    <w:p w14:paraId="73AE7C06">
      <w:pPr>
        <w:spacing w:before="120" w:after="120" w:line="240" w:lineRule="auto"/>
        <w:ind w:firstLine="567"/>
        <w:jc w:val="both"/>
        <w:rPr>
          <w:rFonts w:ascii="Times New Roman" w:hAnsi="Times New Roman" w:cs="Times New Roman"/>
          <w:b/>
          <w:iCs/>
          <w:sz w:val="28"/>
          <w:szCs w:val="28"/>
          <w:lang w:val="nl-NL"/>
        </w:rPr>
      </w:pPr>
      <w:r>
        <w:rPr>
          <w:rFonts w:ascii="Times New Roman" w:hAnsi="Times New Roman" w:cs="Times New Roman"/>
          <w:b/>
          <w:iCs/>
          <w:sz w:val="28"/>
          <w:szCs w:val="28"/>
          <w:lang w:val="nl-NL"/>
        </w:rPr>
        <w:t>I. THÔNG TIN CƠ BẢN</w:t>
      </w:r>
    </w:p>
    <w:p w14:paraId="038B69B5">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Tên tổ chức/cá nhân: …………………………………………………(2)</w:t>
      </w:r>
    </w:p>
    <w:p w14:paraId="1A6DA804">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Mã số thuế:.................................................................................................</w:t>
      </w:r>
    </w:p>
    <w:p w14:paraId="2D46B8DD">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Thẻ căn cước/Hộ chiếu số: </w:t>
      </w:r>
      <w:r>
        <w:rPr>
          <w:rFonts w:ascii="Times New Roman" w:hAnsi="Times New Roman" w:cs="Times New Roman"/>
          <w:iCs/>
          <w:sz w:val="28"/>
          <w:szCs w:val="28"/>
          <w:lang w:val="nl-NL"/>
        </w:rPr>
        <w:tab/>
      </w:r>
      <w:r>
        <w:rPr>
          <w:rFonts w:ascii="Times New Roman" w:hAnsi="Times New Roman" w:cs="Times New Roman"/>
          <w:iCs/>
          <w:sz w:val="28"/>
          <w:szCs w:val="28"/>
          <w:lang w:val="nl-NL"/>
        </w:rPr>
        <w:t>…..... Ngày cấp: …./……./………</w:t>
      </w:r>
    </w:p>
    <w:p w14:paraId="6F31AB96">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Nơi cấp: ………</w:t>
      </w:r>
      <w:r>
        <w:rPr>
          <w:rFonts w:ascii="Times New Roman" w:hAnsi="Times New Roman" w:cs="Times New Roman"/>
          <w:iCs/>
          <w:sz w:val="28"/>
          <w:szCs w:val="28"/>
          <w:lang w:val="nl-NL"/>
        </w:rPr>
        <w:tab/>
      </w:r>
      <w:r>
        <w:rPr>
          <w:rFonts w:ascii="Times New Roman" w:hAnsi="Times New Roman" w:cs="Times New Roman"/>
          <w:iCs/>
          <w:sz w:val="28"/>
          <w:szCs w:val="28"/>
          <w:lang w:val="nl-NL"/>
        </w:rPr>
        <w:t>………………………  .....… Quốc tịch: ……....…....</w:t>
      </w:r>
    </w:p>
    <w:p w14:paraId="7ACDB037">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Địa chỉ: ………………</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34AB0081">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Số điện thoại: ………………….………; số fax: ……</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7A824E5A">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Tên cơ sở sản xuất sản phẩm CNHT ô tô …….....</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7BD32AC1">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Địa điểm cơ sở sản xuất: …………………………………</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1B0D6D5F">
      <w:pPr>
        <w:tabs>
          <w:tab w:val="right" w:leader="dot" w:pos="8789"/>
        </w:tabs>
        <w:spacing w:before="120" w:after="120" w:line="240" w:lineRule="auto"/>
        <w:ind w:firstLine="567"/>
        <w:jc w:val="both"/>
        <w:rPr>
          <w:rFonts w:ascii="Times New Roman" w:hAnsi="Times New Roman" w:cs="Times New Roman"/>
          <w:b/>
          <w:iCs/>
          <w:sz w:val="28"/>
          <w:szCs w:val="28"/>
          <w:lang w:val="nl-NL"/>
        </w:rPr>
      </w:pPr>
      <w:r>
        <w:rPr>
          <w:rFonts w:ascii="Times New Roman" w:hAnsi="Times New Roman" w:cs="Times New Roman"/>
          <w:b/>
          <w:iCs/>
          <w:sz w:val="28"/>
          <w:szCs w:val="28"/>
          <w:lang w:val="nl-NL"/>
        </w:rPr>
        <w:t>II. CAM KẾT THỰC HIỆN CHƯƠNG TRÌNH</w:t>
      </w:r>
    </w:p>
    <w:p w14:paraId="4EC2802C">
      <w:pPr>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Nay, </w:t>
      </w:r>
      <w:r>
        <w:rPr>
          <w:rFonts w:ascii="Times New Roman" w:hAnsi="Times New Roman" w:cs="Times New Roman"/>
          <w:iCs/>
          <w:sz w:val="28"/>
          <w:szCs w:val="28"/>
          <w:lang w:val="vi-VN"/>
        </w:rPr>
        <w:t>(</w:t>
      </w:r>
      <w:r>
        <w:rPr>
          <w:rFonts w:ascii="Times New Roman" w:hAnsi="Times New Roman" w:cs="Times New Roman"/>
          <w:iCs/>
          <w:sz w:val="28"/>
          <w:szCs w:val="28"/>
          <w:lang w:val="nl-NL"/>
        </w:rPr>
        <w:t>2</w:t>
      </w:r>
      <w:r>
        <w:rPr>
          <w:rFonts w:ascii="Times New Roman" w:hAnsi="Times New Roman" w:cs="Times New Roman"/>
          <w:iCs/>
          <w:sz w:val="28"/>
          <w:szCs w:val="28"/>
          <w:lang w:val="vi-VN"/>
        </w:rPr>
        <w:t>)</w:t>
      </w:r>
      <w:r>
        <w:rPr>
          <w:rFonts w:ascii="Times New Roman" w:hAnsi="Times New Roman" w:cs="Times New Roman"/>
          <w:iCs/>
          <w:sz w:val="28"/>
          <w:szCs w:val="28"/>
          <w:lang w:val="nl-NL"/>
        </w:rPr>
        <w:t>…………………… cam kết thực hiện Chương trình ưu đãi thuế CNHT ô tô để sản xuất sản phẩm CNHT ưu tiên phát triển (nêu rõ tên sản phẩm thuộc số thứ tự số .... tại danh mục sản phẩm CNHT ưu tiên phát triển nêu tại mục IV của Phụ lục ban hành kèm theo</w:t>
      </w:r>
      <w:r>
        <w:rPr>
          <w:rFonts w:ascii="Times New Roman" w:hAnsi="Times New Roman" w:cs="Times New Roman"/>
          <w:b/>
          <w:iCs/>
          <w:color w:val="000000"/>
          <w:sz w:val="28"/>
          <w:szCs w:val="28"/>
          <w:lang w:val="nl-NL"/>
        </w:rPr>
        <w:t xml:space="preserve"> </w:t>
      </w:r>
      <w:r>
        <w:rPr>
          <w:rFonts w:ascii="Times New Roman" w:hAnsi="Times New Roman" w:cs="Times New Roman"/>
          <w:iCs/>
          <w:color w:val="000000"/>
          <w:sz w:val="28"/>
          <w:szCs w:val="28"/>
          <w:lang w:val="nl-NL"/>
        </w:rPr>
        <w:t>Nghị định số 205/2025/NĐ-CP về sửa đổi, bổ sung Nghị định số 111/2015/NĐ-CP về phát triển công nghiệp hỗ trợ</w:t>
      </w:r>
      <w:r>
        <w:rPr>
          <w:rFonts w:ascii="Times New Roman" w:hAnsi="Times New Roman" w:cs="Times New Roman"/>
          <w:iCs/>
          <w:sz w:val="28"/>
          <w:szCs w:val="28"/>
          <w:lang w:val="nl-NL"/>
        </w:rPr>
        <w:t xml:space="preserve"> hoặc văn bản sửa đổi, bổ sung, thay thế (nếu có) như sau:</w:t>
      </w:r>
    </w:p>
    <w:p w14:paraId="7DF1AF11">
      <w:pPr>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 Cam kết nhập khẩu nguyên liệu, vật tư, </w:t>
      </w:r>
      <w:r>
        <w:rPr>
          <w:rFonts w:ascii="Times New Roman" w:hAnsi="Times New Roman" w:cs="Times New Roman"/>
          <w:iCs/>
          <w:sz w:val="28"/>
          <w:szCs w:val="28"/>
          <w:lang w:val="vi-VN"/>
        </w:rPr>
        <w:t>linh kiện</w:t>
      </w:r>
      <w:r>
        <w:rPr>
          <w:rFonts w:ascii="Times New Roman" w:hAnsi="Times New Roman" w:cs="Times New Roman"/>
          <w:iCs/>
          <w:sz w:val="28"/>
          <w:szCs w:val="28"/>
          <w:lang w:val="nl-NL"/>
        </w:rPr>
        <w:t xml:space="preserve"> để sản xuất đúng sản phẩm CNHT ưu tiên phát triển nêu tại danh mục sản phẩm CNHT ưu tiên phát triển. </w:t>
      </w:r>
    </w:p>
    <w:p w14:paraId="291B1146">
      <w:pPr>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Thời gian tính ưu đãi Chương trình ưu đãi thuế CNHT ô tô (là thời gian nhập khẩu nguyên liệu, vật tư, linh kiện): từ .../.../... đến .../.../...</w:t>
      </w:r>
    </w:p>
    <w:p w14:paraId="69DCE63B">
      <w:pPr>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Tổ chức/cá nhân</w:t>
      </w:r>
      <w:r>
        <w:rPr>
          <w:rFonts w:ascii="Times New Roman" w:hAnsi="Times New Roman" w:cs="Times New Roman"/>
          <w:iCs/>
          <w:sz w:val="28"/>
          <w:szCs w:val="28"/>
          <w:lang w:val="vi-VN"/>
        </w:rPr>
        <w:t xml:space="preserve"> (</w:t>
      </w:r>
      <w:r>
        <w:rPr>
          <w:rFonts w:ascii="Times New Roman" w:hAnsi="Times New Roman" w:cs="Times New Roman"/>
          <w:iCs/>
          <w:sz w:val="28"/>
          <w:szCs w:val="28"/>
          <w:lang w:val="nl-NL"/>
        </w:rPr>
        <w:t>2</w:t>
      </w:r>
      <w:r>
        <w:rPr>
          <w:rFonts w:ascii="Times New Roman" w:hAnsi="Times New Roman" w:cs="Times New Roman"/>
          <w:iCs/>
          <w:sz w:val="28"/>
          <w:szCs w:val="28"/>
          <w:lang w:val="vi-VN"/>
        </w:rPr>
        <w:t>)........................</w:t>
      </w:r>
      <w:r>
        <w:rPr>
          <w:rFonts w:ascii="Times New Roman" w:hAnsi="Times New Roman" w:cs="Times New Roman"/>
          <w:iCs/>
          <w:sz w:val="28"/>
          <w:szCs w:val="28"/>
          <w:lang w:val="nl-NL"/>
        </w:rPr>
        <w:t xml:space="preserve"> cam kết thực hiện đúng quy định hiện hành về xuất nhập khẩu hàng hóa và chịu trách nhiệm trước pháp luật về các cam kết này.</w:t>
      </w:r>
    </w:p>
    <w:p w14:paraId="086864BD">
      <w:pPr>
        <w:tabs>
          <w:tab w:val="right" w:leader="dot" w:pos="8789"/>
        </w:tabs>
        <w:spacing w:before="120" w:after="120" w:line="240" w:lineRule="auto"/>
        <w:ind w:firstLine="567"/>
        <w:jc w:val="both"/>
        <w:rPr>
          <w:rFonts w:ascii="Times New Roman" w:hAnsi="Times New Roman" w:cs="Times New Roman"/>
          <w:b/>
          <w:iCs/>
          <w:sz w:val="28"/>
          <w:szCs w:val="28"/>
          <w:lang w:val="nl-NL"/>
        </w:rPr>
      </w:pPr>
      <w:r>
        <w:rPr>
          <w:rFonts w:ascii="Times New Roman" w:hAnsi="Times New Roman" w:cs="Times New Roman"/>
          <w:b/>
          <w:iCs/>
          <w:sz w:val="28"/>
          <w:szCs w:val="28"/>
          <w:lang w:val="nl-NL"/>
        </w:rPr>
        <w:t>III. ĐỀ NGHỊ ÁP DỤNG THUẾ SUẤT 0%</w:t>
      </w:r>
    </w:p>
    <w:p w14:paraId="1B542618">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Nay, (2)…………………… đề nghị được áp dụng thuế suất ưu đãi 0% đối với nguyên liệu, vật tư, linh kiện nhập khẩu để </w:t>
      </w:r>
      <w:r>
        <w:rPr>
          <w:rFonts w:ascii="Times New Roman" w:hAnsi="Times New Roman" w:cs="Times New Roman"/>
          <w:iCs/>
          <w:sz w:val="28"/>
          <w:szCs w:val="28"/>
          <w:lang w:val="vi-VN"/>
        </w:rPr>
        <w:t xml:space="preserve">gia công, </w:t>
      </w:r>
      <w:r>
        <w:rPr>
          <w:rFonts w:ascii="Times New Roman" w:hAnsi="Times New Roman" w:cs="Times New Roman"/>
          <w:iCs/>
          <w:sz w:val="28"/>
          <w:szCs w:val="28"/>
          <w:lang w:val="nl-NL"/>
        </w:rPr>
        <w:t xml:space="preserve">sản xuất, lắp ráp sản phẩm CNHT ô tô đã tham gia Chương trình ưu đãi thuế CNHT ô tô theo công văn số ................ngày........... đã gửi (1)..............., cụ thể như sau: </w:t>
      </w:r>
    </w:p>
    <w:p w14:paraId="6578EA99">
      <w:pPr>
        <w:tabs>
          <w:tab w:val="right" w:leader="dot" w:pos="8789"/>
        </w:tabs>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iCs/>
          <w:sz w:val="28"/>
          <w:szCs w:val="28"/>
          <w:lang w:val="nl-NL"/>
        </w:rPr>
        <w:t>- Kỳ xét ưu đãi:....................</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37F01985">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 Số lượng sản phẩm CNHT ô tô đã </w:t>
      </w:r>
      <w:r>
        <w:rPr>
          <w:rFonts w:ascii="Times New Roman" w:hAnsi="Times New Roman" w:cs="Times New Roman"/>
          <w:iCs/>
          <w:sz w:val="28"/>
          <w:szCs w:val="28"/>
          <w:lang w:val="vi-VN"/>
        </w:rPr>
        <w:t xml:space="preserve">gia công, </w:t>
      </w:r>
      <w:r>
        <w:rPr>
          <w:rFonts w:ascii="Times New Roman" w:hAnsi="Times New Roman" w:cs="Times New Roman"/>
          <w:iCs/>
          <w:sz w:val="28"/>
          <w:szCs w:val="28"/>
          <w:lang w:val="nl-NL"/>
        </w:rPr>
        <w:t>sản xuất, lắp ráp</w:t>
      </w:r>
      <w:r>
        <w:rPr>
          <w:rFonts w:ascii="Times New Roman" w:hAnsi="Times New Roman" w:cs="Times New Roman"/>
          <w:iCs/>
          <w:sz w:val="28"/>
          <w:szCs w:val="28"/>
          <w:lang w:val="vi-VN"/>
        </w:rPr>
        <w:t xml:space="preserve"> và bán</w:t>
      </w:r>
      <w:r>
        <w:rPr>
          <w:rFonts w:ascii="Times New Roman" w:hAnsi="Times New Roman" w:cs="Times New Roman"/>
          <w:iCs/>
          <w:sz w:val="28"/>
          <w:szCs w:val="28"/>
          <w:lang w:val="nl-NL"/>
        </w:rPr>
        <w:t>: .....</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36F91E22">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 Số lượng sản phẩm CNHT ô tô đã </w:t>
      </w:r>
      <w:r>
        <w:rPr>
          <w:rFonts w:ascii="Times New Roman" w:hAnsi="Times New Roman" w:cs="Times New Roman"/>
          <w:iCs/>
          <w:sz w:val="28"/>
          <w:szCs w:val="28"/>
          <w:lang w:val="vi-VN"/>
        </w:rPr>
        <w:t xml:space="preserve">gia công, </w:t>
      </w:r>
      <w:r>
        <w:rPr>
          <w:rFonts w:ascii="Times New Roman" w:hAnsi="Times New Roman" w:cs="Times New Roman"/>
          <w:iCs/>
          <w:sz w:val="28"/>
          <w:szCs w:val="28"/>
          <w:lang w:val="nl-NL"/>
        </w:rPr>
        <w:t>sản xuất, lắp ráp và sử dụng để sản xuất, lắp ráp xe trong kỳ xét ưu đãi:...</w:t>
      </w:r>
    </w:p>
    <w:p w14:paraId="0DCCA183">
      <w:pPr>
        <w:tabs>
          <w:tab w:val="left" w:pos="4095"/>
          <w:tab w:val="right" w:leader="dot" w:pos="8789"/>
        </w:tabs>
        <w:spacing w:before="120" w:after="120" w:line="240" w:lineRule="auto"/>
        <w:ind w:firstLine="567"/>
        <w:jc w:val="both"/>
        <w:rPr>
          <w:rFonts w:ascii="Times New Roman" w:hAnsi="Times New Roman" w:cs="Times New Roman"/>
          <w:b/>
          <w:iCs/>
          <w:sz w:val="28"/>
          <w:szCs w:val="28"/>
          <w:lang w:val="nl-NL"/>
        </w:rPr>
      </w:pPr>
      <w:r>
        <w:rPr>
          <w:rFonts w:ascii="Times New Roman" w:hAnsi="Times New Roman" w:cs="Times New Roman"/>
          <w:b/>
          <w:iCs/>
          <w:sz w:val="28"/>
          <w:szCs w:val="28"/>
          <w:lang w:val="nl-NL"/>
        </w:rPr>
        <w:t>Các giấy tờ kèm theo công văn này gồm:</w:t>
      </w:r>
    </w:p>
    <w:p w14:paraId="7506C653">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(3)..................</w:t>
      </w:r>
      <w:r>
        <w:rPr>
          <w:rFonts w:ascii="Times New Roman" w:hAnsi="Times New Roman" w:cs="Times New Roman"/>
          <w:iCs/>
          <w:sz w:val="28"/>
          <w:szCs w:val="28"/>
          <w:lang w:val="nl-NL"/>
        </w:rPr>
        <w:tab/>
      </w:r>
      <w:r>
        <w:rPr>
          <w:rFonts w:ascii="Times New Roman" w:hAnsi="Times New Roman" w:cs="Times New Roman"/>
          <w:iCs/>
          <w:sz w:val="28"/>
          <w:szCs w:val="28"/>
          <w:lang w:val="nl-NL"/>
        </w:rPr>
        <w:t>...................</w:t>
      </w:r>
    </w:p>
    <w:p w14:paraId="049E29C0">
      <w:pPr>
        <w:tabs>
          <w:tab w:val="right" w:leader="dot" w:pos="8789"/>
        </w:tabs>
        <w:spacing w:before="120" w:after="120" w:line="240" w:lineRule="auto"/>
        <w:ind w:firstLine="567"/>
        <w:jc w:val="both"/>
        <w:rPr>
          <w:rFonts w:ascii="Times New Roman" w:hAnsi="Times New Roman" w:cs="Times New Roman"/>
          <w:iCs/>
          <w:sz w:val="28"/>
          <w:szCs w:val="28"/>
          <w:lang w:val="nl-NL"/>
        </w:rPr>
      </w:pPr>
      <w:r>
        <w:rPr>
          <w:rFonts w:ascii="Times New Roman" w:hAnsi="Times New Roman" w:cs="Times New Roman"/>
          <w:iCs/>
          <w:sz w:val="28"/>
          <w:szCs w:val="28"/>
          <w:lang w:val="nl-NL"/>
        </w:rPr>
        <w:t xml:space="preserve">Tổ chức/cá nhân kính đề nghị Cơ quan hải quan </w:t>
      </w:r>
      <w:r>
        <w:rPr>
          <w:rFonts w:ascii="Times New Roman" w:hAnsi="Times New Roman" w:cs="Times New Roman"/>
          <w:iCs/>
          <w:sz w:val="28"/>
          <w:szCs w:val="28"/>
          <w:lang w:val="vi-VN"/>
        </w:rPr>
        <w:t xml:space="preserve"> (1)</w:t>
      </w:r>
      <w:r>
        <w:rPr>
          <w:rFonts w:ascii="Times New Roman" w:hAnsi="Times New Roman" w:cs="Times New Roman"/>
          <w:iCs/>
          <w:sz w:val="28"/>
          <w:szCs w:val="28"/>
          <w:lang w:val="nl-NL"/>
        </w:rPr>
        <w:t xml:space="preserve"> ……………... tiếp nhận việc tham gia Chương trình ưu đãi thuế CNHT ô tô./. </w:t>
      </w:r>
    </w:p>
    <w:p w14:paraId="166DD8EC">
      <w:pPr>
        <w:spacing w:after="120"/>
        <w:rPr>
          <w:rFonts w:ascii="Times New Roman" w:hAnsi="Times New Roman" w:cs="Times New Roman"/>
          <w:iCs/>
          <w:sz w:val="28"/>
          <w:szCs w:val="28"/>
          <w:lang w:val="nl-NL"/>
        </w:rPr>
      </w:pPr>
    </w:p>
    <w:tbl>
      <w:tblPr>
        <w:tblStyle w:val="33"/>
        <w:tblW w:w="9749"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8"/>
        <w:gridCol w:w="6521"/>
      </w:tblGrid>
      <w:tr w14:paraId="270DC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8" w:type="dxa"/>
          </w:tcPr>
          <w:p w14:paraId="6F43BFB7">
            <w:pPr>
              <w:tabs>
                <w:tab w:val="left" w:pos="1695"/>
              </w:tabs>
              <w:spacing w:after="0" w:line="240" w:lineRule="auto"/>
              <w:rPr>
                <w:rFonts w:ascii="Times New Roman" w:hAnsi="Times New Roman" w:eastAsia="Calibri" w:cs="Times New Roman"/>
                <w:b/>
                <w:iCs/>
                <w:sz w:val="23"/>
                <w:szCs w:val="27"/>
                <w:lang w:val="nl-NL"/>
              </w:rPr>
            </w:pPr>
            <w:r>
              <w:rPr>
                <w:rFonts w:ascii="Times New Roman" w:hAnsi="Times New Roman" w:eastAsia="Calibri" w:cs="Times New Roman"/>
                <w:b/>
                <w:iCs/>
                <w:sz w:val="23"/>
                <w:szCs w:val="27"/>
                <w:lang w:val="nl-NL"/>
              </w:rPr>
              <w:t>Nơi nhận:</w:t>
            </w:r>
          </w:p>
          <w:p w14:paraId="30A177A4">
            <w:pPr>
              <w:spacing w:after="0" w:line="240" w:lineRule="auto"/>
              <w:rPr>
                <w:rFonts w:ascii="Times New Roman" w:hAnsi="Times New Roman" w:eastAsia="Calibri" w:cs="Times New Roman"/>
                <w:iCs/>
                <w:sz w:val="23"/>
                <w:szCs w:val="27"/>
                <w:lang w:val="nl-NL"/>
              </w:rPr>
            </w:pPr>
            <w:r>
              <w:rPr>
                <w:rFonts w:ascii="Times New Roman" w:hAnsi="Times New Roman" w:eastAsia="Calibri" w:cs="Times New Roman"/>
                <w:iCs/>
                <w:sz w:val="23"/>
                <w:szCs w:val="27"/>
                <w:lang w:val="nl-NL"/>
              </w:rPr>
              <w:t>- Như trên;</w:t>
            </w:r>
          </w:p>
          <w:p w14:paraId="78C910DF">
            <w:pPr>
              <w:spacing w:after="0" w:line="240" w:lineRule="auto"/>
              <w:rPr>
                <w:rFonts w:ascii="Times New Roman" w:hAnsi="Times New Roman" w:eastAsia="Calibri" w:cs="Times New Roman"/>
                <w:iCs/>
                <w:sz w:val="27"/>
                <w:szCs w:val="27"/>
                <w:lang w:val="nl-NL"/>
              </w:rPr>
            </w:pPr>
            <w:r>
              <w:rPr>
                <w:rFonts w:ascii="Times New Roman" w:hAnsi="Times New Roman" w:eastAsia="Calibri" w:cs="Times New Roman"/>
                <w:iCs/>
                <w:sz w:val="23"/>
                <w:szCs w:val="27"/>
                <w:lang w:val="nl-NL"/>
              </w:rPr>
              <w:t>- Lưu</w:t>
            </w:r>
          </w:p>
        </w:tc>
        <w:tc>
          <w:tcPr>
            <w:tcW w:w="6521" w:type="dxa"/>
          </w:tcPr>
          <w:p w14:paraId="514EDCF8">
            <w:pPr>
              <w:spacing w:after="0" w:line="240" w:lineRule="auto"/>
              <w:jc w:val="center"/>
              <w:rPr>
                <w:rFonts w:ascii="Times New Roman" w:hAnsi="Times New Roman" w:eastAsia="Calibri" w:cs="Times New Roman"/>
                <w:b/>
                <w:iCs/>
                <w:sz w:val="28"/>
                <w:szCs w:val="28"/>
                <w:lang w:val="nl-NL"/>
              </w:rPr>
            </w:pPr>
            <w:r>
              <w:rPr>
                <w:rFonts w:ascii="Times New Roman" w:hAnsi="Times New Roman" w:eastAsia="Calibri" w:cs="Times New Roman"/>
                <w:b/>
                <w:iCs/>
                <w:sz w:val="28"/>
                <w:szCs w:val="28"/>
                <w:lang w:val="nl-NL"/>
              </w:rPr>
              <w:t>NGƯỜI ĐẠI DIỆN THEO PHÁP LUẬT CỦA TỔ CHỨC/CÁ NHÂN</w:t>
            </w:r>
          </w:p>
          <w:p w14:paraId="18012D9E">
            <w:pPr>
              <w:spacing w:after="0" w:line="240" w:lineRule="auto"/>
              <w:jc w:val="center"/>
              <w:rPr>
                <w:rFonts w:ascii="Times New Roman" w:hAnsi="Times New Roman" w:eastAsia="Calibri" w:cs="Times New Roman"/>
                <w:iCs/>
                <w:sz w:val="27"/>
                <w:szCs w:val="27"/>
                <w:lang w:val="nl-NL"/>
              </w:rPr>
            </w:pPr>
            <w:r>
              <w:rPr>
                <w:rFonts w:ascii="Times New Roman" w:hAnsi="Times New Roman" w:eastAsia="Calibri" w:cs="Times New Roman"/>
                <w:iCs/>
                <w:sz w:val="27"/>
                <w:szCs w:val="27"/>
                <w:lang w:val="nl-NL"/>
              </w:rPr>
              <w:t>(hoặc người được ủy quyền)</w:t>
            </w:r>
          </w:p>
          <w:p w14:paraId="0EA546E4">
            <w:pPr>
              <w:spacing w:after="0" w:line="240" w:lineRule="auto"/>
              <w:jc w:val="center"/>
              <w:rPr>
                <w:rFonts w:ascii="Times New Roman" w:hAnsi="Times New Roman" w:eastAsia="Calibri" w:cs="Times New Roman"/>
                <w:iCs/>
                <w:sz w:val="27"/>
                <w:szCs w:val="27"/>
                <w:lang w:val="nl-NL"/>
              </w:rPr>
            </w:pPr>
            <w:r>
              <w:rPr>
                <w:rFonts w:ascii="Times New Roman" w:hAnsi="Times New Roman" w:eastAsia="Calibri" w:cs="Times New Roman"/>
                <w:iCs/>
                <w:sz w:val="27"/>
                <w:szCs w:val="27"/>
                <w:lang w:val="nl-NL"/>
              </w:rPr>
              <w:t>(Ký tên, đóng dấu)</w:t>
            </w:r>
          </w:p>
        </w:tc>
      </w:tr>
    </w:tbl>
    <w:p w14:paraId="02FE4233">
      <w:pPr>
        <w:rPr>
          <w:rFonts w:ascii="Times New Roman" w:hAnsi="Times New Roman" w:cs="Times New Roman"/>
          <w:b/>
          <w:bCs/>
          <w:iCs/>
          <w:lang w:val="nl-NL"/>
        </w:rPr>
      </w:pPr>
    </w:p>
    <w:p w14:paraId="3CD95ADA">
      <w:pPr>
        <w:spacing w:after="0" w:line="240" w:lineRule="auto"/>
        <w:ind w:firstLine="567"/>
        <w:rPr>
          <w:rFonts w:ascii="Times New Roman" w:hAnsi="Times New Roman" w:cs="Times New Roman"/>
          <w:i/>
          <w:lang w:val="nl-NL"/>
        </w:rPr>
      </w:pPr>
      <w:r>
        <w:rPr>
          <w:rFonts w:ascii="Times New Roman" w:hAnsi="Times New Roman" w:cs="Times New Roman"/>
          <w:b/>
          <w:bCs/>
          <w:i/>
          <w:iCs/>
          <w:lang w:val="nl-NL"/>
        </w:rPr>
        <w:t>Ghi chú:</w:t>
      </w:r>
    </w:p>
    <w:p w14:paraId="5689E7BD">
      <w:pPr>
        <w:spacing w:after="0" w:line="240" w:lineRule="auto"/>
        <w:ind w:firstLine="567"/>
        <w:rPr>
          <w:rFonts w:ascii="Times New Roman" w:hAnsi="Times New Roman" w:cs="Times New Roman"/>
          <w:i/>
          <w:spacing w:val="2"/>
          <w:lang w:val="nl-NL"/>
        </w:rPr>
      </w:pPr>
      <w:r>
        <w:rPr>
          <w:rFonts w:ascii="Times New Roman" w:hAnsi="Times New Roman" w:cs="Times New Roman"/>
          <w:i/>
          <w:spacing w:val="2"/>
          <w:lang w:val="nl-NL"/>
        </w:rPr>
        <w:t>(1): Tên cơ quan hải quan nơi tiếp nhận công văn.</w:t>
      </w:r>
    </w:p>
    <w:p w14:paraId="082648DA">
      <w:pPr>
        <w:spacing w:after="0" w:line="240" w:lineRule="auto"/>
        <w:ind w:firstLine="567"/>
        <w:rPr>
          <w:rFonts w:ascii="Times New Roman" w:hAnsi="Times New Roman" w:cs="Times New Roman"/>
          <w:i/>
          <w:spacing w:val="2"/>
          <w:lang w:val="nl-NL"/>
        </w:rPr>
      </w:pPr>
      <w:r>
        <w:rPr>
          <w:rFonts w:ascii="Times New Roman" w:hAnsi="Times New Roman" w:cs="Times New Roman"/>
          <w:i/>
          <w:spacing w:val="2"/>
          <w:lang w:val="nl-NL"/>
        </w:rPr>
        <w:t>(2): Tên tổ chức tham gia Chương trình ưu đãi thuế CNHT ô tô.</w:t>
      </w:r>
    </w:p>
    <w:p w14:paraId="202A0F00">
      <w:pPr>
        <w:spacing w:after="0" w:line="240" w:lineRule="auto"/>
        <w:ind w:firstLine="567"/>
        <w:rPr>
          <w:rFonts w:ascii="Times New Roman" w:hAnsi="Times New Roman" w:cs="Times New Roman"/>
          <w:i/>
          <w:sz w:val="27"/>
          <w:szCs w:val="27"/>
          <w:lang w:val="nl-NL"/>
        </w:rPr>
      </w:pPr>
      <w:r>
        <w:rPr>
          <w:rFonts w:ascii="Times New Roman" w:hAnsi="Times New Roman" w:cs="Times New Roman"/>
          <w:i/>
          <w:spacing w:val="2"/>
          <w:lang w:val="nl-NL"/>
        </w:rPr>
        <w:t>(3): Giấy tờ kèm theo công văn này thực hiện theo khoản 9 Điều 9 (ghi rõ giấy tờ nào được nộp điện tử, giấy tờ nào được nộp bản giấy).</w:t>
      </w:r>
    </w:p>
    <w:p w14:paraId="158A8018">
      <w:pPr>
        <w:widowControl w:val="0"/>
        <w:snapToGrid w:val="0"/>
        <w:ind w:firstLine="680"/>
        <w:rPr>
          <w:rFonts w:ascii="Times New Roman" w:hAnsi="Times New Roman" w:cs="Times New Roman"/>
          <w:sz w:val="28"/>
          <w:szCs w:val="28"/>
          <w:lang w:val="pt-BR"/>
        </w:rPr>
        <w:sectPr>
          <w:pgSz w:w="11907" w:h="16840"/>
          <w:pgMar w:top="1134" w:right="1134" w:bottom="1134" w:left="1701" w:header="567" w:footer="567" w:gutter="0"/>
          <w:pgNumType w:start="1"/>
          <w:cols w:space="720" w:num="1"/>
          <w:titlePg/>
          <w:docGrid w:linePitch="360" w:charSpace="0"/>
        </w:sectPr>
      </w:pPr>
    </w:p>
    <w:p w14:paraId="65CBA15E">
      <w:pPr>
        <w:tabs>
          <w:tab w:val="right" w:leader="dot" w:pos="6521"/>
          <w:tab w:val="right" w:pos="14459"/>
        </w:tabs>
        <w:jc w:val="right"/>
        <w:rPr>
          <w:rFonts w:ascii="Times New Roman" w:hAnsi="Times New Roman" w:cs="Times New Roman"/>
          <w:b/>
          <w:sz w:val="27"/>
          <w:szCs w:val="27"/>
          <w:lang w:val="nl-NL"/>
        </w:rPr>
      </w:pPr>
      <w:r>
        <w:rPr>
          <w:rFonts w:ascii="Times New Roman" w:hAnsi="Times New Roman" w:cs="Times New Roman"/>
          <w:b/>
          <w:sz w:val="27"/>
          <w:szCs w:val="27"/>
          <w:lang w:val="vi-VN"/>
        </w:rPr>
        <w:t xml:space="preserve">Mẫu số </w:t>
      </w:r>
      <w:r>
        <w:rPr>
          <w:rFonts w:ascii="Times New Roman" w:hAnsi="Times New Roman" w:cs="Times New Roman"/>
          <w:b/>
          <w:sz w:val="27"/>
          <w:szCs w:val="27"/>
          <w:lang w:val="nl-NL"/>
        </w:rPr>
        <w:t>10</w:t>
      </w:r>
    </w:p>
    <w:p w14:paraId="19CF1E18">
      <w:pPr>
        <w:tabs>
          <w:tab w:val="right" w:leader="dot" w:pos="6521"/>
          <w:tab w:val="right" w:pos="14459"/>
        </w:tabs>
        <w:spacing w:after="0"/>
        <w:rPr>
          <w:rFonts w:ascii="Times New Roman" w:hAnsi="Times New Roman" w:cs="Times New Roman"/>
          <w:b/>
          <w:szCs w:val="28"/>
          <w:lang w:val="nl-NL"/>
        </w:rPr>
      </w:pPr>
      <w:r>
        <w:rPr>
          <w:rFonts w:ascii="Times New Roman" w:hAnsi="Times New Roman" w:cs="Times New Roman"/>
          <w:b/>
          <w:szCs w:val="28"/>
          <w:lang w:val="vi-VN"/>
        </w:rPr>
        <w:t>Tên tổ chức, cá nhân:</w:t>
      </w:r>
      <w:r>
        <w:rPr>
          <w:rFonts w:ascii="Times New Roman" w:hAnsi="Times New Roman" w:cs="Times New Roman"/>
          <w:szCs w:val="28"/>
          <w:lang w:val="vi-VN"/>
        </w:rPr>
        <w:tab/>
      </w:r>
      <w:r>
        <w:rPr>
          <w:rFonts w:ascii="Times New Roman" w:hAnsi="Times New Roman" w:cs="Times New Roman"/>
          <w:b/>
          <w:szCs w:val="28"/>
          <w:lang w:val="vi-VN"/>
        </w:rPr>
        <w:tab/>
      </w:r>
    </w:p>
    <w:p w14:paraId="2CAA44BB">
      <w:pPr>
        <w:tabs>
          <w:tab w:val="right" w:leader="dot" w:pos="6521"/>
          <w:tab w:val="right" w:pos="14459"/>
        </w:tabs>
        <w:spacing w:after="0"/>
        <w:rPr>
          <w:rFonts w:ascii="Times New Roman" w:hAnsi="Times New Roman" w:cs="Times New Roman"/>
          <w:b/>
          <w:szCs w:val="28"/>
          <w:lang w:val="vi-VN"/>
        </w:rPr>
      </w:pPr>
      <w:r>
        <w:rPr>
          <w:rFonts w:ascii="Times New Roman" w:hAnsi="Times New Roman" w:cs="Times New Roman"/>
          <w:b/>
          <w:szCs w:val="28"/>
          <w:lang w:val="vi-VN"/>
        </w:rPr>
        <w:t>Địa chỉ:</w:t>
      </w:r>
      <w:r>
        <w:rPr>
          <w:rFonts w:ascii="Times New Roman" w:hAnsi="Times New Roman" w:cs="Times New Roman"/>
          <w:szCs w:val="28"/>
          <w:lang w:val="vi-VN"/>
        </w:rPr>
        <w:tab/>
      </w:r>
    </w:p>
    <w:p w14:paraId="0BFBF634">
      <w:pPr>
        <w:tabs>
          <w:tab w:val="right" w:leader="dot" w:pos="6521"/>
          <w:tab w:val="right" w:pos="14459"/>
        </w:tabs>
        <w:spacing w:after="0"/>
        <w:rPr>
          <w:rFonts w:ascii="Times New Roman" w:hAnsi="Times New Roman" w:cs="Times New Roman"/>
          <w:szCs w:val="28"/>
          <w:lang w:val="vi-VN"/>
        </w:rPr>
      </w:pPr>
      <w:r>
        <w:rPr>
          <w:rFonts w:ascii="Times New Roman" w:hAnsi="Times New Roman" w:cs="Times New Roman"/>
          <w:b/>
          <w:szCs w:val="28"/>
          <w:lang w:val="vi-VN"/>
        </w:rPr>
        <w:t>Mã số thuế:</w:t>
      </w:r>
      <w:r>
        <w:rPr>
          <w:rFonts w:ascii="Times New Roman" w:hAnsi="Times New Roman" w:cs="Times New Roman"/>
          <w:szCs w:val="28"/>
          <w:lang w:val="vi-VN"/>
        </w:rPr>
        <w:tab/>
      </w:r>
    </w:p>
    <w:p w14:paraId="26ECD4AE">
      <w:pPr>
        <w:tabs>
          <w:tab w:val="right" w:pos="14459"/>
        </w:tabs>
        <w:jc w:val="center"/>
        <w:rPr>
          <w:rFonts w:ascii="Times New Roman" w:hAnsi="Times New Roman" w:cs="Times New Roman"/>
          <w:b/>
          <w:sz w:val="2"/>
          <w:szCs w:val="26"/>
          <w:lang w:val="nl-NL"/>
        </w:rPr>
      </w:pPr>
    </w:p>
    <w:p w14:paraId="566A52A5">
      <w:pPr>
        <w:tabs>
          <w:tab w:val="right" w:pos="14459"/>
        </w:tabs>
        <w:jc w:val="center"/>
        <w:rPr>
          <w:rFonts w:ascii="Times New Roman" w:hAnsi="Times New Roman" w:cs="Times New Roman"/>
          <w:b/>
          <w:sz w:val="26"/>
          <w:szCs w:val="26"/>
          <w:lang w:val="nl-NL"/>
        </w:rPr>
      </w:pPr>
      <w:r>
        <w:rPr>
          <w:rFonts w:ascii="Times New Roman" w:hAnsi="Times New Roman" w:cs="Times New Roman"/>
          <w:b/>
          <w:sz w:val="26"/>
          <w:szCs w:val="26"/>
          <w:lang w:val="vi-VN"/>
        </w:rPr>
        <w:t>BẢNG KÊ TỜ KHAI, SỐ TIỀN THUẾ NHẬP KHẨU ĐÃ NỘP CỦA NGUYÊN LIỆU, VẬT TƯ, LINH KIỆN</w:t>
      </w:r>
      <w:r>
        <w:rPr>
          <w:rFonts w:ascii="Times New Roman" w:hAnsi="Times New Roman" w:cs="Times New Roman"/>
          <w:b/>
          <w:sz w:val="26"/>
          <w:szCs w:val="26"/>
          <w:lang w:val="nl-NL"/>
        </w:rPr>
        <w:t xml:space="preserve"> </w:t>
      </w:r>
      <w:r>
        <w:rPr>
          <w:rFonts w:ascii="Times New Roman" w:hAnsi="Times New Roman" w:cs="Times New Roman"/>
          <w:b/>
          <w:sz w:val="26"/>
          <w:szCs w:val="26"/>
          <w:lang w:val="vi-VN"/>
        </w:rPr>
        <w:t>ĐỂ SẢN XUẤT, GIA CÔNG (LẮP RÁP) SẢN PHẨM CNHT ƯU TIÊN PHÁT TRIỂN THAM GIA CHƯƠNG TRÌNH</w:t>
      </w:r>
    </w:p>
    <w:p w14:paraId="489370B8">
      <w:pPr>
        <w:tabs>
          <w:tab w:val="right" w:pos="14459"/>
        </w:tabs>
        <w:jc w:val="center"/>
        <w:rPr>
          <w:rFonts w:ascii="Times New Roman" w:hAnsi="Times New Roman" w:cs="Times New Roman"/>
          <w:sz w:val="26"/>
          <w:szCs w:val="28"/>
          <w:lang w:val="nl-NL"/>
        </w:rPr>
      </w:pPr>
      <w:r>
        <w:rPr>
          <w:rFonts w:ascii="Times New Roman" w:hAnsi="Times New Roman" w:cs="Times New Roman"/>
          <w:i/>
          <w:sz w:val="26"/>
          <w:szCs w:val="28"/>
          <w:lang w:val="vi-VN"/>
        </w:rPr>
        <w:t>Kỳ báo cáo: từ ngày …. đến ngày …</w:t>
      </w:r>
    </w:p>
    <w:tbl>
      <w:tblPr>
        <w:tblStyle w:val="12"/>
        <w:tblW w:w="15187" w:type="dxa"/>
        <w:tblInd w:w="93" w:type="dxa"/>
        <w:tblLayout w:type="fixed"/>
        <w:tblCellMar>
          <w:top w:w="0" w:type="dxa"/>
          <w:left w:w="108" w:type="dxa"/>
          <w:bottom w:w="0" w:type="dxa"/>
          <w:right w:w="108" w:type="dxa"/>
        </w:tblCellMar>
      </w:tblPr>
      <w:tblGrid>
        <w:gridCol w:w="672"/>
        <w:gridCol w:w="639"/>
        <w:gridCol w:w="571"/>
        <w:gridCol w:w="571"/>
        <w:gridCol w:w="603"/>
        <w:gridCol w:w="636"/>
        <w:gridCol w:w="496"/>
        <w:gridCol w:w="517"/>
        <w:gridCol w:w="559"/>
        <w:gridCol w:w="606"/>
        <w:gridCol w:w="664"/>
        <w:gridCol w:w="603"/>
        <w:gridCol w:w="664"/>
        <w:gridCol w:w="603"/>
        <w:gridCol w:w="664"/>
        <w:gridCol w:w="603"/>
        <w:gridCol w:w="665"/>
        <w:gridCol w:w="882"/>
        <w:gridCol w:w="664"/>
        <w:gridCol w:w="604"/>
        <w:gridCol w:w="854"/>
        <w:gridCol w:w="992"/>
        <w:gridCol w:w="855"/>
      </w:tblGrid>
      <w:tr w14:paraId="7CBE9AC3">
        <w:tblPrEx>
          <w:tblCellMar>
            <w:top w:w="0" w:type="dxa"/>
            <w:left w:w="108" w:type="dxa"/>
            <w:bottom w:w="0" w:type="dxa"/>
            <w:right w:w="108" w:type="dxa"/>
          </w:tblCellMar>
        </w:tblPrEx>
        <w:trPr>
          <w:trHeight w:val="315" w:hRule="atLeast"/>
        </w:trPr>
        <w:tc>
          <w:tcPr>
            <w:tcW w:w="672" w:type="dxa"/>
            <w:vMerge w:val="restart"/>
            <w:tcBorders>
              <w:top w:val="single" w:color="auto" w:sz="8" w:space="0"/>
              <w:left w:val="single" w:color="auto" w:sz="8" w:space="0"/>
              <w:bottom w:val="single" w:color="000000" w:sz="8" w:space="0"/>
              <w:right w:val="single" w:color="auto" w:sz="8" w:space="0"/>
            </w:tcBorders>
            <w:vAlign w:val="center"/>
          </w:tcPr>
          <w:p w14:paraId="529E8D5C">
            <w:pPr>
              <w:jc w:val="center"/>
              <w:rPr>
                <w:rFonts w:ascii="Times New Roman" w:hAnsi="Times New Roman" w:cs="Times New Roman"/>
                <w:b/>
                <w:bCs/>
                <w:sz w:val="18"/>
                <w:szCs w:val="18"/>
              </w:rPr>
            </w:pPr>
            <w:r>
              <w:rPr>
                <w:rFonts w:ascii="Times New Roman" w:hAnsi="Times New Roman" w:cs="Times New Roman"/>
                <w:sz w:val="26"/>
                <w:szCs w:val="28"/>
                <w:lang w:val="vi-VN"/>
              </w:rPr>
              <w:t xml:space="preserve">    </w:t>
            </w:r>
            <w:r>
              <w:rPr>
                <w:rFonts w:ascii="Times New Roman" w:hAnsi="Times New Roman" w:cs="Times New Roman"/>
                <w:b/>
                <w:bCs/>
                <w:sz w:val="18"/>
                <w:szCs w:val="18"/>
              </w:rPr>
              <w:t>STT</w:t>
            </w:r>
          </w:p>
        </w:tc>
        <w:tc>
          <w:tcPr>
            <w:tcW w:w="639" w:type="dxa"/>
            <w:vMerge w:val="restart"/>
            <w:tcBorders>
              <w:top w:val="single" w:color="auto" w:sz="8" w:space="0"/>
              <w:left w:val="single" w:color="auto" w:sz="8" w:space="0"/>
              <w:bottom w:val="single" w:color="000000" w:sz="8" w:space="0"/>
              <w:right w:val="single" w:color="auto" w:sz="8" w:space="0"/>
            </w:tcBorders>
            <w:vAlign w:val="center"/>
          </w:tcPr>
          <w:p w14:paraId="4D0F2635">
            <w:pPr>
              <w:jc w:val="center"/>
              <w:rPr>
                <w:rFonts w:ascii="Times New Roman" w:hAnsi="Times New Roman" w:cs="Times New Roman"/>
                <w:b/>
                <w:bCs/>
                <w:sz w:val="18"/>
                <w:szCs w:val="18"/>
              </w:rPr>
            </w:pPr>
            <w:r>
              <w:rPr>
                <w:rFonts w:ascii="Times New Roman" w:hAnsi="Times New Roman" w:cs="Times New Roman"/>
                <w:b/>
                <w:bCs/>
                <w:sz w:val="18"/>
                <w:szCs w:val="18"/>
                <w:lang w:val="vi-VN"/>
              </w:rPr>
              <w:t>Chi cục Hải quan tiếp nhận tờ khai</w:t>
            </w:r>
          </w:p>
        </w:tc>
        <w:tc>
          <w:tcPr>
            <w:tcW w:w="571" w:type="dxa"/>
            <w:vMerge w:val="restart"/>
            <w:tcBorders>
              <w:top w:val="single" w:color="auto" w:sz="8" w:space="0"/>
              <w:left w:val="single" w:color="auto" w:sz="8" w:space="0"/>
              <w:right w:val="single" w:color="auto" w:sz="8" w:space="0"/>
            </w:tcBorders>
            <w:vAlign w:val="center"/>
          </w:tcPr>
          <w:p w14:paraId="552D9266">
            <w:pPr>
              <w:jc w:val="center"/>
              <w:rPr>
                <w:rFonts w:ascii="Times New Roman" w:hAnsi="Times New Roman" w:cs="Times New Roman"/>
                <w:b/>
                <w:bCs/>
                <w:sz w:val="18"/>
                <w:szCs w:val="18"/>
              </w:rPr>
            </w:pPr>
            <w:r>
              <w:rPr>
                <w:rFonts w:ascii="Times New Roman" w:hAnsi="Times New Roman" w:cs="Times New Roman"/>
                <w:b/>
                <w:bCs/>
                <w:sz w:val="18"/>
                <w:szCs w:val="18"/>
              </w:rPr>
              <w:t>Số tờ khai</w:t>
            </w:r>
          </w:p>
        </w:tc>
        <w:tc>
          <w:tcPr>
            <w:tcW w:w="571" w:type="dxa"/>
            <w:vMerge w:val="restart"/>
            <w:tcBorders>
              <w:top w:val="single" w:color="auto" w:sz="8" w:space="0"/>
              <w:left w:val="single" w:color="auto" w:sz="8" w:space="0"/>
              <w:bottom w:val="single" w:color="000000" w:sz="8" w:space="0"/>
              <w:right w:val="single" w:color="auto" w:sz="8" w:space="0"/>
            </w:tcBorders>
            <w:vAlign w:val="center"/>
          </w:tcPr>
          <w:p w14:paraId="699969DE">
            <w:pPr>
              <w:jc w:val="center"/>
              <w:rPr>
                <w:rFonts w:ascii="Times New Roman" w:hAnsi="Times New Roman" w:cs="Times New Roman"/>
                <w:b/>
                <w:bCs/>
                <w:sz w:val="18"/>
                <w:szCs w:val="18"/>
              </w:rPr>
            </w:pPr>
            <w:r>
              <w:rPr>
                <w:rFonts w:ascii="Times New Roman" w:hAnsi="Times New Roman" w:cs="Times New Roman"/>
                <w:b/>
                <w:bCs/>
                <w:sz w:val="18"/>
                <w:szCs w:val="18"/>
              </w:rPr>
              <w:t>Số TT trên TKNK</w:t>
            </w:r>
          </w:p>
        </w:tc>
        <w:tc>
          <w:tcPr>
            <w:tcW w:w="603" w:type="dxa"/>
            <w:vMerge w:val="restart"/>
            <w:tcBorders>
              <w:top w:val="single" w:color="auto" w:sz="8" w:space="0"/>
              <w:left w:val="single" w:color="auto" w:sz="8" w:space="0"/>
              <w:bottom w:val="single" w:color="000000" w:sz="8" w:space="0"/>
              <w:right w:val="single" w:color="auto" w:sz="8" w:space="0"/>
            </w:tcBorders>
            <w:vAlign w:val="center"/>
          </w:tcPr>
          <w:p w14:paraId="06B0A000">
            <w:pPr>
              <w:jc w:val="center"/>
              <w:rPr>
                <w:rFonts w:ascii="Times New Roman" w:hAnsi="Times New Roman" w:cs="Times New Roman"/>
                <w:b/>
                <w:bCs/>
                <w:sz w:val="18"/>
                <w:szCs w:val="18"/>
              </w:rPr>
            </w:pPr>
            <w:r>
              <w:rPr>
                <w:rFonts w:ascii="Times New Roman" w:hAnsi="Times New Roman" w:cs="Times New Roman"/>
                <w:b/>
                <w:bCs/>
                <w:sz w:val="18"/>
                <w:szCs w:val="18"/>
                <w:lang w:val="vi-VN"/>
              </w:rPr>
              <w:t>Mã loại hình tờ khai</w:t>
            </w:r>
          </w:p>
        </w:tc>
        <w:tc>
          <w:tcPr>
            <w:tcW w:w="636" w:type="dxa"/>
            <w:vMerge w:val="restart"/>
            <w:tcBorders>
              <w:top w:val="single" w:color="auto" w:sz="8" w:space="0"/>
              <w:left w:val="single" w:color="auto" w:sz="8" w:space="0"/>
              <w:bottom w:val="single" w:color="000000" w:sz="8" w:space="0"/>
              <w:right w:val="single" w:color="auto" w:sz="8" w:space="0"/>
            </w:tcBorders>
            <w:vAlign w:val="center"/>
          </w:tcPr>
          <w:p w14:paraId="359495E1">
            <w:pPr>
              <w:jc w:val="center"/>
              <w:rPr>
                <w:rFonts w:ascii="Times New Roman" w:hAnsi="Times New Roman" w:cs="Times New Roman"/>
                <w:b/>
                <w:bCs/>
                <w:sz w:val="18"/>
                <w:szCs w:val="18"/>
              </w:rPr>
            </w:pPr>
            <w:r>
              <w:rPr>
                <w:rFonts w:ascii="Times New Roman" w:hAnsi="Times New Roman" w:cs="Times New Roman"/>
                <w:b/>
                <w:bCs/>
                <w:sz w:val="18"/>
                <w:szCs w:val="18"/>
                <w:lang w:val="vi-VN"/>
              </w:rPr>
              <w:t>Ngày đăng ký tờ khai</w:t>
            </w:r>
          </w:p>
        </w:tc>
        <w:tc>
          <w:tcPr>
            <w:tcW w:w="1013" w:type="dxa"/>
            <w:gridSpan w:val="2"/>
            <w:vMerge w:val="restart"/>
            <w:tcBorders>
              <w:top w:val="single" w:color="auto" w:sz="8" w:space="0"/>
              <w:left w:val="single" w:color="auto" w:sz="8" w:space="0"/>
              <w:bottom w:val="single" w:color="000000" w:sz="8" w:space="0"/>
              <w:right w:val="single" w:color="000000" w:sz="8" w:space="0"/>
            </w:tcBorders>
            <w:vAlign w:val="center"/>
          </w:tcPr>
          <w:p w14:paraId="0D4F5C23">
            <w:pPr>
              <w:jc w:val="center"/>
              <w:rPr>
                <w:rFonts w:ascii="Times New Roman" w:hAnsi="Times New Roman" w:cs="Times New Roman"/>
                <w:b/>
                <w:bCs/>
                <w:sz w:val="18"/>
                <w:szCs w:val="18"/>
              </w:rPr>
            </w:pPr>
            <w:r>
              <w:rPr>
                <w:rFonts w:ascii="Times New Roman" w:hAnsi="Times New Roman" w:cs="Times New Roman"/>
                <w:b/>
                <w:bCs/>
                <w:sz w:val="18"/>
                <w:szCs w:val="18"/>
              </w:rPr>
              <w:t>Tên nguyên liệu, vật tư, linh kiện nhập khẩu (NK)</w:t>
            </w:r>
          </w:p>
        </w:tc>
        <w:tc>
          <w:tcPr>
            <w:tcW w:w="559" w:type="dxa"/>
            <w:vMerge w:val="restart"/>
            <w:tcBorders>
              <w:top w:val="single" w:color="auto" w:sz="8" w:space="0"/>
              <w:left w:val="nil"/>
              <w:bottom w:val="single" w:color="000000" w:sz="8" w:space="0"/>
              <w:right w:val="single" w:color="auto" w:sz="8" w:space="0"/>
            </w:tcBorders>
            <w:vAlign w:val="center"/>
          </w:tcPr>
          <w:p w14:paraId="1F370092">
            <w:pPr>
              <w:jc w:val="center"/>
              <w:rPr>
                <w:rFonts w:ascii="Times New Roman" w:hAnsi="Times New Roman" w:cs="Times New Roman"/>
                <w:b/>
                <w:bCs/>
                <w:sz w:val="18"/>
                <w:szCs w:val="18"/>
              </w:rPr>
            </w:pPr>
            <w:r>
              <w:rPr>
                <w:rFonts w:ascii="Times New Roman" w:hAnsi="Times New Roman" w:cs="Times New Roman"/>
                <w:b/>
                <w:bCs/>
                <w:sz w:val="18"/>
                <w:szCs w:val="18"/>
              </w:rPr>
              <w:t>Đơn vị tính</w:t>
            </w:r>
          </w:p>
        </w:tc>
        <w:tc>
          <w:tcPr>
            <w:tcW w:w="606" w:type="dxa"/>
            <w:vMerge w:val="restart"/>
            <w:tcBorders>
              <w:top w:val="single" w:color="auto" w:sz="8" w:space="0"/>
              <w:left w:val="single" w:color="auto" w:sz="8" w:space="0"/>
              <w:bottom w:val="single" w:color="000000" w:sz="8" w:space="0"/>
              <w:right w:val="single" w:color="auto" w:sz="8" w:space="0"/>
            </w:tcBorders>
            <w:vAlign w:val="center"/>
          </w:tcPr>
          <w:p w14:paraId="2041254E">
            <w:pPr>
              <w:jc w:val="center"/>
              <w:rPr>
                <w:rFonts w:ascii="Times New Roman" w:hAnsi="Times New Roman" w:cs="Times New Roman"/>
                <w:b/>
                <w:bCs/>
                <w:sz w:val="18"/>
                <w:szCs w:val="18"/>
              </w:rPr>
            </w:pPr>
            <w:r>
              <w:rPr>
                <w:rFonts w:ascii="Times New Roman" w:hAnsi="Times New Roman" w:cs="Times New Roman"/>
                <w:b/>
                <w:bCs/>
                <w:sz w:val="18"/>
                <w:szCs w:val="18"/>
                <w:lang w:val="vi-VN"/>
              </w:rPr>
              <w:t>Mã số HS hàng hóa</w:t>
            </w:r>
          </w:p>
        </w:tc>
        <w:tc>
          <w:tcPr>
            <w:tcW w:w="1267" w:type="dxa"/>
            <w:gridSpan w:val="2"/>
            <w:vMerge w:val="restart"/>
            <w:tcBorders>
              <w:top w:val="single" w:color="auto" w:sz="8" w:space="0"/>
              <w:left w:val="single" w:color="auto" w:sz="8" w:space="0"/>
              <w:bottom w:val="single" w:color="000000" w:sz="8" w:space="0"/>
              <w:right w:val="single" w:color="000000" w:sz="8" w:space="0"/>
            </w:tcBorders>
            <w:vAlign w:val="center"/>
          </w:tcPr>
          <w:p w14:paraId="0481AB3A">
            <w:pPr>
              <w:jc w:val="center"/>
              <w:rPr>
                <w:rFonts w:ascii="Times New Roman" w:hAnsi="Times New Roman" w:cs="Times New Roman"/>
                <w:b/>
                <w:bCs/>
                <w:sz w:val="18"/>
                <w:szCs w:val="18"/>
              </w:rPr>
            </w:pPr>
            <w:r>
              <w:rPr>
                <w:rFonts w:ascii="Times New Roman" w:hAnsi="Times New Roman" w:cs="Times New Roman"/>
                <w:b/>
                <w:bCs/>
                <w:sz w:val="18"/>
                <w:szCs w:val="18"/>
              </w:rPr>
              <w:t>Tồn đầu kỳ</w:t>
            </w:r>
          </w:p>
        </w:tc>
        <w:tc>
          <w:tcPr>
            <w:tcW w:w="1267" w:type="dxa"/>
            <w:gridSpan w:val="2"/>
            <w:vMerge w:val="restart"/>
            <w:tcBorders>
              <w:top w:val="single" w:color="auto" w:sz="8" w:space="0"/>
              <w:left w:val="single" w:color="000000" w:sz="8" w:space="0"/>
              <w:bottom w:val="single" w:color="000000" w:sz="8" w:space="0"/>
              <w:right w:val="single" w:color="000000" w:sz="8" w:space="0"/>
            </w:tcBorders>
            <w:vAlign w:val="center"/>
          </w:tcPr>
          <w:p w14:paraId="3951BA2B">
            <w:pPr>
              <w:jc w:val="center"/>
              <w:rPr>
                <w:rFonts w:ascii="Times New Roman" w:hAnsi="Times New Roman" w:cs="Times New Roman"/>
                <w:b/>
                <w:bCs/>
                <w:sz w:val="18"/>
                <w:szCs w:val="18"/>
              </w:rPr>
            </w:pPr>
            <w:r>
              <w:rPr>
                <w:rFonts w:ascii="Times New Roman" w:hAnsi="Times New Roman" w:cs="Times New Roman"/>
                <w:b/>
                <w:bCs/>
                <w:sz w:val="18"/>
                <w:szCs w:val="18"/>
              </w:rPr>
              <w:t>Nhập khẩu trong kỳ</w:t>
            </w:r>
          </w:p>
        </w:tc>
        <w:tc>
          <w:tcPr>
            <w:tcW w:w="2814" w:type="dxa"/>
            <w:gridSpan w:val="4"/>
            <w:tcBorders>
              <w:top w:val="single" w:color="auto" w:sz="8" w:space="0"/>
              <w:left w:val="nil"/>
              <w:bottom w:val="single" w:color="auto" w:sz="8" w:space="0"/>
              <w:right w:val="single" w:color="auto" w:sz="4" w:space="0"/>
            </w:tcBorders>
            <w:vAlign w:val="center"/>
          </w:tcPr>
          <w:p w14:paraId="4F567621">
            <w:pPr>
              <w:jc w:val="center"/>
              <w:rPr>
                <w:rFonts w:ascii="Times New Roman" w:hAnsi="Times New Roman" w:cs="Times New Roman"/>
                <w:b/>
                <w:bCs/>
                <w:sz w:val="18"/>
                <w:szCs w:val="18"/>
              </w:rPr>
            </w:pPr>
            <w:r>
              <w:rPr>
                <w:rFonts w:ascii="Times New Roman" w:hAnsi="Times New Roman" w:cs="Times New Roman"/>
                <w:b/>
                <w:bCs/>
                <w:sz w:val="18"/>
                <w:szCs w:val="18"/>
              </w:rPr>
              <w:t>Lượng nguyên liệu, vật tư, linh kiện nhập khẩu sử dụng để sản xuất, gia công sản phẩm CNHT đề nghị hoàn thuế trong kỳ</w:t>
            </w:r>
          </w:p>
        </w:tc>
        <w:tc>
          <w:tcPr>
            <w:tcW w:w="1268" w:type="dxa"/>
            <w:gridSpan w:val="2"/>
            <w:vMerge w:val="restart"/>
            <w:tcBorders>
              <w:top w:val="single" w:color="auto" w:sz="4" w:space="0"/>
              <w:left w:val="single" w:color="auto" w:sz="4" w:space="0"/>
              <w:bottom w:val="single" w:color="auto" w:sz="4" w:space="0"/>
              <w:right w:val="single" w:color="auto" w:sz="4" w:space="0"/>
            </w:tcBorders>
            <w:vAlign w:val="center"/>
          </w:tcPr>
          <w:p w14:paraId="6B95395B">
            <w:pPr>
              <w:jc w:val="center"/>
              <w:rPr>
                <w:rFonts w:ascii="Times New Roman" w:hAnsi="Times New Roman" w:cs="Times New Roman"/>
                <w:b/>
                <w:bCs/>
                <w:sz w:val="18"/>
                <w:szCs w:val="18"/>
              </w:rPr>
            </w:pPr>
            <w:r>
              <w:rPr>
                <w:rFonts w:ascii="Times New Roman" w:hAnsi="Times New Roman" w:cs="Times New Roman"/>
                <w:b/>
                <w:bCs/>
                <w:sz w:val="18"/>
                <w:szCs w:val="18"/>
              </w:rPr>
              <w:t>Xuất kho khác</w:t>
            </w:r>
          </w:p>
        </w:tc>
        <w:tc>
          <w:tcPr>
            <w:tcW w:w="1846" w:type="dxa"/>
            <w:gridSpan w:val="2"/>
            <w:vMerge w:val="restart"/>
            <w:tcBorders>
              <w:top w:val="single" w:color="auto" w:sz="8" w:space="0"/>
              <w:left w:val="single" w:color="auto" w:sz="4" w:space="0"/>
              <w:bottom w:val="single" w:color="000000" w:sz="8" w:space="0"/>
              <w:right w:val="single" w:color="000000" w:sz="8" w:space="0"/>
            </w:tcBorders>
            <w:vAlign w:val="center"/>
          </w:tcPr>
          <w:p w14:paraId="114C409B">
            <w:pPr>
              <w:jc w:val="center"/>
              <w:rPr>
                <w:rFonts w:ascii="Times New Roman" w:hAnsi="Times New Roman" w:cs="Times New Roman"/>
                <w:b/>
                <w:bCs/>
                <w:sz w:val="18"/>
                <w:szCs w:val="18"/>
              </w:rPr>
            </w:pPr>
            <w:r>
              <w:rPr>
                <w:rFonts w:ascii="Times New Roman" w:hAnsi="Times New Roman" w:cs="Times New Roman"/>
                <w:b/>
                <w:bCs/>
                <w:sz w:val="18"/>
                <w:szCs w:val="18"/>
              </w:rPr>
              <w:t>Tồn cuối kỳ</w:t>
            </w:r>
          </w:p>
        </w:tc>
        <w:tc>
          <w:tcPr>
            <w:tcW w:w="855" w:type="dxa"/>
            <w:vMerge w:val="restart"/>
            <w:tcBorders>
              <w:top w:val="single" w:color="auto" w:sz="8" w:space="0"/>
              <w:left w:val="nil"/>
              <w:bottom w:val="single" w:color="000000" w:sz="8" w:space="0"/>
              <w:right w:val="single" w:color="auto" w:sz="8" w:space="0"/>
            </w:tcBorders>
            <w:vAlign w:val="center"/>
          </w:tcPr>
          <w:p w14:paraId="6BAFE512">
            <w:pPr>
              <w:jc w:val="center"/>
              <w:rPr>
                <w:rFonts w:ascii="Times New Roman" w:hAnsi="Times New Roman" w:cs="Times New Roman"/>
                <w:b/>
                <w:bCs/>
                <w:sz w:val="18"/>
                <w:szCs w:val="18"/>
              </w:rPr>
            </w:pPr>
            <w:r>
              <w:rPr>
                <w:rFonts w:ascii="Times New Roman" w:hAnsi="Times New Roman" w:cs="Times New Roman"/>
                <w:b/>
                <w:bCs/>
                <w:sz w:val="18"/>
                <w:szCs w:val="18"/>
                <w:lang w:val="vi-VN"/>
              </w:rPr>
              <w:t xml:space="preserve">Số tiền </w:t>
            </w:r>
            <w:r>
              <w:rPr>
                <w:rFonts w:ascii="Times New Roman" w:hAnsi="Times New Roman" w:cs="Times New Roman"/>
                <w:b/>
                <w:bCs/>
                <w:sz w:val="18"/>
                <w:szCs w:val="18"/>
              </w:rPr>
              <w:t>thuế</w:t>
            </w:r>
            <w:r>
              <w:rPr>
                <w:rFonts w:ascii="Times New Roman" w:hAnsi="Times New Roman" w:cs="Times New Roman"/>
                <w:b/>
                <w:bCs/>
                <w:sz w:val="18"/>
                <w:szCs w:val="18"/>
                <w:lang w:val="vi-VN"/>
              </w:rPr>
              <w:t xml:space="preserve"> NK đề nghị hoàn</w:t>
            </w:r>
          </w:p>
        </w:tc>
      </w:tr>
      <w:tr w14:paraId="6A4F444C">
        <w:tblPrEx>
          <w:tblCellMar>
            <w:top w:w="0" w:type="dxa"/>
            <w:left w:w="108" w:type="dxa"/>
            <w:bottom w:w="0" w:type="dxa"/>
            <w:right w:w="108" w:type="dxa"/>
          </w:tblCellMar>
        </w:tblPrEx>
        <w:trPr>
          <w:trHeight w:val="1200" w:hRule="atLeast"/>
        </w:trPr>
        <w:tc>
          <w:tcPr>
            <w:tcW w:w="672" w:type="dxa"/>
            <w:vMerge w:val="continue"/>
            <w:tcBorders>
              <w:top w:val="single" w:color="auto" w:sz="8" w:space="0"/>
              <w:left w:val="single" w:color="auto" w:sz="8" w:space="0"/>
              <w:bottom w:val="single" w:color="000000" w:sz="8" w:space="0"/>
              <w:right w:val="single" w:color="auto" w:sz="8" w:space="0"/>
            </w:tcBorders>
            <w:vAlign w:val="center"/>
          </w:tcPr>
          <w:p w14:paraId="4B5C1AD8">
            <w:pPr>
              <w:rPr>
                <w:rFonts w:ascii="Times New Roman" w:hAnsi="Times New Roman" w:cs="Times New Roman"/>
                <w:b/>
                <w:bCs/>
                <w:sz w:val="18"/>
                <w:szCs w:val="18"/>
              </w:rPr>
            </w:pPr>
          </w:p>
        </w:tc>
        <w:tc>
          <w:tcPr>
            <w:tcW w:w="639" w:type="dxa"/>
            <w:vMerge w:val="continue"/>
            <w:tcBorders>
              <w:top w:val="single" w:color="auto" w:sz="8" w:space="0"/>
              <w:left w:val="single" w:color="auto" w:sz="8" w:space="0"/>
              <w:bottom w:val="single" w:color="000000" w:sz="8" w:space="0"/>
              <w:right w:val="single" w:color="auto" w:sz="8" w:space="0"/>
            </w:tcBorders>
            <w:vAlign w:val="center"/>
          </w:tcPr>
          <w:p w14:paraId="531B57FA">
            <w:pPr>
              <w:rPr>
                <w:rFonts w:ascii="Times New Roman" w:hAnsi="Times New Roman" w:cs="Times New Roman"/>
                <w:b/>
                <w:bCs/>
                <w:sz w:val="18"/>
                <w:szCs w:val="18"/>
              </w:rPr>
            </w:pPr>
          </w:p>
        </w:tc>
        <w:tc>
          <w:tcPr>
            <w:tcW w:w="571" w:type="dxa"/>
            <w:vMerge w:val="continue"/>
            <w:tcBorders>
              <w:left w:val="single" w:color="auto" w:sz="8" w:space="0"/>
              <w:right w:val="single" w:color="auto" w:sz="8" w:space="0"/>
            </w:tcBorders>
            <w:vAlign w:val="center"/>
          </w:tcPr>
          <w:p w14:paraId="23253B76">
            <w:pPr>
              <w:rPr>
                <w:rFonts w:ascii="Times New Roman" w:hAnsi="Times New Roman" w:cs="Times New Roman"/>
                <w:b/>
                <w:bCs/>
                <w:sz w:val="18"/>
                <w:szCs w:val="18"/>
              </w:rPr>
            </w:pPr>
          </w:p>
        </w:tc>
        <w:tc>
          <w:tcPr>
            <w:tcW w:w="571" w:type="dxa"/>
            <w:vMerge w:val="continue"/>
            <w:tcBorders>
              <w:top w:val="single" w:color="auto" w:sz="8" w:space="0"/>
              <w:left w:val="single" w:color="auto" w:sz="8" w:space="0"/>
              <w:bottom w:val="single" w:color="000000" w:sz="8" w:space="0"/>
              <w:right w:val="single" w:color="auto" w:sz="8" w:space="0"/>
            </w:tcBorders>
            <w:vAlign w:val="center"/>
          </w:tcPr>
          <w:p w14:paraId="4DF0E7C2">
            <w:pPr>
              <w:rPr>
                <w:rFonts w:ascii="Times New Roman" w:hAnsi="Times New Roman" w:cs="Times New Roman"/>
                <w:b/>
                <w:bCs/>
                <w:sz w:val="18"/>
                <w:szCs w:val="18"/>
              </w:rPr>
            </w:pPr>
          </w:p>
        </w:tc>
        <w:tc>
          <w:tcPr>
            <w:tcW w:w="603" w:type="dxa"/>
            <w:vMerge w:val="continue"/>
            <w:tcBorders>
              <w:top w:val="single" w:color="auto" w:sz="8" w:space="0"/>
              <w:left w:val="single" w:color="auto" w:sz="8" w:space="0"/>
              <w:bottom w:val="single" w:color="000000" w:sz="8" w:space="0"/>
              <w:right w:val="single" w:color="auto" w:sz="8" w:space="0"/>
            </w:tcBorders>
            <w:vAlign w:val="center"/>
          </w:tcPr>
          <w:p w14:paraId="5642F663">
            <w:pPr>
              <w:rPr>
                <w:rFonts w:ascii="Times New Roman" w:hAnsi="Times New Roman" w:cs="Times New Roman"/>
                <w:b/>
                <w:bCs/>
                <w:sz w:val="18"/>
                <w:szCs w:val="18"/>
              </w:rPr>
            </w:pPr>
          </w:p>
        </w:tc>
        <w:tc>
          <w:tcPr>
            <w:tcW w:w="636" w:type="dxa"/>
            <w:vMerge w:val="continue"/>
            <w:tcBorders>
              <w:top w:val="single" w:color="auto" w:sz="8" w:space="0"/>
              <w:left w:val="single" w:color="auto" w:sz="8" w:space="0"/>
              <w:bottom w:val="single" w:color="000000" w:sz="8" w:space="0"/>
              <w:right w:val="single" w:color="auto" w:sz="8" w:space="0"/>
            </w:tcBorders>
            <w:vAlign w:val="center"/>
          </w:tcPr>
          <w:p w14:paraId="6361C432">
            <w:pPr>
              <w:rPr>
                <w:rFonts w:ascii="Times New Roman" w:hAnsi="Times New Roman" w:cs="Times New Roman"/>
                <w:b/>
                <w:bCs/>
                <w:sz w:val="18"/>
                <w:szCs w:val="18"/>
              </w:rPr>
            </w:pPr>
          </w:p>
        </w:tc>
        <w:tc>
          <w:tcPr>
            <w:tcW w:w="1013" w:type="dxa"/>
            <w:gridSpan w:val="2"/>
            <w:vMerge w:val="continue"/>
            <w:tcBorders>
              <w:top w:val="single" w:color="auto" w:sz="8" w:space="0"/>
              <w:left w:val="single" w:color="auto" w:sz="8" w:space="0"/>
              <w:bottom w:val="single" w:color="000000" w:sz="8" w:space="0"/>
              <w:right w:val="single" w:color="000000" w:sz="8" w:space="0"/>
            </w:tcBorders>
            <w:vAlign w:val="center"/>
          </w:tcPr>
          <w:p w14:paraId="722DAE62">
            <w:pPr>
              <w:rPr>
                <w:rFonts w:ascii="Times New Roman" w:hAnsi="Times New Roman" w:cs="Times New Roman"/>
                <w:b/>
                <w:bCs/>
                <w:sz w:val="18"/>
                <w:szCs w:val="18"/>
              </w:rPr>
            </w:pPr>
          </w:p>
        </w:tc>
        <w:tc>
          <w:tcPr>
            <w:tcW w:w="559" w:type="dxa"/>
            <w:vMerge w:val="continue"/>
            <w:tcBorders>
              <w:top w:val="single" w:color="auto" w:sz="8" w:space="0"/>
              <w:left w:val="nil"/>
              <w:bottom w:val="single" w:color="000000" w:sz="8" w:space="0"/>
              <w:right w:val="single" w:color="auto" w:sz="8" w:space="0"/>
            </w:tcBorders>
            <w:vAlign w:val="center"/>
          </w:tcPr>
          <w:p w14:paraId="30A7DDCB">
            <w:pPr>
              <w:rPr>
                <w:rFonts w:ascii="Times New Roman" w:hAnsi="Times New Roman" w:cs="Times New Roman"/>
                <w:b/>
                <w:bCs/>
                <w:sz w:val="18"/>
                <w:szCs w:val="18"/>
              </w:rPr>
            </w:pPr>
          </w:p>
        </w:tc>
        <w:tc>
          <w:tcPr>
            <w:tcW w:w="606" w:type="dxa"/>
            <w:vMerge w:val="continue"/>
            <w:tcBorders>
              <w:top w:val="single" w:color="auto" w:sz="8" w:space="0"/>
              <w:left w:val="single" w:color="auto" w:sz="8" w:space="0"/>
              <w:bottom w:val="single" w:color="000000" w:sz="8" w:space="0"/>
              <w:right w:val="single" w:color="auto" w:sz="8" w:space="0"/>
            </w:tcBorders>
            <w:vAlign w:val="center"/>
          </w:tcPr>
          <w:p w14:paraId="0B942E30">
            <w:pPr>
              <w:rPr>
                <w:rFonts w:ascii="Times New Roman" w:hAnsi="Times New Roman" w:cs="Times New Roman"/>
                <w:b/>
                <w:bCs/>
                <w:sz w:val="18"/>
                <w:szCs w:val="18"/>
              </w:rPr>
            </w:pPr>
          </w:p>
        </w:tc>
        <w:tc>
          <w:tcPr>
            <w:tcW w:w="1267" w:type="dxa"/>
            <w:gridSpan w:val="2"/>
            <w:vMerge w:val="continue"/>
            <w:tcBorders>
              <w:top w:val="single" w:color="auto" w:sz="8" w:space="0"/>
              <w:left w:val="single" w:color="auto" w:sz="8" w:space="0"/>
              <w:bottom w:val="single" w:color="000000" w:sz="8" w:space="0"/>
              <w:right w:val="single" w:color="000000" w:sz="8" w:space="0"/>
            </w:tcBorders>
            <w:vAlign w:val="center"/>
          </w:tcPr>
          <w:p w14:paraId="344EB182">
            <w:pPr>
              <w:rPr>
                <w:rFonts w:ascii="Times New Roman" w:hAnsi="Times New Roman" w:cs="Times New Roman"/>
                <w:b/>
                <w:bCs/>
                <w:sz w:val="18"/>
                <w:szCs w:val="18"/>
              </w:rPr>
            </w:pPr>
          </w:p>
        </w:tc>
        <w:tc>
          <w:tcPr>
            <w:tcW w:w="1267" w:type="dxa"/>
            <w:gridSpan w:val="2"/>
            <w:vMerge w:val="continue"/>
            <w:tcBorders>
              <w:top w:val="single" w:color="auto" w:sz="8" w:space="0"/>
              <w:left w:val="single" w:color="000000" w:sz="8" w:space="0"/>
              <w:bottom w:val="single" w:color="000000" w:sz="8" w:space="0"/>
              <w:right w:val="single" w:color="000000" w:sz="8" w:space="0"/>
            </w:tcBorders>
            <w:vAlign w:val="center"/>
          </w:tcPr>
          <w:p w14:paraId="1B4B86C0">
            <w:pPr>
              <w:rPr>
                <w:rFonts w:ascii="Times New Roman" w:hAnsi="Times New Roman" w:cs="Times New Roman"/>
                <w:b/>
                <w:bCs/>
                <w:sz w:val="18"/>
                <w:szCs w:val="18"/>
              </w:rPr>
            </w:pPr>
          </w:p>
        </w:tc>
        <w:tc>
          <w:tcPr>
            <w:tcW w:w="1267" w:type="dxa"/>
            <w:gridSpan w:val="2"/>
            <w:tcBorders>
              <w:top w:val="single" w:color="auto" w:sz="8" w:space="0"/>
              <w:left w:val="nil"/>
              <w:bottom w:val="single" w:color="auto" w:sz="8" w:space="0"/>
              <w:right w:val="single" w:color="000000" w:sz="8" w:space="0"/>
            </w:tcBorders>
            <w:vAlign w:val="center"/>
          </w:tcPr>
          <w:p w14:paraId="29D9B405">
            <w:pPr>
              <w:jc w:val="center"/>
              <w:rPr>
                <w:rFonts w:ascii="Times New Roman" w:hAnsi="Times New Roman" w:cs="Times New Roman"/>
                <w:b/>
                <w:bCs/>
                <w:sz w:val="18"/>
                <w:szCs w:val="18"/>
              </w:rPr>
            </w:pPr>
            <w:r>
              <w:rPr>
                <w:rFonts w:ascii="Times New Roman" w:hAnsi="Times New Roman" w:cs="Times New Roman"/>
                <w:b/>
                <w:bCs/>
                <w:sz w:val="18"/>
                <w:szCs w:val="18"/>
              </w:rPr>
              <w:t>Sản xuất, gia công sản phẩm đã bán cho DN sản xuất, lắp ráp ô tô trong kỳ</w:t>
            </w:r>
          </w:p>
        </w:tc>
        <w:tc>
          <w:tcPr>
            <w:tcW w:w="1547" w:type="dxa"/>
            <w:gridSpan w:val="2"/>
            <w:tcBorders>
              <w:top w:val="single" w:color="auto" w:sz="8" w:space="0"/>
              <w:left w:val="nil"/>
              <w:bottom w:val="single" w:color="auto" w:sz="8" w:space="0"/>
              <w:right w:val="single" w:color="auto" w:sz="4" w:space="0"/>
            </w:tcBorders>
            <w:vAlign w:val="center"/>
          </w:tcPr>
          <w:p w14:paraId="17375AA8">
            <w:pPr>
              <w:jc w:val="center"/>
              <w:rPr>
                <w:rFonts w:ascii="Times New Roman" w:hAnsi="Times New Roman" w:cs="Times New Roman"/>
                <w:b/>
                <w:bCs/>
                <w:sz w:val="18"/>
                <w:szCs w:val="18"/>
              </w:rPr>
            </w:pPr>
            <w:r>
              <w:rPr>
                <w:rFonts w:ascii="Times New Roman" w:hAnsi="Times New Roman" w:cs="Times New Roman"/>
                <w:b/>
                <w:bCs/>
                <w:sz w:val="18"/>
                <w:szCs w:val="18"/>
              </w:rPr>
              <w:t>Sản xuất, gia công sản phẩm đã sử dụng để lắp ráp ô tô trong kỳ</w:t>
            </w:r>
          </w:p>
        </w:tc>
        <w:tc>
          <w:tcPr>
            <w:tcW w:w="1268" w:type="dxa"/>
            <w:gridSpan w:val="2"/>
            <w:vMerge w:val="continue"/>
            <w:tcBorders>
              <w:left w:val="single" w:color="auto" w:sz="4" w:space="0"/>
              <w:bottom w:val="single" w:color="auto" w:sz="4" w:space="0"/>
              <w:right w:val="single" w:color="auto" w:sz="4" w:space="0"/>
            </w:tcBorders>
            <w:vAlign w:val="center"/>
          </w:tcPr>
          <w:p w14:paraId="61E66E2F">
            <w:pPr>
              <w:jc w:val="center"/>
              <w:rPr>
                <w:rFonts w:ascii="Times New Roman" w:hAnsi="Times New Roman" w:cs="Times New Roman"/>
                <w:b/>
                <w:bCs/>
                <w:sz w:val="18"/>
                <w:szCs w:val="18"/>
              </w:rPr>
            </w:pPr>
          </w:p>
        </w:tc>
        <w:tc>
          <w:tcPr>
            <w:tcW w:w="1846" w:type="dxa"/>
            <w:gridSpan w:val="2"/>
            <w:vMerge w:val="continue"/>
            <w:tcBorders>
              <w:top w:val="single" w:color="auto" w:sz="8" w:space="0"/>
              <w:left w:val="single" w:color="auto" w:sz="4" w:space="0"/>
              <w:bottom w:val="single" w:color="000000" w:sz="8" w:space="0"/>
              <w:right w:val="single" w:color="000000" w:sz="8" w:space="0"/>
            </w:tcBorders>
            <w:vAlign w:val="center"/>
          </w:tcPr>
          <w:p w14:paraId="1333848C">
            <w:pPr>
              <w:rPr>
                <w:rFonts w:ascii="Times New Roman" w:hAnsi="Times New Roman" w:cs="Times New Roman"/>
                <w:b/>
                <w:bCs/>
                <w:sz w:val="18"/>
                <w:szCs w:val="18"/>
              </w:rPr>
            </w:pPr>
          </w:p>
        </w:tc>
        <w:tc>
          <w:tcPr>
            <w:tcW w:w="855" w:type="dxa"/>
            <w:vMerge w:val="continue"/>
            <w:tcBorders>
              <w:top w:val="single" w:color="auto" w:sz="8" w:space="0"/>
              <w:left w:val="nil"/>
              <w:bottom w:val="single" w:color="000000" w:sz="8" w:space="0"/>
              <w:right w:val="single" w:color="auto" w:sz="8" w:space="0"/>
            </w:tcBorders>
            <w:vAlign w:val="center"/>
          </w:tcPr>
          <w:p w14:paraId="328A3FC7">
            <w:pPr>
              <w:rPr>
                <w:rFonts w:ascii="Times New Roman" w:hAnsi="Times New Roman" w:cs="Times New Roman"/>
                <w:b/>
                <w:bCs/>
                <w:sz w:val="18"/>
                <w:szCs w:val="18"/>
              </w:rPr>
            </w:pPr>
          </w:p>
        </w:tc>
      </w:tr>
      <w:tr w14:paraId="3426CF7D">
        <w:tblPrEx>
          <w:tblCellMar>
            <w:top w:w="0" w:type="dxa"/>
            <w:left w:w="108" w:type="dxa"/>
            <w:bottom w:w="0" w:type="dxa"/>
            <w:right w:w="108" w:type="dxa"/>
          </w:tblCellMar>
        </w:tblPrEx>
        <w:trPr>
          <w:trHeight w:val="555" w:hRule="atLeast"/>
        </w:trPr>
        <w:tc>
          <w:tcPr>
            <w:tcW w:w="672" w:type="dxa"/>
            <w:vMerge w:val="continue"/>
            <w:tcBorders>
              <w:top w:val="single" w:color="auto" w:sz="8" w:space="0"/>
              <w:left w:val="single" w:color="auto" w:sz="8" w:space="0"/>
              <w:bottom w:val="single" w:color="000000" w:sz="8" w:space="0"/>
              <w:right w:val="single" w:color="auto" w:sz="8" w:space="0"/>
            </w:tcBorders>
            <w:vAlign w:val="center"/>
          </w:tcPr>
          <w:p w14:paraId="4706FD72">
            <w:pPr>
              <w:rPr>
                <w:rFonts w:ascii="Times New Roman" w:hAnsi="Times New Roman" w:cs="Times New Roman"/>
                <w:b/>
                <w:bCs/>
                <w:sz w:val="18"/>
                <w:szCs w:val="18"/>
              </w:rPr>
            </w:pPr>
          </w:p>
        </w:tc>
        <w:tc>
          <w:tcPr>
            <w:tcW w:w="639" w:type="dxa"/>
            <w:vMerge w:val="continue"/>
            <w:tcBorders>
              <w:top w:val="single" w:color="auto" w:sz="8" w:space="0"/>
              <w:left w:val="single" w:color="auto" w:sz="8" w:space="0"/>
              <w:bottom w:val="single" w:color="000000" w:sz="8" w:space="0"/>
              <w:right w:val="single" w:color="auto" w:sz="8" w:space="0"/>
            </w:tcBorders>
            <w:vAlign w:val="center"/>
          </w:tcPr>
          <w:p w14:paraId="5EB31773">
            <w:pPr>
              <w:rPr>
                <w:rFonts w:ascii="Times New Roman" w:hAnsi="Times New Roman" w:cs="Times New Roman"/>
                <w:b/>
                <w:bCs/>
                <w:sz w:val="18"/>
                <w:szCs w:val="18"/>
              </w:rPr>
            </w:pPr>
          </w:p>
        </w:tc>
        <w:tc>
          <w:tcPr>
            <w:tcW w:w="571" w:type="dxa"/>
            <w:vMerge w:val="continue"/>
            <w:tcBorders>
              <w:left w:val="single" w:color="auto" w:sz="8" w:space="0"/>
              <w:bottom w:val="single" w:color="auto" w:sz="4" w:space="0"/>
              <w:right w:val="single" w:color="auto" w:sz="8" w:space="0"/>
            </w:tcBorders>
            <w:vAlign w:val="center"/>
          </w:tcPr>
          <w:p w14:paraId="7DE6BBE8">
            <w:pPr>
              <w:rPr>
                <w:rFonts w:ascii="Times New Roman" w:hAnsi="Times New Roman" w:cs="Times New Roman"/>
                <w:b/>
                <w:bCs/>
                <w:sz w:val="18"/>
                <w:szCs w:val="18"/>
              </w:rPr>
            </w:pPr>
          </w:p>
        </w:tc>
        <w:tc>
          <w:tcPr>
            <w:tcW w:w="571" w:type="dxa"/>
            <w:vMerge w:val="continue"/>
            <w:tcBorders>
              <w:top w:val="single" w:color="auto" w:sz="8" w:space="0"/>
              <w:left w:val="single" w:color="auto" w:sz="8" w:space="0"/>
              <w:bottom w:val="single" w:color="auto" w:sz="4" w:space="0"/>
              <w:right w:val="single" w:color="auto" w:sz="8" w:space="0"/>
            </w:tcBorders>
            <w:vAlign w:val="center"/>
          </w:tcPr>
          <w:p w14:paraId="3F4F48BB">
            <w:pPr>
              <w:rPr>
                <w:rFonts w:ascii="Times New Roman" w:hAnsi="Times New Roman" w:cs="Times New Roman"/>
                <w:b/>
                <w:bCs/>
                <w:sz w:val="18"/>
                <w:szCs w:val="18"/>
              </w:rPr>
            </w:pPr>
          </w:p>
        </w:tc>
        <w:tc>
          <w:tcPr>
            <w:tcW w:w="603" w:type="dxa"/>
            <w:vMerge w:val="continue"/>
            <w:tcBorders>
              <w:top w:val="single" w:color="auto" w:sz="8" w:space="0"/>
              <w:left w:val="single" w:color="auto" w:sz="8" w:space="0"/>
              <w:bottom w:val="single" w:color="000000" w:sz="8" w:space="0"/>
              <w:right w:val="single" w:color="auto" w:sz="8" w:space="0"/>
            </w:tcBorders>
            <w:vAlign w:val="center"/>
          </w:tcPr>
          <w:p w14:paraId="51C195F7">
            <w:pPr>
              <w:rPr>
                <w:rFonts w:ascii="Times New Roman" w:hAnsi="Times New Roman" w:cs="Times New Roman"/>
                <w:b/>
                <w:bCs/>
                <w:sz w:val="18"/>
                <w:szCs w:val="18"/>
              </w:rPr>
            </w:pPr>
          </w:p>
        </w:tc>
        <w:tc>
          <w:tcPr>
            <w:tcW w:w="636" w:type="dxa"/>
            <w:vMerge w:val="continue"/>
            <w:tcBorders>
              <w:top w:val="single" w:color="auto" w:sz="8" w:space="0"/>
              <w:left w:val="single" w:color="auto" w:sz="8" w:space="0"/>
              <w:bottom w:val="single" w:color="000000" w:sz="8" w:space="0"/>
              <w:right w:val="single" w:color="auto" w:sz="8" w:space="0"/>
            </w:tcBorders>
            <w:vAlign w:val="center"/>
          </w:tcPr>
          <w:p w14:paraId="0A1E36ED">
            <w:pPr>
              <w:rPr>
                <w:rFonts w:ascii="Times New Roman" w:hAnsi="Times New Roman" w:cs="Times New Roman"/>
                <w:b/>
                <w:bCs/>
                <w:sz w:val="18"/>
                <w:szCs w:val="18"/>
              </w:rPr>
            </w:pPr>
          </w:p>
        </w:tc>
        <w:tc>
          <w:tcPr>
            <w:tcW w:w="496" w:type="dxa"/>
            <w:tcBorders>
              <w:top w:val="nil"/>
              <w:left w:val="nil"/>
              <w:bottom w:val="single" w:color="auto" w:sz="8" w:space="0"/>
              <w:right w:val="single" w:color="auto" w:sz="8" w:space="0"/>
            </w:tcBorders>
            <w:vAlign w:val="center"/>
          </w:tcPr>
          <w:p w14:paraId="5D393C0B">
            <w:pPr>
              <w:jc w:val="center"/>
              <w:rPr>
                <w:rFonts w:ascii="Times New Roman" w:hAnsi="Times New Roman" w:cs="Times New Roman"/>
                <w:b/>
                <w:bCs/>
                <w:sz w:val="18"/>
                <w:szCs w:val="18"/>
              </w:rPr>
            </w:pPr>
            <w:r>
              <w:rPr>
                <w:rFonts w:ascii="Times New Roman" w:hAnsi="Times New Roman" w:cs="Times New Roman"/>
                <w:b/>
                <w:bCs/>
                <w:sz w:val="18"/>
                <w:szCs w:val="18"/>
              </w:rPr>
              <w:t>Mã</w:t>
            </w:r>
          </w:p>
        </w:tc>
        <w:tc>
          <w:tcPr>
            <w:tcW w:w="517" w:type="dxa"/>
            <w:tcBorders>
              <w:top w:val="nil"/>
              <w:left w:val="nil"/>
              <w:bottom w:val="single" w:color="auto" w:sz="8" w:space="0"/>
              <w:right w:val="single" w:color="auto" w:sz="8" w:space="0"/>
            </w:tcBorders>
            <w:vAlign w:val="center"/>
          </w:tcPr>
          <w:p w14:paraId="10D6A524">
            <w:pPr>
              <w:jc w:val="center"/>
              <w:rPr>
                <w:rFonts w:ascii="Times New Roman" w:hAnsi="Times New Roman" w:cs="Times New Roman"/>
                <w:b/>
                <w:bCs/>
                <w:sz w:val="18"/>
                <w:szCs w:val="18"/>
              </w:rPr>
            </w:pPr>
            <w:r>
              <w:rPr>
                <w:rFonts w:ascii="Times New Roman" w:hAnsi="Times New Roman" w:cs="Times New Roman"/>
                <w:b/>
                <w:bCs/>
                <w:sz w:val="18"/>
                <w:szCs w:val="18"/>
              </w:rPr>
              <w:t>Tên</w:t>
            </w:r>
          </w:p>
        </w:tc>
        <w:tc>
          <w:tcPr>
            <w:tcW w:w="559" w:type="dxa"/>
            <w:vMerge w:val="continue"/>
            <w:tcBorders>
              <w:top w:val="single" w:color="auto" w:sz="8" w:space="0"/>
              <w:left w:val="nil"/>
              <w:bottom w:val="single" w:color="000000" w:sz="8" w:space="0"/>
              <w:right w:val="single" w:color="auto" w:sz="8" w:space="0"/>
            </w:tcBorders>
            <w:vAlign w:val="center"/>
          </w:tcPr>
          <w:p w14:paraId="16EDB5FD">
            <w:pPr>
              <w:jc w:val="center"/>
              <w:rPr>
                <w:rFonts w:ascii="Times New Roman" w:hAnsi="Times New Roman" w:cs="Times New Roman"/>
                <w:b/>
                <w:bCs/>
                <w:sz w:val="18"/>
                <w:szCs w:val="18"/>
              </w:rPr>
            </w:pPr>
          </w:p>
        </w:tc>
        <w:tc>
          <w:tcPr>
            <w:tcW w:w="606" w:type="dxa"/>
            <w:vMerge w:val="continue"/>
            <w:tcBorders>
              <w:top w:val="single" w:color="auto" w:sz="8" w:space="0"/>
              <w:left w:val="single" w:color="auto" w:sz="8" w:space="0"/>
              <w:bottom w:val="single" w:color="000000" w:sz="8" w:space="0"/>
              <w:right w:val="single" w:color="auto" w:sz="8" w:space="0"/>
            </w:tcBorders>
            <w:vAlign w:val="center"/>
          </w:tcPr>
          <w:p w14:paraId="2F74340B">
            <w:pPr>
              <w:jc w:val="center"/>
              <w:rPr>
                <w:rFonts w:ascii="Times New Roman" w:hAnsi="Times New Roman" w:cs="Times New Roman"/>
                <w:b/>
                <w:bCs/>
                <w:sz w:val="18"/>
                <w:szCs w:val="18"/>
              </w:rPr>
            </w:pPr>
          </w:p>
        </w:tc>
        <w:tc>
          <w:tcPr>
            <w:tcW w:w="664" w:type="dxa"/>
            <w:tcBorders>
              <w:top w:val="nil"/>
              <w:left w:val="nil"/>
              <w:bottom w:val="single" w:color="auto" w:sz="8" w:space="0"/>
              <w:right w:val="single" w:color="auto" w:sz="8" w:space="0"/>
            </w:tcBorders>
            <w:vAlign w:val="center"/>
          </w:tcPr>
          <w:p w14:paraId="676E7E0C">
            <w:pPr>
              <w:jc w:val="center"/>
              <w:rPr>
                <w:rFonts w:ascii="Times New Roman" w:hAnsi="Times New Roman" w:cs="Times New Roman"/>
                <w:b/>
                <w:bCs/>
                <w:sz w:val="18"/>
                <w:szCs w:val="18"/>
              </w:rPr>
            </w:pPr>
            <w:r>
              <w:rPr>
                <w:rFonts w:ascii="Times New Roman" w:hAnsi="Times New Roman" w:cs="Times New Roman"/>
                <w:b/>
                <w:bCs/>
                <w:sz w:val="18"/>
                <w:szCs w:val="18"/>
              </w:rPr>
              <w:t>Số lượng</w:t>
            </w:r>
          </w:p>
        </w:tc>
        <w:tc>
          <w:tcPr>
            <w:tcW w:w="603" w:type="dxa"/>
            <w:tcBorders>
              <w:top w:val="nil"/>
              <w:left w:val="nil"/>
              <w:bottom w:val="single" w:color="auto" w:sz="8" w:space="0"/>
              <w:right w:val="single" w:color="auto" w:sz="8" w:space="0"/>
            </w:tcBorders>
            <w:vAlign w:val="center"/>
          </w:tcPr>
          <w:p w14:paraId="4D56E16E">
            <w:pPr>
              <w:jc w:val="center"/>
              <w:rPr>
                <w:rFonts w:ascii="Times New Roman" w:hAnsi="Times New Roman" w:cs="Times New Roman"/>
                <w:b/>
                <w:bCs/>
                <w:sz w:val="18"/>
                <w:szCs w:val="18"/>
              </w:rPr>
            </w:pPr>
            <w:r>
              <w:rPr>
                <w:rFonts w:ascii="Times New Roman" w:hAnsi="Times New Roman" w:cs="Times New Roman"/>
                <w:b/>
                <w:bCs/>
                <w:sz w:val="18"/>
                <w:szCs w:val="18"/>
                <w:lang w:val="vi-VN"/>
              </w:rPr>
              <w:t>Tiền thuế NK đã nộp</w:t>
            </w:r>
          </w:p>
        </w:tc>
        <w:tc>
          <w:tcPr>
            <w:tcW w:w="664" w:type="dxa"/>
            <w:tcBorders>
              <w:top w:val="nil"/>
              <w:left w:val="nil"/>
              <w:bottom w:val="single" w:color="auto" w:sz="8" w:space="0"/>
              <w:right w:val="single" w:color="auto" w:sz="8" w:space="0"/>
            </w:tcBorders>
            <w:vAlign w:val="center"/>
          </w:tcPr>
          <w:p w14:paraId="6ADE84A0">
            <w:pPr>
              <w:jc w:val="center"/>
              <w:rPr>
                <w:rFonts w:ascii="Times New Roman" w:hAnsi="Times New Roman" w:cs="Times New Roman"/>
                <w:b/>
                <w:bCs/>
                <w:sz w:val="18"/>
                <w:szCs w:val="18"/>
              </w:rPr>
            </w:pPr>
            <w:r>
              <w:rPr>
                <w:rFonts w:ascii="Times New Roman" w:hAnsi="Times New Roman" w:cs="Times New Roman"/>
                <w:b/>
                <w:bCs/>
                <w:sz w:val="18"/>
                <w:szCs w:val="18"/>
              </w:rPr>
              <w:t>Số lượng</w:t>
            </w:r>
          </w:p>
        </w:tc>
        <w:tc>
          <w:tcPr>
            <w:tcW w:w="603" w:type="dxa"/>
            <w:tcBorders>
              <w:top w:val="nil"/>
              <w:left w:val="nil"/>
              <w:bottom w:val="single" w:color="auto" w:sz="8" w:space="0"/>
              <w:right w:val="single" w:color="auto" w:sz="8" w:space="0"/>
            </w:tcBorders>
            <w:vAlign w:val="center"/>
          </w:tcPr>
          <w:p w14:paraId="2E0DBC3B">
            <w:pPr>
              <w:jc w:val="center"/>
              <w:rPr>
                <w:rFonts w:ascii="Times New Roman" w:hAnsi="Times New Roman" w:cs="Times New Roman"/>
                <w:b/>
                <w:bCs/>
                <w:sz w:val="18"/>
                <w:szCs w:val="18"/>
              </w:rPr>
            </w:pPr>
            <w:r>
              <w:rPr>
                <w:rFonts w:ascii="Times New Roman" w:hAnsi="Times New Roman" w:cs="Times New Roman"/>
                <w:b/>
                <w:bCs/>
                <w:sz w:val="18"/>
                <w:szCs w:val="18"/>
                <w:lang w:val="vi-VN"/>
              </w:rPr>
              <w:t>Tiền thuế NK đã nộp</w:t>
            </w:r>
          </w:p>
        </w:tc>
        <w:tc>
          <w:tcPr>
            <w:tcW w:w="664" w:type="dxa"/>
            <w:tcBorders>
              <w:top w:val="nil"/>
              <w:left w:val="nil"/>
              <w:bottom w:val="single" w:color="auto" w:sz="8" w:space="0"/>
              <w:right w:val="single" w:color="auto" w:sz="8" w:space="0"/>
            </w:tcBorders>
            <w:vAlign w:val="center"/>
          </w:tcPr>
          <w:p w14:paraId="7259EC86">
            <w:pPr>
              <w:jc w:val="center"/>
              <w:rPr>
                <w:rFonts w:ascii="Times New Roman" w:hAnsi="Times New Roman" w:cs="Times New Roman"/>
                <w:b/>
                <w:bCs/>
                <w:sz w:val="18"/>
                <w:szCs w:val="18"/>
              </w:rPr>
            </w:pPr>
            <w:r>
              <w:rPr>
                <w:rFonts w:ascii="Times New Roman" w:hAnsi="Times New Roman" w:cs="Times New Roman"/>
                <w:b/>
                <w:bCs/>
                <w:sz w:val="18"/>
                <w:szCs w:val="18"/>
              </w:rPr>
              <w:t>Số lượng</w:t>
            </w:r>
          </w:p>
        </w:tc>
        <w:tc>
          <w:tcPr>
            <w:tcW w:w="603" w:type="dxa"/>
            <w:tcBorders>
              <w:top w:val="nil"/>
              <w:left w:val="nil"/>
              <w:bottom w:val="single" w:color="auto" w:sz="8" w:space="0"/>
              <w:right w:val="single" w:color="auto" w:sz="8" w:space="0"/>
            </w:tcBorders>
            <w:vAlign w:val="center"/>
          </w:tcPr>
          <w:p w14:paraId="2E7E614B">
            <w:pPr>
              <w:jc w:val="center"/>
              <w:rPr>
                <w:rFonts w:ascii="Times New Roman" w:hAnsi="Times New Roman" w:cs="Times New Roman"/>
                <w:b/>
                <w:bCs/>
                <w:sz w:val="18"/>
                <w:szCs w:val="18"/>
              </w:rPr>
            </w:pPr>
            <w:r>
              <w:rPr>
                <w:rFonts w:ascii="Times New Roman" w:hAnsi="Times New Roman" w:cs="Times New Roman"/>
                <w:b/>
                <w:bCs/>
                <w:sz w:val="18"/>
                <w:szCs w:val="18"/>
                <w:lang w:val="vi-VN"/>
              </w:rPr>
              <w:t>Tiền thuế NK đã nộp</w:t>
            </w:r>
          </w:p>
        </w:tc>
        <w:tc>
          <w:tcPr>
            <w:tcW w:w="665" w:type="dxa"/>
            <w:tcBorders>
              <w:top w:val="nil"/>
              <w:left w:val="nil"/>
              <w:bottom w:val="single" w:color="auto" w:sz="8" w:space="0"/>
              <w:right w:val="single" w:color="auto" w:sz="8" w:space="0"/>
            </w:tcBorders>
            <w:vAlign w:val="center"/>
          </w:tcPr>
          <w:p w14:paraId="7425E38E">
            <w:pPr>
              <w:jc w:val="center"/>
              <w:rPr>
                <w:rFonts w:ascii="Times New Roman" w:hAnsi="Times New Roman" w:cs="Times New Roman"/>
                <w:b/>
                <w:bCs/>
                <w:sz w:val="18"/>
                <w:szCs w:val="18"/>
              </w:rPr>
            </w:pPr>
            <w:r>
              <w:rPr>
                <w:rFonts w:ascii="Times New Roman" w:hAnsi="Times New Roman" w:cs="Times New Roman"/>
                <w:b/>
                <w:bCs/>
                <w:sz w:val="18"/>
                <w:szCs w:val="18"/>
              </w:rPr>
              <w:t>Số lượng</w:t>
            </w:r>
          </w:p>
        </w:tc>
        <w:tc>
          <w:tcPr>
            <w:tcW w:w="882" w:type="dxa"/>
            <w:tcBorders>
              <w:top w:val="nil"/>
              <w:left w:val="nil"/>
              <w:bottom w:val="single" w:color="auto" w:sz="8" w:space="0"/>
              <w:right w:val="single" w:color="auto" w:sz="8" w:space="0"/>
            </w:tcBorders>
            <w:vAlign w:val="center"/>
          </w:tcPr>
          <w:p w14:paraId="20A47E74">
            <w:pPr>
              <w:jc w:val="center"/>
              <w:rPr>
                <w:rFonts w:ascii="Times New Roman" w:hAnsi="Times New Roman" w:cs="Times New Roman"/>
                <w:b/>
                <w:bCs/>
                <w:sz w:val="18"/>
                <w:szCs w:val="18"/>
              </w:rPr>
            </w:pPr>
            <w:r>
              <w:rPr>
                <w:rFonts w:ascii="Times New Roman" w:hAnsi="Times New Roman" w:cs="Times New Roman"/>
                <w:b/>
                <w:bCs/>
                <w:sz w:val="18"/>
                <w:szCs w:val="18"/>
                <w:lang w:val="vi-VN"/>
              </w:rPr>
              <w:t>Tiền thuế NK đã nộp</w:t>
            </w:r>
          </w:p>
        </w:tc>
        <w:tc>
          <w:tcPr>
            <w:tcW w:w="664" w:type="dxa"/>
            <w:tcBorders>
              <w:top w:val="single" w:color="auto" w:sz="4" w:space="0"/>
              <w:left w:val="nil"/>
              <w:bottom w:val="single" w:color="auto" w:sz="8" w:space="0"/>
              <w:right w:val="single" w:color="auto" w:sz="8" w:space="0"/>
            </w:tcBorders>
            <w:vAlign w:val="center"/>
          </w:tcPr>
          <w:p w14:paraId="12D2298C">
            <w:pPr>
              <w:jc w:val="center"/>
              <w:rPr>
                <w:rFonts w:ascii="Times New Roman" w:hAnsi="Times New Roman" w:cs="Times New Roman"/>
                <w:b/>
                <w:bCs/>
                <w:sz w:val="18"/>
                <w:szCs w:val="18"/>
              </w:rPr>
            </w:pPr>
            <w:r>
              <w:rPr>
                <w:rFonts w:ascii="Times New Roman" w:hAnsi="Times New Roman" w:cs="Times New Roman"/>
                <w:b/>
                <w:bCs/>
                <w:sz w:val="18"/>
                <w:szCs w:val="18"/>
              </w:rPr>
              <w:t>Số lượng</w:t>
            </w:r>
          </w:p>
        </w:tc>
        <w:tc>
          <w:tcPr>
            <w:tcW w:w="604" w:type="dxa"/>
            <w:tcBorders>
              <w:top w:val="single" w:color="auto" w:sz="4" w:space="0"/>
              <w:left w:val="nil"/>
              <w:bottom w:val="single" w:color="auto" w:sz="8" w:space="0"/>
              <w:right w:val="single" w:color="auto" w:sz="8" w:space="0"/>
            </w:tcBorders>
            <w:vAlign w:val="center"/>
          </w:tcPr>
          <w:p w14:paraId="365819FF">
            <w:pPr>
              <w:jc w:val="center"/>
              <w:rPr>
                <w:rFonts w:ascii="Times New Roman" w:hAnsi="Times New Roman" w:cs="Times New Roman"/>
                <w:b/>
                <w:bCs/>
                <w:sz w:val="18"/>
                <w:szCs w:val="18"/>
              </w:rPr>
            </w:pPr>
            <w:r>
              <w:rPr>
                <w:rFonts w:ascii="Times New Roman" w:hAnsi="Times New Roman" w:cs="Times New Roman"/>
                <w:b/>
                <w:bCs/>
                <w:sz w:val="18"/>
                <w:szCs w:val="18"/>
                <w:lang w:val="vi-VN"/>
              </w:rPr>
              <w:t>Tiền thuế NK đã nộp</w:t>
            </w:r>
          </w:p>
        </w:tc>
        <w:tc>
          <w:tcPr>
            <w:tcW w:w="854" w:type="dxa"/>
            <w:tcBorders>
              <w:top w:val="nil"/>
              <w:left w:val="nil"/>
              <w:bottom w:val="single" w:color="auto" w:sz="8" w:space="0"/>
              <w:right w:val="single" w:color="auto" w:sz="8" w:space="0"/>
            </w:tcBorders>
            <w:vAlign w:val="center"/>
          </w:tcPr>
          <w:p w14:paraId="26BE4B62">
            <w:pPr>
              <w:jc w:val="center"/>
              <w:rPr>
                <w:rFonts w:ascii="Times New Roman" w:hAnsi="Times New Roman" w:cs="Times New Roman"/>
                <w:b/>
                <w:bCs/>
                <w:sz w:val="18"/>
                <w:szCs w:val="18"/>
              </w:rPr>
            </w:pPr>
            <w:r>
              <w:rPr>
                <w:rFonts w:ascii="Times New Roman" w:hAnsi="Times New Roman" w:cs="Times New Roman"/>
                <w:b/>
                <w:bCs/>
                <w:sz w:val="18"/>
                <w:szCs w:val="18"/>
              </w:rPr>
              <w:t>Số lượng</w:t>
            </w:r>
          </w:p>
        </w:tc>
        <w:tc>
          <w:tcPr>
            <w:tcW w:w="992" w:type="dxa"/>
            <w:tcBorders>
              <w:top w:val="nil"/>
              <w:left w:val="nil"/>
              <w:bottom w:val="single" w:color="auto" w:sz="8" w:space="0"/>
              <w:right w:val="single" w:color="auto" w:sz="8" w:space="0"/>
            </w:tcBorders>
            <w:vAlign w:val="center"/>
          </w:tcPr>
          <w:p w14:paraId="1C219389">
            <w:pPr>
              <w:jc w:val="center"/>
              <w:rPr>
                <w:rFonts w:ascii="Times New Roman" w:hAnsi="Times New Roman" w:cs="Times New Roman"/>
                <w:b/>
                <w:bCs/>
                <w:sz w:val="18"/>
                <w:szCs w:val="18"/>
              </w:rPr>
            </w:pPr>
            <w:r>
              <w:rPr>
                <w:rFonts w:ascii="Times New Roman" w:hAnsi="Times New Roman" w:cs="Times New Roman"/>
                <w:b/>
                <w:bCs/>
                <w:sz w:val="18"/>
                <w:szCs w:val="18"/>
                <w:lang w:val="vi-VN"/>
              </w:rPr>
              <w:t>Tiền thuế NK đã nộp</w:t>
            </w:r>
          </w:p>
        </w:tc>
        <w:tc>
          <w:tcPr>
            <w:tcW w:w="855" w:type="dxa"/>
            <w:vMerge w:val="continue"/>
            <w:tcBorders>
              <w:top w:val="single" w:color="auto" w:sz="8" w:space="0"/>
              <w:left w:val="nil"/>
              <w:bottom w:val="single" w:color="000000" w:sz="8" w:space="0"/>
              <w:right w:val="single" w:color="auto" w:sz="8" w:space="0"/>
            </w:tcBorders>
            <w:vAlign w:val="center"/>
          </w:tcPr>
          <w:p w14:paraId="7080F6A7">
            <w:pPr>
              <w:rPr>
                <w:rFonts w:ascii="Times New Roman" w:hAnsi="Times New Roman" w:cs="Times New Roman"/>
                <w:b/>
                <w:bCs/>
                <w:sz w:val="18"/>
                <w:szCs w:val="18"/>
              </w:rPr>
            </w:pPr>
          </w:p>
        </w:tc>
      </w:tr>
      <w:tr w14:paraId="5137CE92">
        <w:tblPrEx>
          <w:tblCellMar>
            <w:top w:w="0" w:type="dxa"/>
            <w:left w:w="108" w:type="dxa"/>
            <w:bottom w:w="0" w:type="dxa"/>
            <w:right w:w="108" w:type="dxa"/>
          </w:tblCellMar>
        </w:tblPrEx>
        <w:trPr>
          <w:trHeight w:val="690" w:hRule="atLeast"/>
        </w:trPr>
        <w:tc>
          <w:tcPr>
            <w:tcW w:w="672" w:type="dxa"/>
            <w:tcBorders>
              <w:top w:val="nil"/>
              <w:left w:val="single" w:color="auto" w:sz="8" w:space="0"/>
              <w:bottom w:val="single" w:color="auto" w:sz="8" w:space="0"/>
              <w:right w:val="single" w:color="auto" w:sz="8" w:space="0"/>
            </w:tcBorders>
            <w:vAlign w:val="center"/>
          </w:tcPr>
          <w:p w14:paraId="51F071FA">
            <w:pPr>
              <w:jc w:val="center"/>
              <w:rPr>
                <w:rFonts w:ascii="Times New Roman" w:hAnsi="Times New Roman" w:cs="Times New Roman"/>
                <w:iCs/>
                <w:sz w:val="16"/>
                <w:szCs w:val="18"/>
              </w:rPr>
            </w:pPr>
            <w:r>
              <w:rPr>
                <w:rFonts w:ascii="Times New Roman" w:hAnsi="Times New Roman" w:cs="Times New Roman"/>
                <w:iCs/>
                <w:sz w:val="16"/>
                <w:szCs w:val="18"/>
              </w:rPr>
              <w:t>(1)</w:t>
            </w:r>
          </w:p>
        </w:tc>
        <w:tc>
          <w:tcPr>
            <w:tcW w:w="639" w:type="dxa"/>
            <w:tcBorders>
              <w:top w:val="nil"/>
              <w:left w:val="nil"/>
              <w:bottom w:val="single" w:color="auto" w:sz="8" w:space="0"/>
              <w:right w:val="single" w:color="auto" w:sz="4" w:space="0"/>
            </w:tcBorders>
            <w:vAlign w:val="center"/>
          </w:tcPr>
          <w:p w14:paraId="7844C344">
            <w:pPr>
              <w:jc w:val="center"/>
              <w:rPr>
                <w:rFonts w:ascii="Times New Roman" w:hAnsi="Times New Roman" w:cs="Times New Roman"/>
                <w:iCs/>
                <w:sz w:val="16"/>
                <w:szCs w:val="18"/>
              </w:rPr>
            </w:pPr>
            <w:r>
              <w:rPr>
                <w:rFonts w:ascii="Times New Roman" w:hAnsi="Times New Roman" w:cs="Times New Roman"/>
                <w:iCs/>
                <w:sz w:val="16"/>
                <w:szCs w:val="18"/>
              </w:rPr>
              <w:t>(2)</w:t>
            </w:r>
          </w:p>
        </w:tc>
        <w:tc>
          <w:tcPr>
            <w:tcW w:w="571" w:type="dxa"/>
            <w:tcBorders>
              <w:top w:val="single" w:color="auto" w:sz="4" w:space="0"/>
              <w:left w:val="single" w:color="auto" w:sz="4" w:space="0"/>
              <w:bottom w:val="single" w:color="auto" w:sz="4" w:space="0"/>
              <w:right w:val="single" w:color="auto" w:sz="4" w:space="0"/>
            </w:tcBorders>
            <w:vAlign w:val="center"/>
          </w:tcPr>
          <w:p w14:paraId="684AE62A">
            <w:pPr>
              <w:jc w:val="center"/>
              <w:rPr>
                <w:rFonts w:ascii="Times New Roman" w:hAnsi="Times New Roman" w:cs="Times New Roman"/>
                <w:iCs/>
                <w:sz w:val="16"/>
                <w:szCs w:val="18"/>
              </w:rPr>
            </w:pPr>
            <w:r>
              <w:rPr>
                <w:rFonts w:ascii="Times New Roman" w:hAnsi="Times New Roman" w:cs="Times New Roman"/>
                <w:iCs/>
                <w:sz w:val="16"/>
                <w:szCs w:val="18"/>
              </w:rPr>
              <w:t>(3)</w:t>
            </w:r>
          </w:p>
        </w:tc>
        <w:tc>
          <w:tcPr>
            <w:tcW w:w="571" w:type="dxa"/>
            <w:tcBorders>
              <w:top w:val="single" w:color="auto" w:sz="4" w:space="0"/>
              <w:left w:val="single" w:color="auto" w:sz="4" w:space="0"/>
              <w:bottom w:val="single" w:color="auto" w:sz="4" w:space="0"/>
              <w:right w:val="single" w:color="auto" w:sz="4" w:space="0"/>
            </w:tcBorders>
            <w:vAlign w:val="center"/>
          </w:tcPr>
          <w:p w14:paraId="2B64CF31">
            <w:pPr>
              <w:jc w:val="center"/>
              <w:rPr>
                <w:rFonts w:ascii="Times New Roman" w:hAnsi="Times New Roman" w:cs="Times New Roman"/>
                <w:iCs/>
                <w:sz w:val="16"/>
                <w:szCs w:val="18"/>
              </w:rPr>
            </w:pPr>
            <w:r>
              <w:rPr>
                <w:rFonts w:ascii="Times New Roman" w:hAnsi="Times New Roman" w:cs="Times New Roman"/>
                <w:iCs/>
                <w:sz w:val="16"/>
                <w:szCs w:val="18"/>
              </w:rPr>
              <w:t>(3a)</w:t>
            </w:r>
          </w:p>
        </w:tc>
        <w:tc>
          <w:tcPr>
            <w:tcW w:w="603" w:type="dxa"/>
            <w:tcBorders>
              <w:top w:val="nil"/>
              <w:left w:val="single" w:color="auto" w:sz="4" w:space="0"/>
              <w:bottom w:val="single" w:color="auto" w:sz="8" w:space="0"/>
              <w:right w:val="single" w:color="auto" w:sz="8" w:space="0"/>
            </w:tcBorders>
            <w:vAlign w:val="center"/>
          </w:tcPr>
          <w:p w14:paraId="15BE6DE9">
            <w:pPr>
              <w:jc w:val="center"/>
              <w:rPr>
                <w:rFonts w:ascii="Times New Roman" w:hAnsi="Times New Roman" w:cs="Times New Roman"/>
                <w:iCs/>
                <w:sz w:val="16"/>
                <w:szCs w:val="18"/>
              </w:rPr>
            </w:pPr>
            <w:r>
              <w:rPr>
                <w:rFonts w:ascii="Times New Roman" w:hAnsi="Times New Roman" w:cs="Times New Roman"/>
                <w:iCs/>
                <w:sz w:val="16"/>
                <w:szCs w:val="18"/>
              </w:rPr>
              <w:t>(4)</w:t>
            </w:r>
          </w:p>
        </w:tc>
        <w:tc>
          <w:tcPr>
            <w:tcW w:w="636" w:type="dxa"/>
            <w:tcBorders>
              <w:top w:val="nil"/>
              <w:left w:val="nil"/>
              <w:bottom w:val="single" w:color="auto" w:sz="8" w:space="0"/>
              <w:right w:val="single" w:color="auto" w:sz="8" w:space="0"/>
            </w:tcBorders>
            <w:vAlign w:val="center"/>
          </w:tcPr>
          <w:p w14:paraId="15925C0B">
            <w:pPr>
              <w:jc w:val="center"/>
              <w:rPr>
                <w:rFonts w:ascii="Times New Roman" w:hAnsi="Times New Roman" w:cs="Times New Roman"/>
                <w:iCs/>
                <w:sz w:val="16"/>
                <w:szCs w:val="18"/>
              </w:rPr>
            </w:pPr>
            <w:r>
              <w:rPr>
                <w:rFonts w:ascii="Times New Roman" w:hAnsi="Times New Roman" w:cs="Times New Roman"/>
                <w:iCs/>
                <w:sz w:val="16"/>
                <w:szCs w:val="18"/>
              </w:rPr>
              <w:t>(5)</w:t>
            </w:r>
          </w:p>
        </w:tc>
        <w:tc>
          <w:tcPr>
            <w:tcW w:w="496" w:type="dxa"/>
            <w:tcBorders>
              <w:top w:val="nil"/>
              <w:left w:val="nil"/>
              <w:bottom w:val="single" w:color="auto" w:sz="8" w:space="0"/>
              <w:right w:val="single" w:color="auto" w:sz="8" w:space="0"/>
            </w:tcBorders>
            <w:vAlign w:val="center"/>
          </w:tcPr>
          <w:p w14:paraId="71B3F125">
            <w:pPr>
              <w:jc w:val="center"/>
              <w:rPr>
                <w:rFonts w:ascii="Times New Roman" w:hAnsi="Times New Roman" w:cs="Times New Roman"/>
                <w:iCs/>
                <w:sz w:val="16"/>
                <w:szCs w:val="18"/>
              </w:rPr>
            </w:pPr>
            <w:r>
              <w:rPr>
                <w:rFonts w:ascii="Times New Roman" w:hAnsi="Times New Roman" w:cs="Times New Roman"/>
                <w:iCs/>
                <w:sz w:val="16"/>
                <w:szCs w:val="18"/>
              </w:rPr>
              <w:t>(6)</w:t>
            </w:r>
          </w:p>
        </w:tc>
        <w:tc>
          <w:tcPr>
            <w:tcW w:w="517" w:type="dxa"/>
            <w:tcBorders>
              <w:top w:val="nil"/>
              <w:left w:val="nil"/>
              <w:bottom w:val="single" w:color="auto" w:sz="8" w:space="0"/>
              <w:right w:val="single" w:color="auto" w:sz="8" w:space="0"/>
            </w:tcBorders>
            <w:vAlign w:val="center"/>
          </w:tcPr>
          <w:p w14:paraId="6DA37F9E">
            <w:pPr>
              <w:jc w:val="center"/>
              <w:rPr>
                <w:rFonts w:ascii="Times New Roman" w:hAnsi="Times New Roman" w:cs="Times New Roman"/>
                <w:iCs/>
                <w:sz w:val="16"/>
                <w:szCs w:val="18"/>
              </w:rPr>
            </w:pPr>
            <w:r>
              <w:rPr>
                <w:rFonts w:ascii="Times New Roman" w:hAnsi="Times New Roman" w:cs="Times New Roman"/>
                <w:iCs/>
                <w:sz w:val="16"/>
                <w:szCs w:val="18"/>
              </w:rPr>
              <w:t>(7)</w:t>
            </w:r>
          </w:p>
        </w:tc>
        <w:tc>
          <w:tcPr>
            <w:tcW w:w="559" w:type="dxa"/>
            <w:tcBorders>
              <w:top w:val="nil"/>
              <w:left w:val="nil"/>
              <w:bottom w:val="single" w:color="auto" w:sz="8" w:space="0"/>
              <w:right w:val="single" w:color="auto" w:sz="8" w:space="0"/>
            </w:tcBorders>
            <w:vAlign w:val="center"/>
          </w:tcPr>
          <w:p w14:paraId="3E0ACE15">
            <w:pPr>
              <w:jc w:val="center"/>
              <w:rPr>
                <w:rFonts w:ascii="Times New Roman" w:hAnsi="Times New Roman" w:cs="Times New Roman"/>
                <w:iCs/>
                <w:sz w:val="16"/>
                <w:szCs w:val="18"/>
              </w:rPr>
            </w:pPr>
            <w:r>
              <w:rPr>
                <w:rFonts w:ascii="Times New Roman" w:hAnsi="Times New Roman" w:cs="Times New Roman"/>
                <w:iCs/>
                <w:sz w:val="16"/>
                <w:szCs w:val="18"/>
              </w:rPr>
              <w:t>(8)</w:t>
            </w:r>
          </w:p>
        </w:tc>
        <w:tc>
          <w:tcPr>
            <w:tcW w:w="606" w:type="dxa"/>
            <w:tcBorders>
              <w:top w:val="nil"/>
              <w:left w:val="nil"/>
              <w:bottom w:val="single" w:color="auto" w:sz="8" w:space="0"/>
              <w:right w:val="single" w:color="auto" w:sz="8" w:space="0"/>
            </w:tcBorders>
            <w:vAlign w:val="center"/>
          </w:tcPr>
          <w:p w14:paraId="4A6C8F00">
            <w:pPr>
              <w:jc w:val="center"/>
              <w:rPr>
                <w:rFonts w:ascii="Times New Roman" w:hAnsi="Times New Roman" w:cs="Times New Roman"/>
                <w:iCs/>
                <w:sz w:val="16"/>
                <w:szCs w:val="18"/>
              </w:rPr>
            </w:pPr>
            <w:r>
              <w:rPr>
                <w:rFonts w:ascii="Times New Roman" w:hAnsi="Times New Roman" w:cs="Times New Roman"/>
                <w:iCs/>
                <w:sz w:val="16"/>
                <w:szCs w:val="18"/>
              </w:rPr>
              <w:t>(9)</w:t>
            </w:r>
          </w:p>
        </w:tc>
        <w:tc>
          <w:tcPr>
            <w:tcW w:w="664" w:type="dxa"/>
            <w:tcBorders>
              <w:top w:val="nil"/>
              <w:left w:val="nil"/>
              <w:bottom w:val="single" w:color="auto" w:sz="8" w:space="0"/>
              <w:right w:val="single" w:color="auto" w:sz="8" w:space="0"/>
            </w:tcBorders>
            <w:vAlign w:val="center"/>
          </w:tcPr>
          <w:p w14:paraId="3EF3FA3F">
            <w:pPr>
              <w:jc w:val="center"/>
              <w:rPr>
                <w:rFonts w:ascii="Times New Roman" w:hAnsi="Times New Roman" w:cs="Times New Roman"/>
                <w:iCs/>
                <w:sz w:val="16"/>
                <w:szCs w:val="18"/>
              </w:rPr>
            </w:pPr>
            <w:r>
              <w:rPr>
                <w:rFonts w:ascii="Times New Roman" w:hAnsi="Times New Roman" w:cs="Times New Roman"/>
                <w:iCs/>
                <w:sz w:val="16"/>
                <w:szCs w:val="18"/>
              </w:rPr>
              <w:t>(10)</w:t>
            </w:r>
          </w:p>
        </w:tc>
        <w:tc>
          <w:tcPr>
            <w:tcW w:w="603" w:type="dxa"/>
            <w:tcBorders>
              <w:top w:val="nil"/>
              <w:left w:val="nil"/>
              <w:bottom w:val="single" w:color="auto" w:sz="8" w:space="0"/>
              <w:right w:val="single" w:color="auto" w:sz="8" w:space="0"/>
            </w:tcBorders>
            <w:vAlign w:val="center"/>
          </w:tcPr>
          <w:p w14:paraId="4307B364">
            <w:pPr>
              <w:jc w:val="center"/>
              <w:rPr>
                <w:rFonts w:ascii="Times New Roman" w:hAnsi="Times New Roman" w:cs="Times New Roman"/>
                <w:iCs/>
                <w:sz w:val="16"/>
                <w:szCs w:val="18"/>
              </w:rPr>
            </w:pPr>
            <w:r>
              <w:rPr>
                <w:rFonts w:ascii="Times New Roman" w:hAnsi="Times New Roman" w:cs="Times New Roman"/>
                <w:iCs/>
                <w:sz w:val="16"/>
                <w:szCs w:val="18"/>
              </w:rPr>
              <w:t>(11)</w:t>
            </w:r>
          </w:p>
        </w:tc>
        <w:tc>
          <w:tcPr>
            <w:tcW w:w="664" w:type="dxa"/>
            <w:tcBorders>
              <w:top w:val="nil"/>
              <w:left w:val="nil"/>
              <w:bottom w:val="single" w:color="auto" w:sz="8" w:space="0"/>
              <w:right w:val="single" w:color="auto" w:sz="8" w:space="0"/>
            </w:tcBorders>
            <w:vAlign w:val="center"/>
          </w:tcPr>
          <w:p w14:paraId="37601104">
            <w:pPr>
              <w:jc w:val="center"/>
              <w:rPr>
                <w:rFonts w:ascii="Times New Roman" w:hAnsi="Times New Roman" w:cs="Times New Roman"/>
                <w:iCs/>
                <w:sz w:val="16"/>
                <w:szCs w:val="18"/>
              </w:rPr>
            </w:pPr>
            <w:r>
              <w:rPr>
                <w:rFonts w:ascii="Times New Roman" w:hAnsi="Times New Roman" w:cs="Times New Roman"/>
                <w:iCs/>
                <w:sz w:val="16"/>
                <w:szCs w:val="18"/>
              </w:rPr>
              <w:t>(12)</w:t>
            </w:r>
          </w:p>
        </w:tc>
        <w:tc>
          <w:tcPr>
            <w:tcW w:w="603" w:type="dxa"/>
            <w:tcBorders>
              <w:top w:val="nil"/>
              <w:left w:val="nil"/>
              <w:bottom w:val="single" w:color="auto" w:sz="8" w:space="0"/>
              <w:right w:val="single" w:color="auto" w:sz="8" w:space="0"/>
            </w:tcBorders>
            <w:vAlign w:val="center"/>
          </w:tcPr>
          <w:p w14:paraId="094BA471">
            <w:pPr>
              <w:jc w:val="center"/>
              <w:rPr>
                <w:rFonts w:ascii="Times New Roman" w:hAnsi="Times New Roman" w:cs="Times New Roman"/>
                <w:iCs/>
                <w:sz w:val="16"/>
                <w:szCs w:val="18"/>
              </w:rPr>
            </w:pPr>
            <w:r>
              <w:rPr>
                <w:rFonts w:ascii="Times New Roman" w:hAnsi="Times New Roman" w:cs="Times New Roman"/>
                <w:iCs/>
                <w:sz w:val="16"/>
                <w:szCs w:val="18"/>
              </w:rPr>
              <w:t>(13)</w:t>
            </w:r>
          </w:p>
        </w:tc>
        <w:tc>
          <w:tcPr>
            <w:tcW w:w="664" w:type="dxa"/>
            <w:tcBorders>
              <w:top w:val="nil"/>
              <w:left w:val="nil"/>
              <w:bottom w:val="single" w:color="auto" w:sz="8" w:space="0"/>
              <w:right w:val="single" w:color="auto" w:sz="8" w:space="0"/>
            </w:tcBorders>
            <w:vAlign w:val="center"/>
          </w:tcPr>
          <w:p w14:paraId="416B1145">
            <w:pPr>
              <w:jc w:val="center"/>
              <w:rPr>
                <w:rFonts w:ascii="Times New Roman" w:hAnsi="Times New Roman" w:cs="Times New Roman"/>
                <w:iCs/>
                <w:sz w:val="16"/>
                <w:szCs w:val="18"/>
              </w:rPr>
            </w:pPr>
            <w:r>
              <w:rPr>
                <w:rFonts w:ascii="Times New Roman" w:hAnsi="Times New Roman" w:cs="Times New Roman"/>
                <w:iCs/>
                <w:sz w:val="16"/>
                <w:szCs w:val="18"/>
              </w:rPr>
              <w:t>(14)</w:t>
            </w:r>
          </w:p>
        </w:tc>
        <w:tc>
          <w:tcPr>
            <w:tcW w:w="603" w:type="dxa"/>
            <w:tcBorders>
              <w:top w:val="nil"/>
              <w:left w:val="nil"/>
              <w:bottom w:val="single" w:color="auto" w:sz="8" w:space="0"/>
              <w:right w:val="single" w:color="auto" w:sz="8" w:space="0"/>
            </w:tcBorders>
            <w:vAlign w:val="center"/>
          </w:tcPr>
          <w:p w14:paraId="53C87F10">
            <w:pPr>
              <w:jc w:val="center"/>
              <w:rPr>
                <w:rFonts w:ascii="Times New Roman" w:hAnsi="Times New Roman" w:cs="Times New Roman"/>
                <w:iCs/>
                <w:sz w:val="16"/>
                <w:szCs w:val="18"/>
              </w:rPr>
            </w:pPr>
            <w:r>
              <w:rPr>
                <w:rFonts w:ascii="Times New Roman" w:hAnsi="Times New Roman" w:cs="Times New Roman"/>
                <w:iCs/>
                <w:sz w:val="16"/>
                <w:szCs w:val="18"/>
              </w:rPr>
              <w:t>(15)</w:t>
            </w:r>
          </w:p>
        </w:tc>
        <w:tc>
          <w:tcPr>
            <w:tcW w:w="665" w:type="dxa"/>
            <w:tcBorders>
              <w:top w:val="nil"/>
              <w:left w:val="nil"/>
              <w:bottom w:val="single" w:color="auto" w:sz="8" w:space="0"/>
              <w:right w:val="single" w:color="auto" w:sz="8" w:space="0"/>
            </w:tcBorders>
            <w:vAlign w:val="center"/>
          </w:tcPr>
          <w:p w14:paraId="2D91EBEB">
            <w:pPr>
              <w:jc w:val="center"/>
              <w:rPr>
                <w:rFonts w:ascii="Times New Roman" w:hAnsi="Times New Roman" w:cs="Times New Roman"/>
                <w:iCs/>
                <w:sz w:val="16"/>
                <w:szCs w:val="18"/>
              </w:rPr>
            </w:pPr>
            <w:r>
              <w:rPr>
                <w:rFonts w:ascii="Times New Roman" w:hAnsi="Times New Roman" w:cs="Times New Roman"/>
                <w:iCs/>
                <w:sz w:val="16"/>
                <w:szCs w:val="18"/>
              </w:rPr>
              <w:t>(16)</w:t>
            </w:r>
          </w:p>
        </w:tc>
        <w:tc>
          <w:tcPr>
            <w:tcW w:w="882" w:type="dxa"/>
            <w:tcBorders>
              <w:top w:val="nil"/>
              <w:left w:val="nil"/>
              <w:bottom w:val="single" w:color="auto" w:sz="8" w:space="0"/>
              <w:right w:val="single" w:color="auto" w:sz="8" w:space="0"/>
            </w:tcBorders>
            <w:vAlign w:val="center"/>
          </w:tcPr>
          <w:p w14:paraId="645992ED">
            <w:pPr>
              <w:jc w:val="center"/>
              <w:rPr>
                <w:rFonts w:ascii="Times New Roman" w:hAnsi="Times New Roman" w:cs="Times New Roman"/>
                <w:iCs/>
                <w:sz w:val="16"/>
                <w:szCs w:val="18"/>
              </w:rPr>
            </w:pPr>
            <w:r>
              <w:rPr>
                <w:rFonts w:ascii="Times New Roman" w:hAnsi="Times New Roman" w:cs="Times New Roman"/>
                <w:iCs/>
                <w:sz w:val="16"/>
                <w:szCs w:val="18"/>
              </w:rPr>
              <w:t>(17)</w:t>
            </w:r>
          </w:p>
        </w:tc>
        <w:tc>
          <w:tcPr>
            <w:tcW w:w="664" w:type="dxa"/>
            <w:tcBorders>
              <w:top w:val="nil"/>
              <w:left w:val="nil"/>
              <w:bottom w:val="single" w:color="auto" w:sz="8" w:space="0"/>
              <w:right w:val="single" w:color="auto" w:sz="8" w:space="0"/>
            </w:tcBorders>
            <w:vAlign w:val="center"/>
          </w:tcPr>
          <w:p w14:paraId="5F42AF1E">
            <w:pPr>
              <w:jc w:val="center"/>
              <w:rPr>
                <w:rFonts w:ascii="Times New Roman" w:hAnsi="Times New Roman" w:cs="Times New Roman"/>
                <w:iCs/>
                <w:sz w:val="16"/>
                <w:szCs w:val="18"/>
              </w:rPr>
            </w:pPr>
            <w:r>
              <w:rPr>
                <w:rFonts w:ascii="Times New Roman" w:hAnsi="Times New Roman" w:cs="Times New Roman"/>
                <w:iCs/>
                <w:sz w:val="16"/>
                <w:szCs w:val="18"/>
              </w:rPr>
              <w:t>(18)</w:t>
            </w:r>
          </w:p>
        </w:tc>
        <w:tc>
          <w:tcPr>
            <w:tcW w:w="604" w:type="dxa"/>
            <w:tcBorders>
              <w:top w:val="nil"/>
              <w:left w:val="nil"/>
              <w:bottom w:val="single" w:color="auto" w:sz="8" w:space="0"/>
              <w:right w:val="single" w:color="auto" w:sz="8" w:space="0"/>
            </w:tcBorders>
            <w:vAlign w:val="center"/>
          </w:tcPr>
          <w:p w14:paraId="4A48DD7F">
            <w:pPr>
              <w:jc w:val="center"/>
              <w:rPr>
                <w:rFonts w:ascii="Times New Roman" w:hAnsi="Times New Roman" w:cs="Times New Roman"/>
                <w:iCs/>
                <w:sz w:val="16"/>
                <w:szCs w:val="18"/>
              </w:rPr>
            </w:pPr>
            <w:r>
              <w:rPr>
                <w:rFonts w:ascii="Times New Roman" w:hAnsi="Times New Roman" w:cs="Times New Roman"/>
                <w:iCs/>
                <w:sz w:val="16"/>
                <w:szCs w:val="18"/>
              </w:rPr>
              <w:t>(19)</w:t>
            </w:r>
          </w:p>
        </w:tc>
        <w:tc>
          <w:tcPr>
            <w:tcW w:w="854" w:type="dxa"/>
            <w:tcBorders>
              <w:top w:val="nil"/>
              <w:left w:val="nil"/>
              <w:bottom w:val="single" w:color="auto" w:sz="8" w:space="0"/>
              <w:right w:val="single" w:color="auto" w:sz="8" w:space="0"/>
            </w:tcBorders>
            <w:vAlign w:val="center"/>
          </w:tcPr>
          <w:p w14:paraId="06B107D4">
            <w:pPr>
              <w:jc w:val="center"/>
              <w:rPr>
                <w:rFonts w:ascii="Times New Roman" w:hAnsi="Times New Roman" w:cs="Times New Roman"/>
                <w:iCs/>
                <w:sz w:val="16"/>
                <w:szCs w:val="18"/>
              </w:rPr>
            </w:pPr>
            <w:r>
              <w:rPr>
                <w:rFonts w:ascii="Times New Roman" w:hAnsi="Times New Roman" w:cs="Times New Roman"/>
                <w:iCs/>
                <w:sz w:val="16"/>
                <w:szCs w:val="18"/>
              </w:rPr>
              <w:t>(20)=(10)+(12)-(14)-(16)-(18)</w:t>
            </w:r>
          </w:p>
        </w:tc>
        <w:tc>
          <w:tcPr>
            <w:tcW w:w="992" w:type="dxa"/>
            <w:tcBorders>
              <w:top w:val="nil"/>
              <w:left w:val="nil"/>
              <w:bottom w:val="single" w:color="auto" w:sz="8" w:space="0"/>
              <w:right w:val="single" w:color="auto" w:sz="8" w:space="0"/>
            </w:tcBorders>
            <w:vAlign w:val="center"/>
          </w:tcPr>
          <w:p w14:paraId="3CEDAD6D">
            <w:pPr>
              <w:jc w:val="center"/>
              <w:rPr>
                <w:rFonts w:ascii="Times New Roman" w:hAnsi="Times New Roman" w:cs="Times New Roman"/>
                <w:iCs/>
                <w:sz w:val="16"/>
                <w:szCs w:val="18"/>
              </w:rPr>
            </w:pPr>
            <w:r>
              <w:rPr>
                <w:rFonts w:ascii="Times New Roman" w:hAnsi="Times New Roman" w:cs="Times New Roman"/>
                <w:iCs/>
                <w:sz w:val="16"/>
                <w:szCs w:val="18"/>
              </w:rPr>
              <w:t>(21)=(11)+(13)-(15)-(17)-(19)</w:t>
            </w:r>
          </w:p>
        </w:tc>
        <w:tc>
          <w:tcPr>
            <w:tcW w:w="855" w:type="dxa"/>
            <w:tcBorders>
              <w:top w:val="nil"/>
              <w:left w:val="nil"/>
              <w:bottom w:val="single" w:color="auto" w:sz="8" w:space="0"/>
              <w:right w:val="single" w:color="auto" w:sz="8" w:space="0"/>
            </w:tcBorders>
            <w:vAlign w:val="center"/>
          </w:tcPr>
          <w:p w14:paraId="5CC1394A">
            <w:pPr>
              <w:jc w:val="center"/>
              <w:rPr>
                <w:rFonts w:ascii="Times New Roman" w:hAnsi="Times New Roman" w:cs="Times New Roman"/>
                <w:iCs/>
                <w:sz w:val="16"/>
                <w:szCs w:val="18"/>
              </w:rPr>
            </w:pPr>
            <w:r>
              <w:rPr>
                <w:rFonts w:ascii="Times New Roman" w:hAnsi="Times New Roman" w:cs="Times New Roman"/>
                <w:iCs/>
                <w:spacing w:val="-12"/>
                <w:sz w:val="16"/>
                <w:szCs w:val="18"/>
              </w:rPr>
              <w:t>(22)=(15</w:t>
            </w:r>
            <w:r>
              <w:rPr>
                <w:rFonts w:ascii="Times New Roman" w:hAnsi="Times New Roman" w:cs="Times New Roman"/>
                <w:iCs/>
                <w:sz w:val="16"/>
                <w:szCs w:val="18"/>
              </w:rPr>
              <w:t>)+ (17)</w:t>
            </w:r>
          </w:p>
        </w:tc>
      </w:tr>
      <w:tr w14:paraId="030B2F50">
        <w:tblPrEx>
          <w:tblCellMar>
            <w:top w:w="0" w:type="dxa"/>
            <w:left w:w="108" w:type="dxa"/>
            <w:bottom w:w="0" w:type="dxa"/>
            <w:right w:w="108" w:type="dxa"/>
          </w:tblCellMar>
        </w:tblPrEx>
        <w:trPr>
          <w:trHeight w:val="315" w:hRule="atLeast"/>
        </w:trPr>
        <w:tc>
          <w:tcPr>
            <w:tcW w:w="672" w:type="dxa"/>
            <w:tcBorders>
              <w:top w:val="nil"/>
              <w:left w:val="single" w:color="auto" w:sz="8" w:space="0"/>
              <w:bottom w:val="single" w:color="auto" w:sz="8" w:space="0"/>
              <w:right w:val="single" w:color="auto" w:sz="8" w:space="0"/>
            </w:tcBorders>
            <w:vAlign w:val="bottom"/>
          </w:tcPr>
          <w:p w14:paraId="69259FDD">
            <w:pPr>
              <w:jc w:val="center"/>
              <w:rPr>
                <w:rFonts w:ascii="Times New Roman" w:hAnsi="Times New Roman" w:cs="Times New Roman"/>
                <w:sz w:val="18"/>
                <w:szCs w:val="18"/>
              </w:rPr>
            </w:pPr>
            <w:r>
              <w:rPr>
                <w:rFonts w:ascii="Times New Roman" w:hAnsi="Times New Roman" w:cs="Times New Roman"/>
                <w:sz w:val="18"/>
                <w:szCs w:val="18"/>
              </w:rPr>
              <w:t>1</w:t>
            </w:r>
          </w:p>
        </w:tc>
        <w:tc>
          <w:tcPr>
            <w:tcW w:w="639" w:type="dxa"/>
            <w:tcBorders>
              <w:top w:val="nil"/>
              <w:left w:val="nil"/>
              <w:bottom w:val="single" w:color="auto" w:sz="8" w:space="0"/>
              <w:right w:val="single" w:color="auto" w:sz="4" w:space="0"/>
            </w:tcBorders>
          </w:tcPr>
          <w:p w14:paraId="4AE8B310">
            <w:pPr>
              <w:rPr>
                <w:rFonts w:ascii="Times New Roman" w:hAnsi="Times New Roman" w:cs="Times New Roman"/>
                <w:sz w:val="18"/>
                <w:szCs w:val="18"/>
              </w:rPr>
            </w:pPr>
            <w:r>
              <w:rPr>
                <w:rFonts w:ascii="Times New Roman" w:hAnsi="Times New Roman" w:cs="Times New Roman"/>
                <w:sz w:val="18"/>
                <w:szCs w:val="18"/>
              </w:rPr>
              <w:t> </w:t>
            </w:r>
          </w:p>
        </w:tc>
        <w:tc>
          <w:tcPr>
            <w:tcW w:w="571" w:type="dxa"/>
            <w:tcBorders>
              <w:top w:val="single" w:color="auto" w:sz="4" w:space="0"/>
              <w:left w:val="single" w:color="auto" w:sz="4" w:space="0"/>
              <w:bottom w:val="single" w:color="auto" w:sz="4" w:space="0"/>
              <w:right w:val="single" w:color="auto" w:sz="4" w:space="0"/>
            </w:tcBorders>
            <w:vAlign w:val="bottom"/>
          </w:tcPr>
          <w:p w14:paraId="18514A4C">
            <w:pPr>
              <w:rPr>
                <w:rFonts w:ascii="Times New Roman" w:hAnsi="Times New Roman" w:cs="Times New Roman"/>
                <w:sz w:val="18"/>
                <w:szCs w:val="18"/>
              </w:rPr>
            </w:pPr>
            <w:r>
              <w:rPr>
                <w:rFonts w:ascii="Times New Roman" w:hAnsi="Times New Roman" w:cs="Times New Roman"/>
                <w:sz w:val="18"/>
                <w:szCs w:val="18"/>
              </w:rPr>
              <w:t> </w:t>
            </w:r>
          </w:p>
        </w:tc>
        <w:tc>
          <w:tcPr>
            <w:tcW w:w="571" w:type="dxa"/>
            <w:tcBorders>
              <w:top w:val="single" w:color="auto" w:sz="4" w:space="0"/>
              <w:left w:val="single" w:color="auto" w:sz="4" w:space="0"/>
              <w:bottom w:val="single" w:color="auto" w:sz="4" w:space="0"/>
              <w:right w:val="single" w:color="auto" w:sz="4" w:space="0"/>
            </w:tcBorders>
            <w:vAlign w:val="bottom"/>
          </w:tcPr>
          <w:p w14:paraId="70ED22B1">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single" w:color="auto" w:sz="4" w:space="0"/>
              <w:bottom w:val="single" w:color="auto" w:sz="8" w:space="0"/>
              <w:right w:val="single" w:color="auto" w:sz="8" w:space="0"/>
            </w:tcBorders>
            <w:vAlign w:val="bottom"/>
          </w:tcPr>
          <w:p w14:paraId="3DF1AD6D">
            <w:pPr>
              <w:jc w:val="center"/>
              <w:rPr>
                <w:rFonts w:ascii="Times New Roman" w:hAnsi="Times New Roman" w:cs="Times New Roman"/>
                <w:i/>
                <w:iCs/>
                <w:sz w:val="18"/>
                <w:szCs w:val="18"/>
              </w:rPr>
            </w:pPr>
            <w:r>
              <w:rPr>
                <w:rFonts w:ascii="Times New Roman" w:hAnsi="Times New Roman" w:cs="Times New Roman"/>
                <w:i/>
                <w:iCs/>
                <w:sz w:val="18"/>
                <w:szCs w:val="18"/>
              </w:rPr>
              <w:t xml:space="preserve">              </w:t>
            </w:r>
          </w:p>
        </w:tc>
        <w:tc>
          <w:tcPr>
            <w:tcW w:w="636" w:type="dxa"/>
            <w:tcBorders>
              <w:top w:val="nil"/>
              <w:left w:val="nil"/>
              <w:bottom w:val="single" w:color="auto" w:sz="8" w:space="0"/>
              <w:right w:val="single" w:color="auto" w:sz="8" w:space="0"/>
            </w:tcBorders>
            <w:vAlign w:val="bottom"/>
          </w:tcPr>
          <w:p w14:paraId="2DFC631D">
            <w:pPr>
              <w:rPr>
                <w:rFonts w:ascii="Times New Roman" w:hAnsi="Times New Roman" w:cs="Times New Roman"/>
                <w:sz w:val="18"/>
                <w:szCs w:val="18"/>
              </w:rPr>
            </w:pPr>
            <w:r>
              <w:rPr>
                <w:rFonts w:ascii="Times New Roman" w:hAnsi="Times New Roman" w:cs="Times New Roman"/>
                <w:sz w:val="18"/>
                <w:szCs w:val="18"/>
              </w:rPr>
              <w:t> </w:t>
            </w:r>
          </w:p>
        </w:tc>
        <w:tc>
          <w:tcPr>
            <w:tcW w:w="496" w:type="dxa"/>
            <w:tcBorders>
              <w:top w:val="nil"/>
              <w:left w:val="nil"/>
              <w:bottom w:val="single" w:color="auto" w:sz="8" w:space="0"/>
              <w:right w:val="single" w:color="auto" w:sz="8" w:space="0"/>
            </w:tcBorders>
            <w:vAlign w:val="bottom"/>
          </w:tcPr>
          <w:p w14:paraId="64442759">
            <w:pPr>
              <w:rPr>
                <w:rFonts w:ascii="Times New Roman" w:hAnsi="Times New Roman" w:cs="Times New Roman"/>
                <w:sz w:val="18"/>
                <w:szCs w:val="18"/>
              </w:rPr>
            </w:pPr>
            <w:r>
              <w:rPr>
                <w:rFonts w:ascii="Times New Roman" w:hAnsi="Times New Roman" w:cs="Times New Roman"/>
                <w:sz w:val="18"/>
                <w:szCs w:val="18"/>
              </w:rPr>
              <w:t> </w:t>
            </w:r>
          </w:p>
        </w:tc>
        <w:tc>
          <w:tcPr>
            <w:tcW w:w="517" w:type="dxa"/>
            <w:tcBorders>
              <w:top w:val="nil"/>
              <w:left w:val="nil"/>
              <w:bottom w:val="single" w:color="auto" w:sz="8" w:space="0"/>
              <w:right w:val="single" w:color="auto" w:sz="8" w:space="0"/>
            </w:tcBorders>
            <w:vAlign w:val="bottom"/>
          </w:tcPr>
          <w:p w14:paraId="14D8D6EE">
            <w:pPr>
              <w:rPr>
                <w:rFonts w:ascii="Times New Roman" w:hAnsi="Times New Roman" w:cs="Times New Roman"/>
                <w:sz w:val="18"/>
                <w:szCs w:val="18"/>
              </w:rPr>
            </w:pPr>
            <w:r>
              <w:rPr>
                <w:rFonts w:ascii="Times New Roman" w:hAnsi="Times New Roman" w:cs="Times New Roman"/>
                <w:sz w:val="18"/>
                <w:szCs w:val="18"/>
              </w:rPr>
              <w:t> </w:t>
            </w:r>
          </w:p>
        </w:tc>
        <w:tc>
          <w:tcPr>
            <w:tcW w:w="559" w:type="dxa"/>
            <w:tcBorders>
              <w:top w:val="nil"/>
              <w:left w:val="nil"/>
              <w:bottom w:val="single" w:color="auto" w:sz="8" w:space="0"/>
              <w:right w:val="single" w:color="auto" w:sz="8" w:space="0"/>
            </w:tcBorders>
            <w:vAlign w:val="bottom"/>
          </w:tcPr>
          <w:p w14:paraId="3CDFC348">
            <w:pPr>
              <w:rPr>
                <w:rFonts w:ascii="Times New Roman" w:hAnsi="Times New Roman" w:cs="Times New Roman"/>
                <w:sz w:val="18"/>
                <w:szCs w:val="18"/>
              </w:rPr>
            </w:pPr>
            <w:r>
              <w:rPr>
                <w:rFonts w:ascii="Times New Roman" w:hAnsi="Times New Roman" w:cs="Times New Roman"/>
                <w:sz w:val="18"/>
                <w:szCs w:val="18"/>
              </w:rPr>
              <w:t> </w:t>
            </w:r>
          </w:p>
        </w:tc>
        <w:tc>
          <w:tcPr>
            <w:tcW w:w="606" w:type="dxa"/>
            <w:tcBorders>
              <w:top w:val="nil"/>
              <w:left w:val="nil"/>
              <w:bottom w:val="single" w:color="auto" w:sz="8" w:space="0"/>
              <w:right w:val="single" w:color="auto" w:sz="8" w:space="0"/>
            </w:tcBorders>
            <w:vAlign w:val="bottom"/>
          </w:tcPr>
          <w:p w14:paraId="35818B74">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122ACD99">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nil"/>
              <w:bottom w:val="single" w:color="auto" w:sz="8" w:space="0"/>
              <w:right w:val="single" w:color="auto" w:sz="8" w:space="0"/>
            </w:tcBorders>
            <w:vAlign w:val="bottom"/>
          </w:tcPr>
          <w:p w14:paraId="0FEA8A83">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599246FE">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nil"/>
              <w:bottom w:val="single" w:color="auto" w:sz="8" w:space="0"/>
              <w:right w:val="single" w:color="auto" w:sz="8" w:space="0"/>
            </w:tcBorders>
            <w:vAlign w:val="bottom"/>
          </w:tcPr>
          <w:p w14:paraId="76886939">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11855AE0">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nil"/>
              <w:bottom w:val="single" w:color="auto" w:sz="8" w:space="0"/>
              <w:right w:val="single" w:color="auto" w:sz="8" w:space="0"/>
            </w:tcBorders>
            <w:vAlign w:val="bottom"/>
          </w:tcPr>
          <w:p w14:paraId="44CA72DC">
            <w:pPr>
              <w:rPr>
                <w:rFonts w:ascii="Times New Roman" w:hAnsi="Times New Roman" w:cs="Times New Roman"/>
                <w:sz w:val="18"/>
                <w:szCs w:val="18"/>
              </w:rPr>
            </w:pPr>
            <w:r>
              <w:rPr>
                <w:rFonts w:ascii="Times New Roman" w:hAnsi="Times New Roman" w:cs="Times New Roman"/>
                <w:sz w:val="18"/>
                <w:szCs w:val="18"/>
              </w:rPr>
              <w:t> </w:t>
            </w:r>
          </w:p>
        </w:tc>
        <w:tc>
          <w:tcPr>
            <w:tcW w:w="665" w:type="dxa"/>
            <w:tcBorders>
              <w:top w:val="nil"/>
              <w:left w:val="nil"/>
              <w:bottom w:val="single" w:color="auto" w:sz="8" w:space="0"/>
              <w:right w:val="single" w:color="auto" w:sz="8" w:space="0"/>
            </w:tcBorders>
            <w:vAlign w:val="bottom"/>
          </w:tcPr>
          <w:p w14:paraId="51145185">
            <w:pPr>
              <w:rPr>
                <w:rFonts w:ascii="Times New Roman" w:hAnsi="Times New Roman" w:cs="Times New Roman"/>
                <w:sz w:val="18"/>
                <w:szCs w:val="18"/>
              </w:rPr>
            </w:pPr>
            <w:r>
              <w:rPr>
                <w:rFonts w:ascii="Times New Roman" w:hAnsi="Times New Roman" w:cs="Times New Roman"/>
                <w:sz w:val="18"/>
                <w:szCs w:val="18"/>
              </w:rPr>
              <w:t> </w:t>
            </w:r>
          </w:p>
        </w:tc>
        <w:tc>
          <w:tcPr>
            <w:tcW w:w="882" w:type="dxa"/>
            <w:tcBorders>
              <w:top w:val="nil"/>
              <w:left w:val="nil"/>
              <w:bottom w:val="single" w:color="auto" w:sz="8" w:space="0"/>
              <w:right w:val="single" w:color="auto" w:sz="8" w:space="0"/>
            </w:tcBorders>
            <w:vAlign w:val="bottom"/>
          </w:tcPr>
          <w:p w14:paraId="7E5CCC83">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713118E8">
            <w:pPr>
              <w:rPr>
                <w:rFonts w:ascii="Times New Roman" w:hAnsi="Times New Roman" w:cs="Times New Roman"/>
                <w:sz w:val="18"/>
                <w:szCs w:val="18"/>
              </w:rPr>
            </w:pPr>
            <w:r>
              <w:rPr>
                <w:rFonts w:ascii="Times New Roman" w:hAnsi="Times New Roman" w:cs="Times New Roman"/>
                <w:sz w:val="18"/>
                <w:szCs w:val="18"/>
              </w:rPr>
              <w:t> </w:t>
            </w:r>
          </w:p>
        </w:tc>
        <w:tc>
          <w:tcPr>
            <w:tcW w:w="604" w:type="dxa"/>
            <w:tcBorders>
              <w:top w:val="nil"/>
              <w:left w:val="nil"/>
              <w:bottom w:val="single" w:color="auto" w:sz="8" w:space="0"/>
              <w:right w:val="single" w:color="auto" w:sz="8" w:space="0"/>
            </w:tcBorders>
            <w:vAlign w:val="bottom"/>
          </w:tcPr>
          <w:p w14:paraId="58FE74A7">
            <w:pPr>
              <w:rPr>
                <w:rFonts w:ascii="Times New Roman" w:hAnsi="Times New Roman" w:cs="Times New Roman"/>
                <w:sz w:val="18"/>
                <w:szCs w:val="18"/>
              </w:rPr>
            </w:pPr>
            <w:r>
              <w:rPr>
                <w:rFonts w:ascii="Times New Roman" w:hAnsi="Times New Roman" w:cs="Times New Roman"/>
                <w:sz w:val="18"/>
                <w:szCs w:val="18"/>
              </w:rPr>
              <w:t> </w:t>
            </w:r>
          </w:p>
        </w:tc>
        <w:tc>
          <w:tcPr>
            <w:tcW w:w="854" w:type="dxa"/>
            <w:tcBorders>
              <w:top w:val="nil"/>
              <w:left w:val="nil"/>
              <w:bottom w:val="single" w:color="auto" w:sz="8" w:space="0"/>
              <w:right w:val="single" w:color="auto" w:sz="8" w:space="0"/>
            </w:tcBorders>
            <w:vAlign w:val="bottom"/>
          </w:tcPr>
          <w:p w14:paraId="5BDE9152">
            <w:pPr>
              <w:rPr>
                <w:rFonts w:ascii="Times New Roman" w:hAnsi="Times New Roman" w:cs="Times New Roman"/>
                <w:sz w:val="18"/>
                <w:szCs w:val="18"/>
              </w:rPr>
            </w:pPr>
            <w:r>
              <w:rPr>
                <w:rFonts w:ascii="Times New Roman" w:hAnsi="Times New Roman" w:cs="Times New Roman"/>
                <w:sz w:val="18"/>
                <w:szCs w:val="18"/>
              </w:rPr>
              <w:t> </w:t>
            </w:r>
          </w:p>
        </w:tc>
        <w:tc>
          <w:tcPr>
            <w:tcW w:w="992" w:type="dxa"/>
            <w:tcBorders>
              <w:top w:val="nil"/>
              <w:left w:val="nil"/>
              <w:bottom w:val="single" w:color="auto" w:sz="8" w:space="0"/>
              <w:right w:val="single" w:color="auto" w:sz="8" w:space="0"/>
            </w:tcBorders>
            <w:vAlign w:val="bottom"/>
          </w:tcPr>
          <w:p w14:paraId="45BC49D5">
            <w:pPr>
              <w:rPr>
                <w:rFonts w:ascii="Times New Roman" w:hAnsi="Times New Roman" w:cs="Times New Roman"/>
                <w:sz w:val="18"/>
                <w:szCs w:val="18"/>
              </w:rPr>
            </w:pPr>
            <w:r>
              <w:rPr>
                <w:rFonts w:ascii="Times New Roman" w:hAnsi="Times New Roman" w:cs="Times New Roman"/>
                <w:sz w:val="18"/>
                <w:szCs w:val="18"/>
              </w:rPr>
              <w:t> </w:t>
            </w:r>
          </w:p>
        </w:tc>
        <w:tc>
          <w:tcPr>
            <w:tcW w:w="855" w:type="dxa"/>
            <w:tcBorders>
              <w:top w:val="nil"/>
              <w:left w:val="nil"/>
              <w:bottom w:val="single" w:color="auto" w:sz="8" w:space="0"/>
              <w:right w:val="single" w:color="auto" w:sz="8" w:space="0"/>
            </w:tcBorders>
            <w:vAlign w:val="bottom"/>
          </w:tcPr>
          <w:p w14:paraId="79F81D89">
            <w:pPr>
              <w:rPr>
                <w:rFonts w:ascii="Times New Roman" w:hAnsi="Times New Roman" w:cs="Times New Roman"/>
                <w:sz w:val="18"/>
                <w:szCs w:val="18"/>
              </w:rPr>
            </w:pPr>
            <w:r>
              <w:rPr>
                <w:rFonts w:ascii="Times New Roman" w:hAnsi="Times New Roman" w:cs="Times New Roman"/>
                <w:sz w:val="18"/>
                <w:szCs w:val="18"/>
              </w:rPr>
              <w:t> </w:t>
            </w:r>
          </w:p>
        </w:tc>
      </w:tr>
      <w:tr w14:paraId="1263E984">
        <w:tblPrEx>
          <w:tblCellMar>
            <w:top w:w="0" w:type="dxa"/>
            <w:left w:w="108" w:type="dxa"/>
            <w:bottom w:w="0" w:type="dxa"/>
            <w:right w:w="108" w:type="dxa"/>
          </w:tblCellMar>
        </w:tblPrEx>
        <w:trPr>
          <w:trHeight w:val="315" w:hRule="atLeast"/>
        </w:trPr>
        <w:tc>
          <w:tcPr>
            <w:tcW w:w="672" w:type="dxa"/>
            <w:tcBorders>
              <w:top w:val="nil"/>
              <w:left w:val="single" w:color="auto" w:sz="8" w:space="0"/>
              <w:bottom w:val="single" w:color="auto" w:sz="8" w:space="0"/>
              <w:right w:val="single" w:color="auto" w:sz="8" w:space="0"/>
            </w:tcBorders>
            <w:vAlign w:val="bottom"/>
          </w:tcPr>
          <w:p w14:paraId="06E84E26">
            <w:pPr>
              <w:jc w:val="center"/>
              <w:rPr>
                <w:rFonts w:ascii="Times New Roman" w:hAnsi="Times New Roman" w:cs="Times New Roman"/>
                <w:sz w:val="18"/>
                <w:szCs w:val="18"/>
              </w:rPr>
            </w:pPr>
            <w:r>
              <w:rPr>
                <w:rFonts w:ascii="Times New Roman" w:hAnsi="Times New Roman" w:cs="Times New Roman"/>
                <w:sz w:val="18"/>
                <w:szCs w:val="18"/>
              </w:rPr>
              <w:t>2</w:t>
            </w:r>
          </w:p>
        </w:tc>
        <w:tc>
          <w:tcPr>
            <w:tcW w:w="639" w:type="dxa"/>
            <w:tcBorders>
              <w:top w:val="nil"/>
              <w:left w:val="nil"/>
              <w:bottom w:val="single" w:color="auto" w:sz="8" w:space="0"/>
              <w:right w:val="single" w:color="auto" w:sz="4" w:space="0"/>
            </w:tcBorders>
          </w:tcPr>
          <w:p w14:paraId="1092F872">
            <w:pPr>
              <w:rPr>
                <w:rFonts w:ascii="Times New Roman" w:hAnsi="Times New Roman" w:cs="Times New Roman"/>
                <w:sz w:val="18"/>
                <w:szCs w:val="18"/>
              </w:rPr>
            </w:pPr>
            <w:r>
              <w:rPr>
                <w:rFonts w:ascii="Times New Roman" w:hAnsi="Times New Roman" w:cs="Times New Roman"/>
                <w:sz w:val="18"/>
                <w:szCs w:val="18"/>
              </w:rPr>
              <w:t> </w:t>
            </w:r>
          </w:p>
        </w:tc>
        <w:tc>
          <w:tcPr>
            <w:tcW w:w="571" w:type="dxa"/>
            <w:tcBorders>
              <w:top w:val="single" w:color="auto" w:sz="4" w:space="0"/>
              <w:left w:val="single" w:color="auto" w:sz="4" w:space="0"/>
              <w:bottom w:val="single" w:color="auto" w:sz="4" w:space="0"/>
              <w:right w:val="single" w:color="auto" w:sz="4" w:space="0"/>
            </w:tcBorders>
            <w:vAlign w:val="bottom"/>
          </w:tcPr>
          <w:p w14:paraId="19C0770B">
            <w:pPr>
              <w:rPr>
                <w:rFonts w:ascii="Times New Roman" w:hAnsi="Times New Roman" w:cs="Times New Roman"/>
                <w:sz w:val="18"/>
                <w:szCs w:val="18"/>
              </w:rPr>
            </w:pPr>
            <w:r>
              <w:rPr>
                <w:rFonts w:ascii="Times New Roman" w:hAnsi="Times New Roman" w:cs="Times New Roman"/>
                <w:sz w:val="18"/>
                <w:szCs w:val="18"/>
              </w:rPr>
              <w:t> </w:t>
            </w:r>
          </w:p>
        </w:tc>
        <w:tc>
          <w:tcPr>
            <w:tcW w:w="571" w:type="dxa"/>
            <w:tcBorders>
              <w:top w:val="single" w:color="auto" w:sz="4" w:space="0"/>
              <w:left w:val="single" w:color="auto" w:sz="4" w:space="0"/>
              <w:bottom w:val="single" w:color="auto" w:sz="4" w:space="0"/>
              <w:right w:val="single" w:color="auto" w:sz="4" w:space="0"/>
            </w:tcBorders>
            <w:vAlign w:val="bottom"/>
          </w:tcPr>
          <w:p w14:paraId="5460F739">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single" w:color="auto" w:sz="4" w:space="0"/>
              <w:bottom w:val="single" w:color="auto" w:sz="8" w:space="0"/>
              <w:right w:val="single" w:color="auto" w:sz="8" w:space="0"/>
            </w:tcBorders>
            <w:vAlign w:val="bottom"/>
          </w:tcPr>
          <w:p w14:paraId="78089F8C">
            <w:pPr>
              <w:rPr>
                <w:rFonts w:ascii="Times New Roman" w:hAnsi="Times New Roman" w:cs="Times New Roman"/>
                <w:sz w:val="18"/>
                <w:szCs w:val="18"/>
              </w:rPr>
            </w:pPr>
            <w:r>
              <w:rPr>
                <w:rFonts w:ascii="Times New Roman" w:hAnsi="Times New Roman" w:cs="Times New Roman"/>
                <w:sz w:val="18"/>
                <w:szCs w:val="18"/>
              </w:rPr>
              <w:t> </w:t>
            </w:r>
          </w:p>
        </w:tc>
        <w:tc>
          <w:tcPr>
            <w:tcW w:w="636" w:type="dxa"/>
            <w:tcBorders>
              <w:top w:val="nil"/>
              <w:left w:val="nil"/>
              <w:bottom w:val="single" w:color="auto" w:sz="8" w:space="0"/>
              <w:right w:val="single" w:color="auto" w:sz="8" w:space="0"/>
            </w:tcBorders>
            <w:vAlign w:val="bottom"/>
          </w:tcPr>
          <w:p w14:paraId="3B8E9B54">
            <w:pPr>
              <w:rPr>
                <w:rFonts w:ascii="Times New Roman" w:hAnsi="Times New Roman" w:cs="Times New Roman"/>
                <w:sz w:val="18"/>
                <w:szCs w:val="18"/>
              </w:rPr>
            </w:pPr>
            <w:r>
              <w:rPr>
                <w:rFonts w:ascii="Times New Roman" w:hAnsi="Times New Roman" w:cs="Times New Roman"/>
                <w:sz w:val="18"/>
                <w:szCs w:val="18"/>
              </w:rPr>
              <w:t> </w:t>
            </w:r>
          </w:p>
        </w:tc>
        <w:tc>
          <w:tcPr>
            <w:tcW w:w="496" w:type="dxa"/>
            <w:tcBorders>
              <w:top w:val="nil"/>
              <w:left w:val="nil"/>
              <w:bottom w:val="single" w:color="auto" w:sz="8" w:space="0"/>
              <w:right w:val="single" w:color="auto" w:sz="8" w:space="0"/>
            </w:tcBorders>
            <w:vAlign w:val="bottom"/>
          </w:tcPr>
          <w:p w14:paraId="284876EB">
            <w:pPr>
              <w:rPr>
                <w:rFonts w:ascii="Times New Roman" w:hAnsi="Times New Roman" w:cs="Times New Roman"/>
                <w:sz w:val="18"/>
                <w:szCs w:val="18"/>
              </w:rPr>
            </w:pPr>
            <w:r>
              <w:rPr>
                <w:rFonts w:ascii="Times New Roman" w:hAnsi="Times New Roman" w:cs="Times New Roman"/>
                <w:sz w:val="18"/>
                <w:szCs w:val="18"/>
              </w:rPr>
              <w:t> </w:t>
            </w:r>
          </w:p>
        </w:tc>
        <w:tc>
          <w:tcPr>
            <w:tcW w:w="517" w:type="dxa"/>
            <w:tcBorders>
              <w:top w:val="nil"/>
              <w:left w:val="nil"/>
              <w:bottom w:val="single" w:color="auto" w:sz="8" w:space="0"/>
              <w:right w:val="single" w:color="auto" w:sz="8" w:space="0"/>
            </w:tcBorders>
            <w:vAlign w:val="bottom"/>
          </w:tcPr>
          <w:p w14:paraId="5618D745">
            <w:pPr>
              <w:rPr>
                <w:rFonts w:ascii="Times New Roman" w:hAnsi="Times New Roman" w:cs="Times New Roman"/>
                <w:sz w:val="18"/>
                <w:szCs w:val="18"/>
              </w:rPr>
            </w:pPr>
            <w:r>
              <w:rPr>
                <w:rFonts w:ascii="Times New Roman" w:hAnsi="Times New Roman" w:cs="Times New Roman"/>
                <w:sz w:val="18"/>
                <w:szCs w:val="18"/>
              </w:rPr>
              <w:t> </w:t>
            </w:r>
          </w:p>
        </w:tc>
        <w:tc>
          <w:tcPr>
            <w:tcW w:w="559" w:type="dxa"/>
            <w:tcBorders>
              <w:top w:val="nil"/>
              <w:left w:val="nil"/>
              <w:bottom w:val="single" w:color="auto" w:sz="8" w:space="0"/>
              <w:right w:val="single" w:color="auto" w:sz="8" w:space="0"/>
            </w:tcBorders>
            <w:vAlign w:val="bottom"/>
          </w:tcPr>
          <w:p w14:paraId="2F24194A">
            <w:pPr>
              <w:rPr>
                <w:rFonts w:ascii="Times New Roman" w:hAnsi="Times New Roman" w:cs="Times New Roman"/>
                <w:sz w:val="18"/>
                <w:szCs w:val="18"/>
              </w:rPr>
            </w:pPr>
            <w:r>
              <w:rPr>
                <w:rFonts w:ascii="Times New Roman" w:hAnsi="Times New Roman" w:cs="Times New Roman"/>
                <w:sz w:val="18"/>
                <w:szCs w:val="18"/>
              </w:rPr>
              <w:t> </w:t>
            </w:r>
          </w:p>
        </w:tc>
        <w:tc>
          <w:tcPr>
            <w:tcW w:w="606" w:type="dxa"/>
            <w:tcBorders>
              <w:top w:val="nil"/>
              <w:left w:val="nil"/>
              <w:bottom w:val="single" w:color="auto" w:sz="8" w:space="0"/>
              <w:right w:val="single" w:color="auto" w:sz="8" w:space="0"/>
            </w:tcBorders>
            <w:vAlign w:val="bottom"/>
          </w:tcPr>
          <w:p w14:paraId="25777104">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2DDBF7D4">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nil"/>
              <w:bottom w:val="single" w:color="auto" w:sz="8" w:space="0"/>
              <w:right w:val="single" w:color="auto" w:sz="8" w:space="0"/>
            </w:tcBorders>
            <w:vAlign w:val="bottom"/>
          </w:tcPr>
          <w:p w14:paraId="051DC6A6">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22EAA062">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nil"/>
              <w:bottom w:val="single" w:color="auto" w:sz="8" w:space="0"/>
              <w:right w:val="single" w:color="auto" w:sz="8" w:space="0"/>
            </w:tcBorders>
            <w:vAlign w:val="bottom"/>
          </w:tcPr>
          <w:p w14:paraId="63B47E42">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2BCF52A5">
            <w:pPr>
              <w:rPr>
                <w:rFonts w:ascii="Times New Roman" w:hAnsi="Times New Roman" w:cs="Times New Roman"/>
                <w:sz w:val="18"/>
                <w:szCs w:val="18"/>
              </w:rPr>
            </w:pPr>
            <w:r>
              <w:rPr>
                <w:rFonts w:ascii="Times New Roman" w:hAnsi="Times New Roman" w:cs="Times New Roman"/>
                <w:sz w:val="18"/>
                <w:szCs w:val="18"/>
              </w:rPr>
              <w:t> </w:t>
            </w:r>
          </w:p>
        </w:tc>
        <w:tc>
          <w:tcPr>
            <w:tcW w:w="603" w:type="dxa"/>
            <w:tcBorders>
              <w:top w:val="nil"/>
              <w:left w:val="nil"/>
              <w:bottom w:val="single" w:color="auto" w:sz="8" w:space="0"/>
              <w:right w:val="single" w:color="auto" w:sz="8" w:space="0"/>
            </w:tcBorders>
            <w:vAlign w:val="bottom"/>
          </w:tcPr>
          <w:p w14:paraId="36B92029">
            <w:pPr>
              <w:rPr>
                <w:rFonts w:ascii="Times New Roman" w:hAnsi="Times New Roman" w:cs="Times New Roman"/>
                <w:sz w:val="18"/>
                <w:szCs w:val="18"/>
              </w:rPr>
            </w:pPr>
            <w:r>
              <w:rPr>
                <w:rFonts w:ascii="Times New Roman" w:hAnsi="Times New Roman" w:cs="Times New Roman"/>
                <w:sz w:val="18"/>
                <w:szCs w:val="18"/>
              </w:rPr>
              <w:t> </w:t>
            </w:r>
          </w:p>
        </w:tc>
        <w:tc>
          <w:tcPr>
            <w:tcW w:w="665" w:type="dxa"/>
            <w:tcBorders>
              <w:top w:val="nil"/>
              <w:left w:val="nil"/>
              <w:bottom w:val="single" w:color="auto" w:sz="8" w:space="0"/>
              <w:right w:val="single" w:color="auto" w:sz="8" w:space="0"/>
            </w:tcBorders>
            <w:vAlign w:val="bottom"/>
          </w:tcPr>
          <w:p w14:paraId="0C2E3C31">
            <w:pPr>
              <w:rPr>
                <w:rFonts w:ascii="Times New Roman" w:hAnsi="Times New Roman" w:cs="Times New Roman"/>
                <w:sz w:val="18"/>
                <w:szCs w:val="18"/>
              </w:rPr>
            </w:pPr>
            <w:r>
              <w:rPr>
                <w:rFonts w:ascii="Times New Roman" w:hAnsi="Times New Roman" w:cs="Times New Roman"/>
                <w:sz w:val="18"/>
                <w:szCs w:val="18"/>
              </w:rPr>
              <w:t> </w:t>
            </w:r>
          </w:p>
        </w:tc>
        <w:tc>
          <w:tcPr>
            <w:tcW w:w="882" w:type="dxa"/>
            <w:tcBorders>
              <w:top w:val="nil"/>
              <w:left w:val="nil"/>
              <w:bottom w:val="single" w:color="auto" w:sz="8" w:space="0"/>
              <w:right w:val="single" w:color="auto" w:sz="8" w:space="0"/>
            </w:tcBorders>
            <w:vAlign w:val="bottom"/>
          </w:tcPr>
          <w:p w14:paraId="7951E9DF">
            <w:pPr>
              <w:rPr>
                <w:rFonts w:ascii="Times New Roman" w:hAnsi="Times New Roman" w:cs="Times New Roman"/>
                <w:sz w:val="18"/>
                <w:szCs w:val="18"/>
              </w:rPr>
            </w:pPr>
            <w:r>
              <w:rPr>
                <w:rFonts w:ascii="Times New Roman" w:hAnsi="Times New Roman" w:cs="Times New Roman"/>
                <w:sz w:val="18"/>
                <w:szCs w:val="18"/>
              </w:rPr>
              <w:t> </w:t>
            </w:r>
          </w:p>
        </w:tc>
        <w:tc>
          <w:tcPr>
            <w:tcW w:w="664" w:type="dxa"/>
            <w:tcBorders>
              <w:top w:val="nil"/>
              <w:left w:val="nil"/>
              <w:bottom w:val="single" w:color="auto" w:sz="8" w:space="0"/>
              <w:right w:val="single" w:color="auto" w:sz="8" w:space="0"/>
            </w:tcBorders>
            <w:vAlign w:val="bottom"/>
          </w:tcPr>
          <w:p w14:paraId="6931BB81">
            <w:pPr>
              <w:rPr>
                <w:rFonts w:ascii="Times New Roman" w:hAnsi="Times New Roman" w:cs="Times New Roman"/>
                <w:sz w:val="18"/>
                <w:szCs w:val="18"/>
              </w:rPr>
            </w:pPr>
            <w:r>
              <w:rPr>
                <w:rFonts w:ascii="Times New Roman" w:hAnsi="Times New Roman" w:cs="Times New Roman"/>
                <w:sz w:val="18"/>
                <w:szCs w:val="18"/>
              </w:rPr>
              <w:t> </w:t>
            </w:r>
          </w:p>
        </w:tc>
        <w:tc>
          <w:tcPr>
            <w:tcW w:w="604" w:type="dxa"/>
            <w:tcBorders>
              <w:top w:val="nil"/>
              <w:left w:val="nil"/>
              <w:bottom w:val="single" w:color="auto" w:sz="8" w:space="0"/>
              <w:right w:val="single" w:color="auto" w:sz="8" w:space="0"/>
            </w:tcBorders>
            <w:vAlign w:val="bottom"/>
          </w:tcPr>
          <w:p w14:paraId="74494503">
            <w:pPr>
              <w:rPr>
                <w:rFonts w:ascii="Times New Roman" w:hAnsi="Times New Roman" w:cs="Times New Roman"/>
                <w:sz w:val="18"/>
                <w:szCs w:val="18"/>
              </w:rPr>
            </w:pPr>
            <w:r>
              <w:rPr>
                <w:rFonts w:ascii="Times New Roman" w:hAnsi="Times New Roman" w:cs="Times New Roman"/>
                <w:sz w:val="18"/>
                <w:szCs w:val="18"/>
              </w:rPr>
              <w:t> </w:t>
            </w:r>
          </w:p>
        </w:tc>
        <w:tc>
          <w:tcPr>
            <w:tcW w:w="854" w:type="dxa"/>
            <w:tcBorders>
              <w:top w:val="nil"/>
              <w:left w:val="nil"/>
              <w:bottom w:val="single" w:color="auto" w:sz="8" w:space="0"/>
              <w:right w:val="single" w:color="auto" w:sz="8" w:space="0"/>
            </w:tcBorders>
            <w:vAlign w:val="bottom"/>
          </w:tcPr>
          <w:p w14:paraId="573A3FF9">
            <w:pPr>
              <w:rPr>
                <w:rFonts w:ascii="Times New Roman" w:hAnsi="Times New Roman" w:cs="Times New Roman"/>
                <w:sz w:val="18"/>
                <w:szCs w:val="18"/>
              </w:rPr>
            </w:pPr>
            <w:r>
              <w:rPr>
                <w:rFonts w:ascii="Times New Roman" w:hAnsi="Times New Roman" w:cs="Times New Roman"/>
                <w:sz w:val="18"/>
                <w:szCs w:val="18"/>
              </w:rPr>
              <w:t> </w:t>
            </w:r>
          </w:p>
        </w:tc>
        <w:tc>
          <w:tcPr>
            <w:tcW w:w="992" w:type="dxa"/>
            <w:tcBorders>
              <w:top w:val="nil"/>
              <w:left w:val="nil"/>
              <w:bottom w:val="single" w:color="auto" w:sz="8" w:space="0"/>
              <w:right w:val="single" w:color="auto" w:sz="8" w:space="0"/>
            </w:tcBorders>
            <w:vAlign w:val="bottom"/>
          </w:tcPr>
          <w:p w14:paraId="5093FD27">
            <w:pPr>
              <w:rPr>
                <w:rFonts w:ascii="Times New Roman" w:hAnsi="Times New Roman" w:cs="Times New Roman"/>
                <w:sz w:val="18"/>
                <w:szCs w:val="18"/>
              </w:rPr>
            </w:pPr>
            <w:r>
              <w:rPr>
                <w:rFonts w:ascii="Times New Roman" w:hAnsi="Times New Roman" w:cs="Times New Roman"/>
                <w:sz w:val="18"/>
                <w:szCs w:val="18"/>
              </w:rPr>
              <w:t> </w:t>
            </w:r>
          </w:p>
        </w:tc>
        <w:tc>
          <w:tcPr>
            <w:tcW w:w="855" w:type="dxa"/>
            <w:tcBorders>
              <w:top w:val="nil"/>
              <w:left w:val="nil"/>
              <w:bottom w:val="single" w:color="auto" w:sz="8" w:space="0"/>
              <w:right w:val="single" w:color="auto" w:sz="8" w:space="0"/>
            </w:tcBorders>
            <w:vAlign w:val="bottom"/>
          </w:tcPr>
          <w:p w14:paraId="0B1D31BE">
            <w:pPr>
              <w:rPr>
                <w:rFonts w:ascii="Times New Roman" w:hAnsi="Times New Roman" w:cs="Times New Roman"/>
                <w:sz w:val="18"/>
                <w:szCs w:val="18"/>
              </w:rPr>
            </w:pPr>
            <w:r>
              <w:rPr>
                <w:rFonts w:ascii="Times New Roman" w:hAnsi="Times New Roman" w:cs="Times New Roman"/>
                <w:sz w:val="18"/>
                <w:szCs w:val="18"/>
              </w:rPr>
              <w:t> </w:t>
            </w:r>
          </w:p>
        </w:tc>
      </w:tr>
      <w:tr w14:paraId="44D4050B">
        <w:tblPrEx>
          <w:tblCellMar>
            <w:top w:w="0" w:type="dxa"/>
            <w:left w:w="108" w:type="dxa"/>
            <w:bottom w:w="0" w:type="dxa"/>
            <w:right w:w="108" w:type="dxa"/>
          </w:tblCellMar>
        </w:tblPrEx>
        <w:trPr>
          <w:trHeight w:val="315" w:hRule="atLeast"/>
        </w:trPr>
        <w:tc>
          <w:tcPr>
            <w:tcW w:w="672" w:type="dxa"/>
            <w:tcBorders>
              <w:top w:val="nil"/>
              <w:left w:val="single" w:color="auto" w:sz="8" w:space="0"/>
              <w:bottom w:val="single" w:color="auto" w:sz="8" w:space="0"/>
              <w:right w:val="single" w:color="auto" w:sz="8" w:space="0"/>
            </w:tcBorders>
            <w:vAlign w:val="bottom"/>
          </w:tcPr>
          <w:p w14:paraId="277C8674">
            <w:pPr>
              <w:jc w:val="center"/>
              <w:rPr>
                <w:rFonts w:ascii="Times New Roman" w:hAnsi="Times New Roman" w:cs="Times New Roman"/>
                <w:b/>
                <w:bCs/>
                <w:sz w:val="20"/>
                <w:szCs w:val="20"/>
              </w:rPr>
            </w:pPr>
            <w:r>
              <w:rPr>
                <w:rFonts w:ascii="Times New Roman" w:hAnsi="Times New Roman" w:cs="Times New Roman"/>
                <w:b/>
                <w:bCs/>
                <w:sz w:val="20"/>
                <w:szCs w:val="20"/>
              </w:rPr>
              <w:t>Cộng</w:t>
            </w:r>
          </w:p>
        </w:tc>
        <w:tc>
          <w:tcPr>
            <w:tcW w:w="639" w:type="dxa"/>
            <w:tcBorders>
              <w:top w:val="nil"/>
              <w:left w:val="nil"/>
              <w:bottom w:val="single" w:color="auto" w:sz="8" w:space="0"/>
              <w:right w:val="single" w:color="auto" w:sz="4" w:space="0"/>
            </w:tcBorders>
          </w:tcPr>
          <w:p w14:paraId="461F2186">
            <w:pPr>
              <w:rPr>
                <w:rFonts w:ascii="Times New Roman" w:hAnsi="Times New Roman" w:cs="Times New Roman"/>
                <w:b/>
                <w:bCs/>
                <w:sz w:val="20"/>
                <w:szCs w:val="20"/>
              </w:rPr>
            </w:pPr>
            <w:r>
              <w:rPr>
                <w:rFonts w:ascii="Times New Roman" w:hAnsi="Times New Roman" w:cs="Times New Roman"/>
                <w:b/>
                <w:bCs/>
                <w:sz w:val="20"/>
                <w:szCs w:val="20"/>
              </w:rPr>
              <w:t> </w:t>
            </w:r>
          </w:p>
        </w:tc>
        <w:tc>
          <w:tcPr>
            <w:tcW w:w="571" w:type="dxa"/>
            <w:tcBorders>
              <w:top w:val="single" w:color="auto" w:sz="4" w:space="0"/>
              <w:left w:val="single" w:color="auto" w:sz="4" w:space="0"/>
              <w:bottom w:val="single" w:color="auto" w:sz="4" w:space="0"/>
              <w:right w:val="single" w:color="auto" w:sz="4" w:space="0"/>
            </w:tcBorders>
            <w:vAlign w:val="bottom"/>
          </w:tcPr>
          <w:p w14:paraId="4DD602CA">
            <w:pPr>
              <w:rPr>
                <w:rFonts w:ascii="Times New Roman" w:hAnsi="Times New Roman" w:cs="Times New Roman"/>
                <w:b/>
                <w:bCs/>
                <w:sz w:val="20"/>
                <w:szCs w:val="20"/>
              </w:rPr>
            </w:pPr>
            <w:r>
              <w:rPr>
                <w:rFonts w:ascii="Times New Roman" w:hAnsi="Times New Roman" w:cs="Times New Roman"/>
                <w:b/>
                <w:bCs/>
                <w:sz w:val="20"/>
                <w:szCs w:val="20"/>
              </w:rPr>
              <w:t> </w:t>
            </w:r>
          </w:p>
        </w:tc>
        <w:tc>
          <w:tcPr>
            <w:tcW w:w="571" w:type="dxa"/>
            <w:tcBorders>
              <w:top w:val="single" w:color="auto" w:sz="4" w:space="0"/>
              <w:left w:val="single" w:color="auto" w:sz="4" w:space="0"/>
              <w:bottom w:val="single" w:color="auto" w:sz="4" w:space="0"/>
              <w:right w:val="single" w:color="auto" w:sz="4" w:space="0"/>
            </w:tcBorders>
            <w:vAlign w:val="bottom"/>
          </w:tcPr>
          <w:p w14:paraId="68B2EBD7">
            <w:pPr>
              <w:rPr>
                <w:rFonts w:ascii="Times New Roman" w:hAnsi="Times New Roman" w:cs="Times New Roman"/>
                <w:b/>
                <w:bCs/>
                <w:sz w:val="20"/>
                <w:szCs w:val="20"/>
              </w:rPr>
            </w:pPr>
            <w:r>
              <w:rPr>
                <w:rFonts w:ascii="Times New Roman" w:hAnsi="Times New Roman" w:cs="Times New Roman"/>
                <w:b/>
                <w:bCs/>
                <w:sz w:val="20"/>
                <w:szCs w:val="20"/>
              </w:rPr>
              <w:t> </w:t>
            </w:r>
          </w:p>
        </w:tc>
        <w:tc>
          <w:tcPr>
            <w:tcW w:w="603" w:type="dxa"/>
            <w:tcBorders>
              <w:top w:val="nil"/>
              <w:left w:val="single" w:color="auto" w:sz="4" w:space="0"/>
              <w:bottom w:val="single" w:color="auto" w:sz="8" w:space="0"/>
              <w:right w:val="single" w:color="auto" w:sz="8" w:space="0"/>
            </w:tcBorders>
            <w:vAlign w:val="bottom"/>
          </w:tcPr>
          <w:p w14:paraId="0B24BC83">
            <w:pPr>
              <w:rPr>
                <w:rFonts w:ascii="Times New Roman" w:hAnsi="Times New Roman" w:cs="Times New Roman"/>
                <w:b/>
                <w:bCs/>
                <w:sz w:val="20"/>
                <w:szCs w:val="20"/>
              </w:rPr>
            </w:pPr>
            <w:r>
              <w:rPr>
                <w:rFonts w:ascii="Times New Roman" w:hAnsi="Times New Roman" w:cs="Times New Roman"/>
                <w:b/>
                <w:bCs/>
                <w:sz w:val="20"/>
                <w:szCs w:val="20"/>
              </w:rPr>
              <w:t> </w:t>
            </w:r>
          </w:p>
        </w:tc>
        <w:tc>
          <w:tcPr>
            <w:tcW w:w="636" w:type="dxa"/>
            <w:tcBorders>
              <w:top w:val="nil"/>
              <w:left w:val="nil"/>
              <w:bottom w:val="single" w:color="auto" w:sz="8" w:space="0"/>
              <w:right w:val="single" w:color="auto" w:sz="8" w:space="0"/>
            </w:tcBorders>
            <w:vAlign w:val="bottom"/>
          </w:tcPr>
          <w:p w14:paraId="724EEA50">
            <w:pPr>
              <w:rPr>
                <w:rFonts w:ascii="Times New Roman" w:hAnsi="Times New Roman" w:cs="Times New Roman"/>
                <w:b/>
                <w:bCs/>
                <w:sz w:val="20"/>
                <w:szCs w:val="20"/>
              </w:rPr>
            </w:pPr>
            <w:r>
              <w:rPr>
                <w:rFonts w:ascii="Times New Roman" w:hAnsi="Times New Roman" w:cs="Times New Roman"/>
                <w:b/>
                <w:bCs/>
                <w:sz w:val="20"/>
                <w:szCs w:val="20"/>
              </w:rPr>
              <w:t> </w:t>
            </w:r>
          </w:p>
        </w:tc>
        <w:tc>
          <w:tcPr>
            <w:tcW w:w="496" w:type="dxa"/>
            <w:tcBorders>
              <w:top w:val="nil"/>
              <w:left w:val="nil"/>
              <w:bottom w:val="single" w:color="auto" w:sz="8" w:space="0"/>
              <w:right w:val="single" w:color="auto" w:sz="8" w:space="0"/>
            </w:tcBorders>
            <w:vAlign w:val="bottom"/>
          </w:tcPr>
          <w:p w14:paraId="0DA4548F">
            <w:pPr>
              <w:rPr>
                <w:rFonts w:ascii="Times New Roman" w:hAnsi="Times New Roman" w:cs="Times New Roman"/>
                <w:b/>
                <w:bCs/>
                <w:sz w:val="20"/>
                <w:szCs w:val="20"/>
              </w:rPr>
            </w:pPr>
            <w:r>
              <w:rPr>
                <w:rFonts w:ascii="Times New Roman" w:hAnsi="Times New Roman" w:cs="Times New Roman"/>
                <w:b/>
                <w:bCs/>
                <w:sz w:val="20"/>
                <w:szCs w:val="20"/>
              </w:rPr>
              <w:t> </w:t>
            </w:r>
          </w:p>
        </w:tc>
        <w:tc>
          <w:tcPr>
            <w:tcW w:w="517" w:type="dxa"/>
            <w:tcBorders>
              <w:top w:val="nil"/>
              <w:left w:val="nil"/>
              <w:bottom w:val="single" w:color="auto" w:sz="8" w:space="0"/>
              <w:right w:val="single" w:color="auto" w:sz="8" w:space="0"/>
            </w:tcBorders>
            <w:vAlign w:val="bottom"/>
          </w:tcPr>
          <w:p w14:paraId="072F1301">
            <w:pPr>
              <w:rPr>
                <w:rFonts w:ascii="Times New Roman" w:hAnsi="Times New Roman" w:cs="Times New Roman"/>
                <w:b/>
                <w:bCs/>
                <w:sz w:val="20"/>
                <w:szCs w:val="20"/>
              </w:rPr>
            </w:pPr>
            <w:r>
              <w:rPr>
                <w:rFonts w:ascii="Times New Roman" w:hAnsi="Times New Roman" w:cs="Times New Roman"/>
                <w:b/>
                <w:bCs/>
                <w:sz w:val="20"/>
                <w:szCs w:val="20"/>
              </w:rPr>
              <w:t> </w:t>
            </w:r>
          </w:p>
        </w:tc>
        <w:tc>
          <w:tcPr>
            <w:tcW w:w="559" w:type="dxa"/>
            <w:tcBorders>
              <w:top w:val="nil"/>
              <w:left w:val="nil"/>
              <w:bottom w:val="single" w:color="auto" w:sz="8" w:space="0"/>
              <w:right w:val="single" w:color="auto" w:sz="8" w:space="0"/>
            </w:tcBorders>
            <w:vAlign w:val="bottom"/>
          </w:tcPr>
          <w:p w14:paraId="1D50D17B">
            <w:pPr>
              <w:rPr>
                <w:rFonts w:ascii="Times New Roman" w:hAnsi="Times New Roman" w:cs="Times New Roman"/>
                <w:b/>
                <w:bCs/>
                <w:sz w:val="20"/>
                <w:szCs w:val="20"/>
              </w:rPr>
            </w:pPr>
            <w:r>
              <w:rPr>
                <w:rFonts w:ascii="Times New Roman" w:hAnsi="Times New Roman" w:cs="Times New Roman"/>
                <w:b/>
                <w:bCs/>
                <w:sz w:val="20"/>
                <w:szCs w:val="20"/>
              </w:rPr>
              <w:t> </w:t>
            </w:r>
          </w:p>
        </w:tc>
        <w:tc>
          <w:tcPr>
            <w:tcW w:w="606" w:type="dxa"/>
            <w:tcBorders>
              <w:top w:val="nil"/>
              <w:left w:val="nil"/>
              <w:bottom w:val="single" w:color="auto" w:sz="8" w:space="0"/>
              <w:right w:val="single" w:color="auto" w:sz="8" w:space="0"/>
            </w:tcBorders>
            <w:vAlign w:val="bottom"/>
          </w:tcPr>
          <w:p w14:paraId="56A6F529">
            <w:pPr>
              <w:rPr>
                <w:rFonts w:ascii="Times New Roman" w:hAnsi="Times New Roman" w:cs="Times New Roman"/>
                <w:b/>
                <w:bCs/>
                <w:sz w:val="20"/>
                <w:szCs w:val="20"/>
              </w:rPr>
            </w:pPr>
            <w:r>
              <w:rPr>
                <w:rFonts w:ascii="Times New Roman" w:hAnsi="Times New Roman" w:cs="Times New Roman"/>
                <w:b/>
                <w:bCs/>
                <w:sz w:val="20"/>
                <w:szCs w:val="20"/>
              </w:rPr>
              <w:t> </w:t>
            </w:r>
          </w:p>
        </w:tc>
        <w:tc>
          <w:tcPr>
            <w:tcW w:w="664" w:type="dxa"/>
            <w:tcBorders>
              <w:top w:val="nil"/>
              <w:left w:val="nil"/>
              <w:bottom w:val="single" w:color="auto" w:sz="8" w:space="0"/>
              <w:right w:val="single" w:color="auto" w:sz="8" w:space="0"/>
            </w:tcBorders>
            <w:vAlign w:val="bottom"/>
          </w:tcPr>
          <w:p w14:paraId="098CC38E">
            <w:pPr>
              <w:rPr>
                <w:rFonts w:ascii="Times New Roman" w:hAnsi="Times New Roman" w:cs="Times New Roman"/>
                <w:b/>
                <w:bCs/>
                <w:sz w:val="20"/>
                <w:szCs w:val="20"/>
              </w:rPr>
            </w:pPr>
            <w:r>
              <w:rPr>
                <w:rFonts w:ascii="Times New Roman" w:hAnsi="Times New Roman" w:cs="Times New Roman"/>
                <w:b/>
                <w:bCs/>
                <w:sz w:val="20"/>
                <w:szCs w:val="20"/>
              </w:rPr>
              <w:t> </w:t>
            </w:r>
          </w:p>
        </w:tc>
        <w:tc>
          <w:tcPr>
            <w:tcW w:w="603" w:type="dxa"/>
            <w:tcBorders>
              <w:top w:val="nil"/>
              <w:left w:val="nil"/>
              <w:bottom w:val="single" w:color="auto" w:sz="8" w:space="0"/>
              <w:right w:val="single" w:color="auto" w:sz="8" w:space="0"/>
            </w:tcBorders>
            <w:vAlign w:val="bottom"/>
          </w:tcPr>
          <w:p w14:paraId="1E560A78">
            <w:pPr>
              <w:rPr>
                <w:rFonts w:ascii="Times New Roman" w:hAnsi="Times New Roman" w:cs="Times New Roman"/>
                <w:b/>
                <w:bCs/>
                <w:sz w:val="20"/>
                <w:szCs w:val="20"/>
              </w:rPr>
            </w:pPr>
            <w:r>
              <w:rPr>
                <w:rFonts w:ascii="Times New Roman" w:hAnsi="Times New Roman" w:cs="Times New Roman"/>
                <w:b/>
                <w:bCs/>
                <w:sz w:val="20"/>
                <w:szCs w:val="20"/>
              </w:rPr>
              <w:t> </w:t>
            </w:r>
          </w:p>
        </w:tc>
        <w:tc>
          <w:tcPr>
            <w:tcW w:w="664" w:type="dxa"/>
            <w:tcBorders>
              <w:top w:val="nil"/>
              <w:left w:val="nil"/>
              <w:bottom w:val="single" w:color="auto" w:sz="8" w:space="0"/>
              <w:right w:val="single" w:color="auto" w:sz="8" w:space="0"/>
            </w:tcBorders>
            <w:vAlign w:val="bottom"/>
          </w:tcPr>
          <w:p w14:paraId="70B109DE">
            <w:pPr>
              <w:rPr>
                <w:rFonts w:ascii="Times New Roman" w:hAnsi="Times New Roman" w:cs="Times New Roman"/>
                <w:b/>
                <w:bCs/>
                <w:sz w:val="20"/>
                <w:szCs w:val="20"/>
              </w:rPr>
            </w:pPr>
            <w:r>
              <w:rPr>
                <w:rFonts w:ascii="Times New Roman" w:hAnsi="Times New Roman" w:cs="Times New Roman"/>
                <w:b/>
                <w:bCs/>
                <w:sz w:val="20"/>
                <w:szCs w:val="20"/>
              </w:rPr>
              <w:t> </w:t>
            </w:r>
          </w:p>
        </w:tc>
        <w:tc>
          <w:tcPr>
            <w:tcW w:w="603" w:type="dxa"/>
            <w:tcBorders>
              <w:top w:val="nil"/>
              <w:left w:val="nil"/>
              <w:bottom w:val="single" w:color="auto" w:sz="8" w:space="0"/>
              <w:right w:val="single" w:color="auto" w:sz="8" w:space="0"/>
            </w:tcBorders>
            <w:vAlign w:val="bottom"/>
          </w:tcPr>
          <w:p w14:paraId="44F0F4E8">
            <w:pPr>
              <w:rPr>
                <w:rFonts w:ascii="Times New Roman" w:hAnsi="Times New Roman" w:cs="Times New Roman"/>
                <w:b/>
                <w:bCs/>
                <w:sz w:val="20"/>
                <w:szCs w:val="20"/>
              </w:rPr>
            </w:pPr>
            <w:r>
              <w:rPr>
                <w:rFonts w:ascii="Times New Roman" w:hAnsi="Times New Roman" w:cs="Times New Roman"/>
                <w:b/>
                <w:bCs/>
                <w:sz w:val="20"/>
                <w:szCs w:val="20"/>
              </w:rPr>
              <w:t> </w:t>
            </w:r>
          </w:p>
        </w:tc>
        <w:tc>
          <w:tcPr>
            <w:tcW w:w="664" w:type="dxa"/>
            <w:tcBorders>
              <w:top w:val="nil"/>
              <w:left w:val="nil"/>
              <w:bottom w:val="single" w:color="auto" w:sz="8" w:space="0"/>
              <w:right w:val="single" w:color="auto" w:sz="8" w:space="0"/>
            </w:tcBorders>
            <w:vAlign w:val="bottom"/>
          </w:tcPr>
          <w:p w14:paraId="188CD6CA">
            <w:pPr>
              <w:rPr>
                <w:rFonts w:ascii="Times New Roman" w:hAnsi="Times New Roman" w:cs="Times New Roman"/>
                <w:b/>
                <w:bCs/>
                <w:sz w:val="20"/>
                <w:szCs w:val="20"/>
              </w:rPr>
            </w:pPr>
            <w:r>
              <w:rPr>
                <w:rFonts w:ascii="Times New Roman" w:hAnsi="Times New Roman" w:cs="Times New Roman"/>
                <w:b/>
                <w:bCs/>
                <w:sz w:val="20"/>
                <w:szCs w:val="20"/>
              </w:rPr>
              <w:t> </w:t>
            </w:r>
          </w:p>
        </w:tc>
        <w:tc>
          <w:tcPr>
            <w:tcW w:w="603" w:type="dxa"/>
            <w:tcBorders>
              <w:top w:val="nil"/>
              <w:left w:val="nil"/>
              <w:bottom w:val="single" w:color="auto" w:sz="8" w:space="0"/>
              <w:right w:val="single" w:color="auto" w:sz="8" w:space="0"/>
            </w:tcBorders>
            <w:vAlign w:val="bottom"/>
          </w:tcPr>
          <w:p w14:paraId="5151870E">
            <w:pPr>
              <w:rPr>
                <w:rFonts w:ascii="Times New Roman" w:hAnsi="Times New Roman" w:cs="Times New Roman"/>
                <w:b/>
                <w:bCs/>
                <w:sz w:val="20"/>
                <w:szCs w:val="20"/>
              </w:rPr>
            </w:pPr>
            <w:r>
              <w:rPr>
                <w:rFonts w:ascii="Times New Roman" w:hAnsi="Times New Roman" w:cs="Times New Roman"/>
                <w:b/>
                <w:bCs/>
                <w:sz w:val="20"/>
                <w:szCs w:val="20"/>
              </w:rPr>
              <w:t> </w:t>
            </w:r>
          </w:p>
        </w:tc>
        <w:tc>
          <w:tcPr>
            <w:tcW w:w="665" w:type="dxa"/>
            <w:tcBorders>
              <w:top w:val="nil"/>
              <w:left w:val="nil"/>
              <w:bottom w:val="single" w:color="auto" w:sz="8" w:space="0"/>
              <w:right w:val="single" w:color="auto" w:sz="8" w:space="0"/>
            </w:tcBorders>
            <w:vAlign w:val="bottom"/>
          </w:tcPr>
          <w:p w14:paraId="6815B84C">
            <w:pPr>
              <w:rPr>
                <w:rFonts w:ascii="Times New Roman" w:hAnsi="Times New Roman" w:cs="Times New Roman"/>
                <w:b/>
                <w:bCs/>
                <w:sz w:val="20"/>
                <w:szCs w:val="20"/>
              </w:rPr>
            </w:pPr>
            <w:r>
              <w:rPr>
                <w:rFonts w:ascii="Times New Roman" w:hAnsi="Times New Roman" w:cs="Times New Roman"/>
                <w:b/>
                <w:bCs/>
                <w:sz w:val="20"/>
                <w:szCs w:val="20"/>
              </w:rPr>
              <w:t> </w:t>
            </w:r>
          </w:p>
        </w:tc>
        <w:tc>
          <w:tcPr>
            <w:tcW w:w="882" w:type="dxa"/>
            <w:tcBorders>
              <w:top w:val="nil"/>
              <w:left w:val="nil"/>
              <w:bottom w:val="single" w:color="auto" w:sz="8" w:space="0"/>
              <w:right w:val="single" w:color="auto" w:sz="8" w:space="0"/>
            </w:tcBorders>
            <w:vAlign w:val="bottom"/>
          </w:tcPr>
          <w:p w14:paraId="0AF85760">
            <w:pPr>
              <w:rPr>
                <w:rFonts w:ascii="Times New Roman" w:hAnsi="Times New Roman" w:cs="Times New Roman"/>
                <w:b/>
                <w:bCs/>
                <w:sz w:val="20"/>
                <w:szCs w:val="20"/>
              </w:rPr>
            </w:pPr>
            <w:r>
              <w:rPr>
                <w:rFonts w:ascii="Times New Roman" w:hAnsi="Times New Roman" w:cs="Times New Roman"/>
                <w:b/>
                <w:bCs/>
                <w:sz w:val="20"/>
                <w:szCs w:val="20"/>
              </w:rPr>
              <w:t> </w:t>
            </w:r>
          </w:p>
        </w:tc>
        <w:tc>
          <w:tcPr>
            <w:tcW w:w="664" w:type="dxa"/>
            <w:tcBorders>
              <w:top w:val="nil"/>
              <w:left w:val="nil"/>
              <w:bottom w:val="single" w:color="auto" w:sz="8" w:space="0"/>
              <w:right w:val="single" w:color="auto" w:sz="8" w:space="0"/>
            </w:tcBorders>
            <w:vAlign w:val="bottom"/>
          </w:tcPr>
          <w:p w14:paraId="0E01000D">
            <w:pPr>
              <w:rPr>
                <w:rFonts w:ascii="Times New Roman" w:hAnsi="Times New Roman" w:cs="Times New Roman"/>
                <w:b/>
                <w:bCs/>
                <w:sz w:val="20"/>
                <w:szCs w:val="20"/>
              </w:rPr>
            </w:pPr>
            <w:r>
              <w:rPr>
                <w:rFonts w:ascii="Times New Roman" w:hAnsi="Times New Roman" w:cs="Times New Roman"/>
                <w:b/>
                <w:bCs/>
                <w:sz w:val="20"/>
                <w:szCs w:val="20"/>
              </w:rPr>
              <w:t> </w:t>
            </w:r>
          </w:p>
        </w:tc>
        <w:tc>
          <w:tcPr>
            <w:tcW w:w="604" w:type="dxa"/>
            <w:tcBorders>
              <w:top w:val="nil"/>
              <w:left w:val="nil"/>
              <w:bottom w:val="single" w:color="auto" w:sz="8" w:space="0"/>
              <w:right w:val="single" w:color="auto" w:sz="8" w:space="0"/>
            </w:tcBorders>
            <w:vAlign w:val="bottom"/>
          </w:tcPr>
          <w:p w14:paraId="0D7D3F11">
            <w:pPr>
              <w:rPr>
                <w:rFonts w:ascii="Times New Roman" w:hAnsi="Times New Roman" w:cs="Times New Roman"/>
                <w:b/>
                <w:bCs/>
                <w:sz w:val="20"/>
                <w:szCs w:val="20"/>
              </w:rPr>
            </w:pPr>
            <w:r>
              <w:rPr>
                <w:rFonts w:ascii="Times New Roman" w:hAnsi="Times New Roman" w:cs="Times New Roman"/>
                <w:b/>
                <w:bCs/>
                <w:sz w:val="20"/>
                <w:szCs w:val="20"/>
              </w:rPr>
              <w:t> </w:t>
            </w:r>
          </w:p>
        </w:tc>
        <w:tc>
          <w:tcPr>
            <w:tcW w:w="854" w:type="dxa"/>
            <w:tcBorders>
              <w:top w:val="nil"/>
              <w:left w:val="nil"/>
              <w:bottom w:val="single" w:color="auto" w:sz="8" w:space="0"/>
              <w:right w:val="single" w:color="auto" w:sz="8" w:space="0"/>
            </w:tcBorders>
            <w:vAlign w:val="bottom"/>
          </w:tcPr>
          <w:p w14:paraId="4F2B0D7A">
            <w:pPr>
              <w:rPr>
                <w:rFonts w:ascii="Times New Roman" w:hAnsi="Times New Roman" w:cs="Times New Roman"/>
                <w:b/>
                <w:bCs/>
                <w:sz w:val="20"/>
                <w:szCs w:val="20"/>
              </w:rPr>
            </w:pPr>
            <w:r>
              <w:rPr>
                <w:rFonts w:ascii="Times New Roman" w:hAnsi="Times New Roman" w:cs="Times New Roman"/>
                <w:b/>
                <w:bCs/>
                <w:sz w:val="20"/>
                <w:szCs w:val="20"/>
              </w:rPr>
              <w:t> </w:t>
            </w:r>
          </w:p>
        </w:tc>
        <w:tc>
          <w:tcPr>
            <w:tcW w:w="992" w:type="dxa"/>
            <w:tcBorders>
              <w:top w:val="nil"/>
              <w:left w:val="nil"/>
              <w:bottom w:val="single" w:color="auto" w:sz="8" w:space="0"/>
              <w:right w:val="single" w:color="auto" w:sz="8" w:space="0"/>
            </w:tcBorders>
            <w:vAlign w:val="bottom"/>
          </w:tcPr>
          <w:p w14:paraId="180F5AFE">
            <w:pPr>
              <w:rPr>
                <w:rFonts w:ascii="Times New Roman" w:hAnsi="Times New Roman" w:cs="Times New Roman"/>
                <w:b/>
                <w:bCs/>
                <w:sz w:val="20"/>
                <w:szCs w:val="20"/>
              </w:rPr>
            </w:pPr>
            <w:r>
              <w:rPr>
                <w:rFonts w:ascii="Times New Roman" w:hAnsi="Times New Roman" w:cs="Times New Roman"/>
                <w:b/>
                <w:bCs/>
                <w:sz w:val="20"/>
                <w:szCs w:val="20"/>
              </w:rPr>
              <w:t> </w:t>
            </w:r>
          </w:p>
        </w:tc>
        <w:tc>
          <w:tcPr>
            <w:tcW w:w="855" w:type="dxa"/>
            <w:tcBorders>
              <w:top w:val="nil"/>
              <w:left w:val="nil"/>
              <w:bottom w:val="single" w:color="auto" w:sz="8" w:space="0"/>
              <w:right w:val="single" w:color="auto" w:sz="8" w:space="0"/>
            </w:tcBorders>
            <w:vAlign w:val="bottom"/>
          </w:tcPr>
          <w:p w14:paraId="4D1AB4D3">
            <w:pPr>
              <w:rPr>
                <w:rFonts w:ascii="Times New Roman" w:hAnsi="Times New Roman" w:cs="Times New Roman"/>
                <w:b/>
                <w:bCs/>
                <w:sz w:val="20"/>
                <w:szCs w:val="20"/>
              </w:rPr>
            </w:pPr>
            <w:r>
              <w:rPr>
                <w:rFonts w:ascii="Times New Roman" w:hAnsi="Times New Roman" w:cs="Times New Roman"/>
                <w:b/>
                <w:bCs/>
                <w:sz w:val="20"/>
                <w:szCs w:val="20"/>
              </w:rPr>
              <w:t> </w:t>
            </w:r>
          </w:p>
        </w:tc>
      </w:tr>
    </w:tbl>
    <w:p w14:paraId="60B50D72">
      <w:pPr>
        <w:tabs>
          <w:tab w:val="center" w:pos="2410"/>
          <w:tab w:val="center" w:pos="10773"/>
        </w:tabs>
        <w:rPr>
          <w:rFonts w:ascii="Times New Roman" w:hAnsi="Times New Roman" w:cs="Times New Roman"/>
          <w:i/>
          <w:sz w:val="26"/>
          <w:szCs w:val="28"/>
        </w:rPr>
      </w:pPr>
      <w:r>
        <w:rPr>
          <w:rFonts w:ascii="Times New Roman" w:hAnsi="Times New Roman" w:cs="Times New Roman"/>
          <w:i/>
          <w:sz w:val="26"/>
          <w:szCs w:val="28"/>
        </w:rPr>
        <w:tab/>
      </w:r>
      <w:r>
        <w:rPr>
          <w:rFonts w:ascii="Times New Roman" w:hAnsi="Times New Roman" w:cs="Times New Roman"/>
          <w:i/>
          <w:sz w:val="26"/>
          <w:szCs w:val="28"/>
        </w:rPr>
        <w:t xml:space="preserve">                                                                                                                               ……, ngày …  tháng … năm …</w:t>
      </w:r>
    </w:p>
    <w:p w14:paraId="2034DDD3">
      <w:pPr>
        <w:tabs>
          <w:tab w:val="center" w:pos="2410"/>
          <w:tab w:val="center" w:pos="10773"/>
        </w:tabs>
        <w:rPr>
          <w:rFonts w:ascii="Times New Roman" w:hAnsi="Times New Roman" w:cs="Times New Roman"/>
          <w:b/>
          <w:sz w:val="26"/>
          <w:szCs w:val="28"/>
        </w:rPr>
      </w:pPr>
      <w:r>
        <w:rPr>
          <w:rFonts w:ascii="Times New Roman" w:hAnsi="Times New Roman" w:cs="Times New Roman"/>
          <w:b/>
          <w:sz w:val="26"/>
          <w:szCs w:val="28"/>
        </w:rPr>
        <w:tab/>
      </w:r>
      <w:r>
        <w:rPr>
          <w:rFonts w:ascii="Times New Roman" w:hAnsi="Times New Roman" w:cs="Times New Roman"/>
          <w:b/>
          <w:sz w:val="26"/>
          <w:szCs w:val="28"/>
        </w:rPr>
        <w:t>NGƯỜI LẬP</w:t>
      </w:r>
      <w:r>
        <w:rPr>
          <w:rFonts w:ascii="Times New Roman" w:hAnsi="Times New Roman" w:cs="Times New Roman"/>
          <w:b/>
          <w:sz w:val="26"/>
          <w:szCs w:val="28"/>
        </w:rPr>
        <w:tab/>
      </w:r>
      <w:r>
        <w:rPr>
          <w:rFonts w:ascii="Times New Roman" w:hAnsi="Times New Roman" w:cs="Times New Roman"/>
          <w:b/>
          <w:sz w:val="26"/>
          <w:szCs w:val="28"/>
        </w:rPr>
        <w:t>NGƯỜI ĐẠI DIỆN THEO PHÁP LUẬT CỦA DOANH NGHIỆP</w:t>
      </w:r>
    </w:p>
    <w:p w14:paraId="55A0CCEB">
      <w:pPr>
        <w:tabs>
          <w:tab w:val="center" w:pos="2410"/>
          <w:tab w:val="center" w:pos="10773"/>
        </w:tabs>
        <w:rPr>
          <w:rFonts w:ascii="Times New Roman" w:hAnsi="Times New Roman" w:cs="Times New Roman"/>
          <w:b/>
          <w:i/>
        </w:rPr>
      </w:pPr>
      <w:r>
        <w:rPr>
          <w:rFonts w:ascii="Times New Roman" w:hAnsi="Times New Roman" w:cs="Times New Roman"/>
          <w:i/>
          <w:sz w:val="26"/>
          <w:szCs w:val="28"/>
        </w:rPr>
        <w:tab/>
      </w:r>
      <w:r>
        <w:rPr>
          <w:rFonts w:ascii="Times New Roman" w:hAnsi="Times New Roman" w:cs="Times New Roman"/>
          <w:i/>
          <w:sz w:val="26"/>
          <w:szCs w:val="28"/>
        </w:rPr>
        <w:t>(Ký, ghi rõ họ tên)</w:t>
      </w:r>
      <w:r>
        <w:rPr>
          <w:rFonts w:ascii="Times New Roman" w:hAnsi="Times New Roman" w:cs="Times New Roman"/>
          <w:i/>
          <w:sz w:val="26"/>
          <w:szCs w:val="28"/>
        </w:rPr>
        <w:tab/>
      </w:r>
      <w:r>
        <w:rPr>
          <w:rFonts w:ascii="Times New Roman" w:hAnsi="Times New Roman" w:cs="Times New Roman"/>
          <w:i/>
          <w:sz w:val="26"/>
          <w:szCs w:val="28"/>
        </w:rPr>
        <w:t>(Ký, đóng dấu, ghi rõ họ tên)</w:t>
      </w:r>
    </w:p>
    <w:p w14:paraId="31B4E5DC">
      <w:pPr>
        <w:spacing w:after="0"/>
        <w:rPr>
          <w:rFonts w:ascii="Times New Roman" w:hAnsi="Times New Roman" w:cs="Times New Roman"/>
          <w:i/>
          <w:sz w:val="20"/>
          <w:szCs w:val="20"/>
        </w:rPr>
      </w:pPr>
      <w:r>
        <w:rPr>
          <w:rFonts w:ascii="Times New Roman" w:hAnsi="Times New Roman" w:cs="Times New Roman"/>
          <w:b/>
          <w:i/>
          <w:sz w:val="20"/>
          <w:szCs w:val="20"/>
        </w:rPr>
        <w:t>Ghi chú:</w:t>
      </w:r>
      <w:r>
        <w:rPr>
          <w:rFonts w:ascii="Times New Roman" w:hAnsi="Times New Roman" w:cs="Times New Roman"/>
          <w:i/>
          <w:sz w:val="20"/>
          <w:szCs w:val="20"/>
        </w:rPr>
        <w:t xml:space="preserve"> </w:t>
      </w:r>
    </w:p>
    <w:p w14:paraId="16781185">
      <w:pPr>
        <w:spacing w:after="0"/>
        <w:rPr>
          <w:rFonts w:ascii="Times New Roman" w:hAnsi="Times New Roman" w:cs="Times New Roman"/>
          <w:sz w:val="20"/>
          <w:szCs w:val="20"/>
        </w:rPr>
      </w:pPr>
      <w:r>
        <w:rPr>
          <w:rFonts w:ascii="Times New Roman" w:hAnsi="Times New Roman" w:cs="Times New Roman"/>
          <w:sz w:val="20"/>
          <w:szCs w:val="20"/>
        </w:rPr>
        <w:t>- Cột (6) “Mã”: Mã linh kiện do doanh nghiệp tự mã hóa để theo dõi, quản lý.</w:t>
      </w:r>
    </w:p>
    <w:p w14:paraId="39DD7F04">
      <w:pPr>
        <w:spacing w:after="0"/>
        <w:rPr>
          <w:rFonts w:ascii="Times New Roman" w:hAnsi="Times New Roman" w:cs="Times New Roman"/>
          <w:sz w:val="20"/>
          <w:szCs w:val="20"/>
        </w:rPr>
      </w:pPr>
      <w:r>
        <w:rPr>
          <w:rFonts w:ascii="Times New Roman" w:hAnsi="Times New Roman" w:cs="Times New Roman"/>
          <w:sz w:val="20"/>
          <w:szCs w:val="20"/>
        </w:rPr>
        <w:t>- Đơn vị tính tiền thuế: VNĐ</w:t>
      </w:r>
    </w:p>
    <w:p w14:paraId="03EEDD59">
      <w:pPr>
        <w:tabs>
          <w:tab w:val="center" w:pos="2410"/>
          <w:tab w:val="center" w:pos="10773"/>
        </w:tabs>
        <w:spacing w:after="0"/>
        <w:rPr>
          <w:rFonts w:ascii="Times New Roman" w:hAnsi="Times New Roman" w:cs="Times New Roman"/>
          <w:bCs/>
          <w:sz w:val="20"/>
          <w:szCs w:val="20"/>
        </w:rPr>
      </w:pPr>
      <w:r>
        <w:rPr>
          <w:rFonts w:ascii="Times New Roman" w:hAnsi="Times New Roman" w:cs="Times New Roman"/>
          <w:bCs/>
          <w:sz w:val="20"/>
          <w:szCs w:val="20"/>
        </w:rPr>
        <w:t>- Cột (10), (12): Kê khai đối với nguyên liệu, vật tư, linh kiện có tờ khai nhập khẩu đăng ký từ ngày Nghị định này có hiệu lực.</w:t>
      </w:r>
    </w:p>
    <w:p w14:paraId="39C735F7">
      <w:pPr>
        <w:tabs>
          <w:tab w:val="center" w:pos="2410"/>
          <w:tab w:val="center" w:pos="10773"/>
        </w:tabs>
        <w:spacing w:after="0"/>
        <w:rPr>
          <w:rFonts w:ascii="Times New Roman" w:hAnsi="Times New Roman" w:cs="Times New Roman"/>
          <w:bCs/>
          <w:sz w:val="20"/>
          <w:szCs w:val="20"/>
        </w:rPr>
      </w:pPr>
      <w:r>
        <w:rPr>
          <w:rFonts w:ascii="Times New Roman" w:hAnsi="Times New Roman" w:cs="Times New Roman"/>
          <w:bCs/>
          <w:sz w:val="20"/>
          <w:szCs w:val="20"/>
        </w:rPr>
        <w:t>- Cột (20): Tồn kho cuối kỳ bao gồm cả nguyên liệu, vật tư, linh kiện nhập khẩu cấu thành trong sản phẩm dở dang và sản phẩm hoàn thiện còn tồn kho.</w:t>
      </w:r>
    </w:p>
    <w:p w14:paraId="0FCB5937">
      <w:pPr>
        <w:jc w:val="right"/>
        <w:rPr>
          <w:rFonts w:ascii="Times New Roman" w:hAnsi="Times New Roman" w:cs="Times New Roman"/>
          <w:bCs/>
          <w:i/>
          <w:sz w:val="27"/>
          <w:szCs w:val="27"/>
        </w:rPr>
      </w:pPr>
      <w:r>
        <w:rPr>
          <w:rFonts w:ascii="Times New Roman" w:hAnsi="Times New Roman" w:cs="Times New Roman"/>
          <w:b/>
          <w:bCs/>
          <w:szCs w:val="28"/>
          <w:lang w:val="nl-NL"/>
        </w:rPr>
        <w:br w:type="page"/>
      </w:r>
      <w:r>
        <w:rPr>
          <w:rFonts w:ascii="Times New Roman" w:hAnsi="Times New Roman" w:cs="Times New Roman"/>
          <w:b/>
          <w:bCs/>
          <w:sz w:val="27"/>
          <w:szCs w:val="27"/>
          <w:lang w:val="nl-NL"/>
        </w:rPr>
        <w:t>Mẫu số 11</w:t>
      </w:r>
    </w:p>
    <w:p w14:paraId="6F73ED26">
      <w:pPr>
        <w:jc w:val="center"/>
        <w:rPr>
          <w:rFonts w:ascii="Times New Roman" w:hAnsi="Times New Roman" w:cs="Times New Roman"/>
          <w:b/>
          <w:bCs/>
          <w:sz w:val="27"/>
          <w:szCs w:val="27"/>
          <w:lang w:val="nl-NL"/>
        </w:rPr>
      </w:pPr>
      <w:r>
        <w:rPr>
          <w:rFonts w:ascii="Times New Roman" w:hAnsi="Times New Roman" w:cs="Times New Roman"/>
          <w:b/>
          <w:bCs/>
          <w:sz w:val="27"/>
          <w:szCs w:val="27"/>
          <w:lang w:val="vi-VN"/>
        </w:rPr>
        <w:t>BÁO CÁO</w:t>
      </w:r>
      <w:r>
        <w:rPr>
          <w:rFonts w:ascii="Times New Roman" w:hAnsi="Times New Roman" w:cs="Times New Roman"/>
          <w:b/>
          <w:bCs/>
          <w:sz w:val="27"/>
          <w:szCs w:val="27"/>
          <w:lang w:val="nl-NL"/>
        </w:rPr>
        <w:t xml:space="preserve"> TÌNH HÌNH SỬ DỤNG NGUYÊN</w:t>
      </w:r>
      <w:r>
        <w:rPr>
          <w:rFonts w:ascii="Times New Roman" w:hAnsi="Times New Roman" w:cs="Times New Roman"/>
          <w:b/>
          <w:bCs/>
          <w:sz w:val="27"/>
          <w:szCs w:val="27"/>
          <w:lang w:val="vi-VN"/>
        </w:rPr>
        <w:t xml:space="preserve"> LIỆU</w:t>
      </w:r>
      <w:r>
        <w:rPr>
          <w:rFonts w:ascii="Times New Roman" w:hAnsi="Times New Roman" w:cs="Times New Roman"/>
          <w:b/>
          <w:bCs/>
          <w:sz w:val="27"/>
          <w:szCs w:val="27"/>
          <w:lang w:val="nl-NL"/>
        </w:rPr>
        <w:t>, VẬT TƯ, LINH KIỆN</w:t>
      </w:r>
      <w:r>
        <w:rPr>
          <w:rFonts w:ascii="Times New Roman" w:hAnsi="Times New Roman" w:cs="Times New Roman"/>
          <w:b/>
          <w:bCs/>
          <w:sz w:val="27"/>
          <w:szCs w:val="27"/>
          <w:lang w:val="vi-VN"/>
        </w:rPr>
        <w:t xml:space="preserve"> NHẬP KHẨU </w:t>
      </w:r>
      <w:r>
        <w:rPr>
          <w:rFonts w:ascii="Times New Roman" w:hAnsi="Times New Roman" w:cs="Times New Roman"/>
          <w:b/>
          <w:bCs/>
          <w:sz w:val="27"/>
          <w:szCs w:val="27"/>
          <w:lang w:val="nl-NL"/>
        </w:rPr>
        <w:t xml:space="preserve">ĐỂ SẢN XUẤT, </w:t>
      </w:r>
    </w:p>
    <w:p w14:paraId="10E5BF68">
      <w:pPr>
        <w:jc w:val="center"/>
        <w:rPr>
          <w:rFonts w:ascii="Times New Roman" w:hAnsi="Times New Roman" w:cs="Times New Roman"/>
          <w:sz w:val="27"/>
          <w:szCs w:val="27"/>
          <w:lang w:val="vi-VN"/>
        </w:rPr>
      </w:pPr>
      <w:r>
        <w:rPr>
          <w:rFonts w:ascii="Times New Roman" w:hAnsi="Times New Roman" w:cs="Times New Roman"/>
          <w:b/>
          <w:bCs/>
          <w:sz w:val="27"/>
          <w:szCs w:val="27"/>
          <w:lang w:val="vi-VN"/>
        </w:rPr>
        <w:t>GIA CÔNG</w:t>
      </w:r>
      <w:r>
        <w:rPr>
          <w:rFonts w:ascii="Times New Roman" w:hAnsi="Times New Roman" w:cs="Times New Roman"/>
          <w:b/>
          <w:bCs/>
          <w:sz w:val="27"/>
          <w:szCs w:val="27"/>
          <w:lang w:val="nl-NL"/>
        </w:rPr>
        <w:t xml:space="preserve"> (LẮP RÁP)</w:t>
      </w:r>
      <w:r>
        <w:rPr>
          <w:rFonts w:ascii="Times New Roman" w:hAnsi="Times New Roman" w:cs="Times New Roman"/>
          <w:b/>
          <w:bCs/>
          <w:sz w:val="27"/>
          <w:szCs w:val="27"/>
          <w:lang w:val="vi-VN"/>
        </w:rPr>
        <w:t xml:space="preserve"> </w:t>
      </w:r>
      <w:r>
        <w:rPr>
          <w:rFonts w:ascii="Times New Roman" w:hAnsi="Times New Roman" w:cs="Times New Roman"/>
          <w:b/>
          <w:bCs/>
          <w:sz w:val="27"/>
          <w:szCs w:val="27"/>
          <w:lang w:val="nl-NL"/>
        </w:rPr>
        <w:t xml:space="preserve">SẢN PHẨM CNHT </w:t>
      </w:r>
      <w:r>
        <w:rPr>
          <w:rFonts w:ascii="Times New Roman" w:hAnsi="Times New Roman" w:cs="Times New Roman"/>
          <w:b/>
          <w:bCs/>
          <w:sz w:val="27"/>
          <w:szCs w:val="27"/>
          <w:lang w:val="vi-VN"/>
        </w:rPr>
        <w:t>THAM GIA CHƯƠNG TRÌNH</w:t>
      </w:r>
    </w:p>
    <w:p w14:paraId="1800C9E0">
      <w:pPr>
        <w:jc w:val="center"/>
        <w:rPr>
          <w:rFonts w:ascii="Times New Roman" w:hAnsi="Times New Roman" w:cs="Times New Roman"/>
          <w:i/>
          <w:iCs/>
          <w:sz w:val="27"/>
          <w:szCs w:val="27"/>
          <w:lang w:val="vi-VN"/>
        </w:rPr>
      </w:pPr>
      <w:r>
        <w:rPr>
          <w:rFonts w:ascii="Times New Roman" w:hAnsi="Times New Roman" w:cs="Times New Roman"/>
          <w:i/>
          <w:iCs/>
          <w:sz w:val="27"/>
          <w:szCs w:val="27"/>
          <w:lang w:val="vi-VN"/>
        </w:rPr>
        <w:t>Kỳ báo cáo: Từ ngày … đến ngày …</w:t>
      </w:r>
    </w:p>
    <w:p w14:paraId="1E090AC5">
      <w:pPr>
        <w:jc w:val="center"/>
        <w:rPr>
          <w:rFonts w:ascii="Times New Roman" w:hAnsi="Times New Roman" w:cs="Times New Roman"/>
          <w:i/>
          <w:iCs/>
          <w:sz w:val="12"/>
          <w:szCs w:val="28"/>
          <w:lang w:val="vi-VN"/>
        </w:rPr>
      </w:pPr>
    </w:p>
    <w:tbl>
      <w:tblPr>
        <w:tblStyle w:val="12"/>
        <w:tblW w:w="1451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1"/>
        <w:gridCol w:w="630"/>
        <w:gridCol w:w="937"/>
        <w:gridCol w:w="953"/>
        <w:gridCol w:w="1491"/>
        <w:gridCol w:w="1479"/>
        <w:gridCol w:w="1620"/>
        <w:gridCol w:w="1450"/>
        <w:gridCol w:w="1702"/>
        <w:gridCol w:w="1628"/>
        <w:gridCol w:w="1119"/>
      </w:tblGrid>
      <w:tr w14:paraId="54A9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34" w:type="dxa"/>
            <w:vMerge w:val="restart"/>
            <w:shd w:val="clear" w:color="000000" w:fill="FFFFFF"/>
            <w:vAlign w:val="center"/>
          </w:tcPr>
          <w:p w14:paraId="7C077B7A">
            <w:pPr>
              <w:jc w:val="center"/>
              <w:rPr>
                <w:rFonts w:ascii="Times New Roman" w:hAnsi="Times New Roman" w:cs="Times New Roman"/>
                <w:b/>
                <w:bCs/>
                <w:sz w:val="20"/>
                <w:szCs w:val="20"/>
              </w:rPr>
            </w:pPr>
            <w:r>
              <w:rPr>
                <w:rFonts w:ascii="Times New Roman" w:hAnsi="Times New Roman" w:cs="Times New Roman"/>
                <w:b/>
                <w:bCs/>
                <w:sz w:val="20"/>
                <w:szCs w:val="20"/>
              </w:rPr>
              <w:t>STT</w:t>
            </w:r>
          </w:p>
        </w:tc>
        <w:tc>
          <w:tcPr>
            <w:tcW w:w="1401" w:type="dxa"/>
            <w:gridSpan w:val="2"/>
            <w:shd w:val="clear" w:color="000000" w:fill="FFFFFF"/>
            <w:vAlign w:val="center"/>
          </w:tcPr>
          <w:p w14:paraId="6297DD0B">
            <w:pPr>
              <w:jc w:val="center"/>
              <w:rPr>
                <w:rFonts w:ascii="Times New Roman" w:hAnsi="Times New Roman" w:cs="Times New Roman"/>
                <w:b/>
                <w:bCs/>
                <w:sz w:val="20"/>
                <w:szCs w:val="20"/>
              </w:rPr>
            </w:pPr>
            <w:r>
              <w:rPr>
                <w:rFonts w:ascii="Times New Roman" w:hAnsi="Times New Roman" w:cs="Times New Roman"/>
                <w:b/>
                <w:bCs/>
                <w:sz w:val="20"/>
                <w:szCs w:val="20"/>
              </w:rPr>
              <w:t>Tên nguyên liệu, vật tư, linh kiện nhập khẩu</w:t>
            </w:r>
          </w:p>
        </w:tc>
        <w:tc>
          <w:tcPr>
            <w:tcW w:w="937" w:type="dxa"/>
            <w:vMerge w:val="restart"/>
            <w:shd w:val="clear" w:color="000000" w:fill="FFFFFF"/>
            <w:vAlign w:val="center"/>
          </w:tcPr>
          <w:p w14:paraId="55056162">
            <w:pPr>
              <w:jc w:val="center"/>
              <w:rPr>
                <w:rFonts w:ascii="Times New Roman" w:hAnsi="Times New Roman" w:cs="Times New Roman"/>
                <w:b/>
                <w:bCs/>
                <w:sz w:val="20"/>
                <w:szCs w:val="20"/>
              </w:rPr>
            </w:pPr>
            <w:r>
              <w:rPr>
                <w:rFonts w:ascii="Times New Roman" w:hAnsi="Times New Roman" w:cs="Times New Roman"/>
                <w:b/>
                <w:bCs/>
                <w:sz w:val="20"/>
                <w:szCs w:val="20"/>
              </w:rPr>
              <w:t>Mã hàng (HS)</w:t>
            </w:r>
          </w:p>
        </w:tc>
        <w:tc>
          <w:tcPr>
            <w:tcW w:w="953" w:type="dxa"/>
            <w:vMerge w:val="restart"/>
            <w:shd w:val="clear" w:color="000000" w:fill="FFFFFF"/>
            <w:vAlign w:val="center"/>
          </w:tcPr>
          <w:p w14:paraId="73CA90B7">
            <w:pPr>
              <w:jc w:val="center"/>
              <w:rPr>
                <w:rFonts w:ascii="Times New Roman" w:hAnsi="Times New Roman" w:cs="Times New Roman"/>
                <w:b/>
                <w:bCs/>
                <w:sz w:val="20"/>
                <w:szCs w:val="20"/>
              </w:rPr>
            </w:pPr>
            <w:r>
              <w:rPr>
                <w:rFonts w:ascii="Times New Roman" w:hAnsi="Times New Roman" w:cs="Times New Roman"/>
                <w:b/>
                <w:bCs/>
                <w:sz w:val="20"/>
                <w:szCs w:val="20"/>
              </w:rPr>
              <w:t>Đơn vị tính</w:t>
            </w:r>
          </w:p>
        </w:tc>
        <w:tc>
          <w:tcPr>
            <w:tcW w:w="1491" w:type="dxa"/>
            <w:vMerge w:val="restart"/>
            <w:vAlign w:val="center"/>
          </w:tcPr>
          <w:p w14:paraId="14D23F86">
            <w:pPr>
              <w:jc w:val="center"/>
              <w:rPr>
                <w:rFonts w:ascii="Times New Roman" w:hAnsi="Times New Roman" w:cs="Times New Roman"/>
                <w:b/>
                <w:bCs/>
                <w:sz w:val="20"/>
                <w:szCs w:val="20"/>
              </w:rPr>
            </w:pPr>
            <w:r>
              <w:rPr>
                <w:rFonts w:ascii="Times New Roman" w:hAnsi="Times New Roman" w:cs="Times New Roman"/>
                <w:b/>
                <w:bCs/>
                <w:sz w:val="20"/>
                <w:szCs w:val="20"/>
              </w:rPr>
              <w:t>Lượng nguyên liệu, vật tư, linh kiện nhập khẩu tồn đầu kỳ</w:t>
            </w:r>
          </w:p>
          <w:p w14:paraId="0CBFCD45">
            <w:pPr>
              <w:jc w:val="center"/>
              <w:rPr>
                <w:rFonts w:ascii="Times New Roman" w:hAnsi="Times New Roman" w:cs="Times New Roman"/>
                <w:b/>
                <w:bCs/>
                <w:sz w:val="20"/>
                <w:szCs w:val="20"/>
              </w:rPr>
            </w:pPr>
          </w:p>
        </w:tc>
        <w:tc>
          <w:tcPr>
            <w:tcW w:w="1479" w:type="dxa"/>
            <w:vMerge w:val="restart"/>
            <w:vAlign w:val="center"/>
          </w:tcPr>
          <w:p w14:paraId="44E91594">
            <w:pPr>
              <w:jc w:val="center"/>
              <w:rPr>
                <w:rFonts w:ascii="Times New Roman" w:hAnsi="Times New Roman" w:cs="Times New Roman"/>
                <w:b/>
                <w:bCs/>
                <w:sz w:val="20"/>
                <w:szCs w:val="20"/>
              </w:rPr>
            </w:pPr>
            <w:r>
              <w:rPr>
                <w:rFonts w:ascii="Times New Roman" w:hAnsi="Times New Roman" w:cs="Times New Roman"/>
                <w:b/>
                <w:bCs/>
                <w:sz w:val="20"/>
                <w:szCs w:val="20"/>
              </w:rPr>
              <w:t>Lượng nguyên liệu, vật tư, linh kiện nhập khẩu trong kỳ</w:t>
            </w:r>
          </w:p>
        </w:tc>
        <w:tc>
          <w:tcPr>
            <w:tcW w:w="3070" w:type="dxa"/>
            <w:gridSpan w:val="2"/>
            <w:vAlign w:val="center"/>
          </w:tcPr>
          <w:p w14:paraId="0A8DBBCA">
            <w:pPr>
              <w:jc w:val="center"/>
              <w:rPr>
                <w:rFonts w:ascii="Times New Roman" w:hAnsi="Times New Roman" w:cs="Times New Roman"/>
                <w:b/>
                <w:bCs/>
                <w:sz w:val="20"/>
                <w:szCs w:val="20"/>
              </w:rPr>
            </w:pPr>
            <w:r>
              <w:rPr>
                <w:rFonts w:ascii="Times New Roman" w:hAnsi="Times New Roman" w:cs="Times New Roman"/>
                <w:b/>
                <w:bCs/>
                <w:sz w:val="20"/>
                <w:szCs w:val="20"/>
              </w:rPr>
              <w:t>Lượng nguyên liệu, vật tư, linh kiện nhập khẩu đã sử dụng đề nghị hoàn thuế trong kỳ</w:t>
            </w:r>
          </w:p>
        </w:tc>
        <w:tc>
          <w:tcPr>
            <w:tcW w:w="1702" w:type="dxa"/>
            <w:vMerge w:val="restart"/>
            <w:vAlign w:val="center"/>
          </w:tcPr>
          <w:p w14:paraId="0571C86E">
            <w:pPr>
              <w:jc w:val="center"/>
              <w:rPr>
                <w:rFonts w:ascii="Times New Roman" w:hAnsi="Times New Roman" w:cs="Times New Roman"/>
                <w:b/>
                <w:bCs/>
                <w:sz w:val="20"/>
                <w:szCs w:val="20"/>
              </w:rPr>
            </w:pPr>
            <w:r>
              <w:rPr>
                <w:rFonts w:ascii="Times New Roman" w:hAnsi="Times New Roman" w:cs="Times New Roman"/>
                <w:b/>
                <w:bCs/>
                <w:sz w:val="20"/>
                <w:szCs w:val="20"/>
              </w:rPr>
              <w:t>Lượng nguyên liệu, vật tư, linh kiện nhập khẩu xuất kho khác trong kỳ</w:t>
            </w:r>
          </w:p>
        </w:tc>
        <w:tc>
          <w:tcPr>
            <w:tcW w:w="1628" w:type="dxa"/>
            <w:vMerge w:val="restart"/>
            <w:shd w:val="clear" w:color="000000" w:fill="FFFFFF"/>
            <w:vAlign w:val="center"/>
          </w:tcPr>
          <w:p w14:paraId="080D655E">
            <w:pPr>
              <w:jc w:val="center"/>
              <w:rPr>
                <w:rFonts w:ascii="Times New Roman" w:hAnsi="Times New Roman" w:cs="Times New Roman"/>
                <w:b/>
                <w:bCs/>
                <w:sz w:val="20"/>
                <w:szCs w:val="20"/>
              </w:rPr>
            </w:pPr>
            <w:r>
              <w:rPr>
                <w:rFonts w:ascii="Times New Roman" w:hAnsi="Times New Roman" w:cs="Times New Roman"/>
                <w:b/>
                <w:bCs/>
                <w:sz w:val="20"/>
                <w:szCs w:val="20"/>
              </w:rPr>
              <w:t>Lượng nguyên liệu, vật tư, linh kiện nhập khẩu tồn kho cuối kỳ</w:t>
            </w:r>
          </w:p>
        </w:tc>
        <w:tc>
          <w:tcPr>
            <w:tcW w:w="1119" w:type="dxa"/>
            <w:vMerge w:val="restart"/>
            <w:shd w:val="clear" w:color="000000" w:fill="FFFFFF"/>
            <w:vAlign w:val="center"/>
          </w:tcPr>
          <w:p w14:paraId="5A397792">
            <w:pPr>
              <w:jc w:val="center"/>
              <w:rPr>
                <w:rFonts w:ascii="Times New Roman" w:hAnsi="Times New Roman" w:cs="Times New Roman"/>
                <w:b/>
                <w:bCs/>
                <w:sz w:val="20"/>
                <w:szCs w:val="20"/>
              </w:rPr>
            </w:pPr>
          </w:p>
          <w:p w14:paraId="2F3023B1">
            <w:pPr>
              <w:jc w:val="center"/>
              <w:rPr>
                <w:rFonts w:ascii="Times New Roman" w:hAnsi="Times New Roman" w:cs="Times New Roman"/>
                <w:b/>
                <w:bCs/>
                <w:sz w:val="20"/>
                <w:szCs w:val="20"/>
              </w:rPr>
            </w:pPr>
            <w:r>
              <w:rPr>
                <w:rFonts w:ascii="Times New Roman" w:hAnsi="Times New Roman" w:cs="Times New Roman"/>
                <w:b/>
                <w:bCs/>
                <w:sz w:val="20"/>
                <w:szCs w:val="20"/>
              </w:rPr>
              <w:t>Ghi chú</w:t>
            </w:r>
          </w:p>
        </w:tc>
      </w:tr>
      <w:tr w14:paraId="3514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734" w:type="dxa"/>
            <w:vMerge w:val="continue"/>
            <w:vAlign w:val="center"/>
          </w:tcPr>
          <w:p w14:paraId="03E45C7F">
            <w:pPr>
              <w:rPr>
                <w:rFonts w:ascii="Times New Roman" w:hAnsi="Times New Roman" w:cs="Times New Roman"/>
                <w:b/>
                <w:bCs/>
                <w:sz w:val="20"/>
                <w:szCs w:val="20"/>
              </w:rPr>
            </w:pPr>
          </w:p>
        </w:tc>
        <w:tc>
          <w:tcPr>
            <w:tcW w:w="771" w:type="dxa"/>
            <w:shd w:val="clear" w:color="000000" w:fill="FFFFFF"/>
            <w:vAlign w:val="center"/>
          </w:tcPr>
          <w:p w14:paraId="69A2A31C">
            <w:pPr>
              <w:jc w:val="center"/>
              <w:rPr>
                <w:rFonts w:ascii="Times New Roman" w:hAnsi="Times New Roman" w:cs="Times New Roman"/>
                <w:b/>
                <w:bCs/>
                <w:sz w:val="20"/>
                <w:szCs w:val="20"/>
              </w:rPr>
            </w:pPr>
            <w:r>
              <w:rPr>
                <w:rFonts w:ascii="Times New Roman" w:hAnsi="Times New Roman" w:cs="Times New Roman"/>
                <w:b/>
                <w:bCs/>
                <w:sz w:val="20"/>
                <w:szCs w:val="20"/>
              </w:rPr>
              <w:t>Mã</w:t>
            </w:r>
          </w:p>
        </w:tc>
        <w:tc>
          <w:tcPr>
            <w:tcW w:w="630" w:type="dxa"/>
            <w:shd w:val="clear" w:color="000000" w:fill="FFFFFF"/>
            <w:vAlign w:val="center"/>
          </w:tcPr>
          <w:p w14:paraId="72DE3E72">
            <w:pPr>
              <w:rPr>
                <w:rFonts w:ascii="Times New Roman" w:hAnsi="Times New Roman" w:cs="Times New Roman"/>
                <w:b/>
                <w:bCs/>
                <w:sz w:val="20"/>
                <w:szCs w:val="20"/>
              </w:rPr>
            </w:pPr>
            <w:r>
              <w:rPr>
                <w:rFonts w:ascii="Times New Roman" w:hAnsi="Times New Roman" w:cs="Times New Roman"/>
                <w:b/>
                <w:bCs/>
                <w:sz w:val="20"/>
                <w:szCs w:val="20"/>
              </w:rPr>
              <w:t>Tên</w:t>
            </w:r>
          </w:p>
        </w:tc>
        <w:tc>
          <w:tcPr>
            <w:tcW w:w="937" w:type="dxa"/>
            <w:vMerge w:val="continue"/>
            <w:vAlign w:val="center"/>
          </w:tcPr>
          <w:p w14:paraId="02EE2DDF">
            <w:pPr>
              <w:rPr>
                <w:rFonts w:ascii="Times New Roman" w:hAnsi="Times New Roman" w:cs="Times New Roman"/>
                <w:b/>
                <w:bCs/>
                <w:sz w:val="20"/>
                <w:szCs w:val="20"/>
              </w:rPr>
            </w:pPr>
          </w:p>
        </w:tc>
        <w:tc>
          <w:tcPr>
            <w:tcW w:w="953" w:type="dxa"/>
            <w:vMerge w:val="continue"/>
            <w:vAlign w:val="center"/>
          </w:tcPr>
          <w:p w14:paraId="731461E3">
            <w:pPr>
              <w:rPr>
                <w:rFonts w:ascii="Times New Roman" w:hAnsi="Times New Roman" w:cs="Times New Roman"/>
                <w:b/>
                <w:bCs/>
                <w:sz w:val="20"/>
                <w:szCs w:val="20"/>
              </w:rPr>
            </w:pPr>
          </w:p>
        </w:tc>
        <w:tc>
          <w:tcPr>
            <w:tcW w:w="1491" w:type="dxa"/>
            <w:vMerge w:val="continue"/>
            <w:vAlign w:val="center"/>
          </w:tcPr>
          <w:p w14:paraId="3BF06A18">
            <w:pPr>
              <w:jc w:val="center"/>
              <w:rPr>
                <w:rFonts w:ascii="Times New Roman" w:hAnsi="Times New Roman" w:cs="Times New Roman"/>
                <w:b/>
                <w:bCs/>
                <w:sz w:val="20"/>
                <w:szCs w:val="20"/>
              </w:rPr>
            </w:pPr>
          </w:p>
        </w:tc>
        <w:tc>
          <w:tcPr>
            <w:tcW w:w="1479" w:type="dxa"/>
            <w:vMerge w:val="continue"/>
            <w:vAlign w:val="center"/>
          </w:tcPr>
          <w:p w14:paraId="6ECB5549">
            <w:pPr>
              <w:rPr>
                <w:rFonts w:ascii="Times New Roman" w:hAnsi="Times New Roman" w:cs="Times New Roman"/>
                <w:b/>
                <w:bCs/>
                <w:sz w:val="20"/>
                <w:szCs w:val="20"/>
              </w:rPr>
            </w:pPr>
          </w:p>
        </w:tc>
        <w:tc>
          <w:tcPr>
            <w:tcW w:w="1620" w:type="dxa"/>
            <w:vAlign w:val="center"/>
          </w:tcPr>
          <w:p w14:paraId="60F04C3B">
            <w:pPr>
              <w:jc w:val="center"/>
              <w:rPr>
                <w:rFonts w:ascii="Times New Roman" w:hAnsi="Times New Roman" w:cs="Times New Roman"/>
                <w:b/>
                <w:bCs/>
                <w:sz w:val="20"/>
                <w:szCs w:val="20"/>
              </w:rPr>
            </w:pPr>
            <w:r>
              <w:rPr>
                <w:rFonts w:ascii="Times New Roman" w:hAnsi="Times New Roman" w:cs="Times New Roman"/>
                <w:b/>
                <w:bCs/>
                <w:sz w:val="20"/>
                <w:szCs w:val="20"/>
              </w:rPr>
              <w:t>Lượng thuộc đối tượng sản xuất, gia công sản phẩm đã bán cho doanh nghiệp sản xuất, lắp ráp ô tô trong kỳ</w:t>
            </w:r>
          </w:p>
        </w:tc>
        <w:tc>
          <w:tcPr>
            <w:tcW w:w="1450" w:type="dxa"/>
            <w:vAlign w:val="center"/>
          </w:tcPr>
          <w:p w14:paraId="79DFA8B9">
            <w:pPr>
              <w:jc w:val="center"/>
              <w:rPr>
                <w:rFonts w:ascii="Times New Roman" w:hAnsi="Times New Roman" w:cs="Times New Roman"/>
                <w:b/>
                <w:bCs/>
                <w:sz w:val="20"/>
                <w:szCs w:val="20"/>
              </w:rPr>
            </w:pPr>
            <w:r>
              <w:rPr>
                <w:rFonts w:ascii="Times New Roman" w:hAnsi="Times New Roman" w:cs="Times New Roman"/>
                <w:b/>
                <w:bCs/>
                <w:sz w:val="20"/>
                <w:szCs w:val="20"/>
              </w:rPr>
              <w:t>Lượng thuộc đối tượng sản xuất, gia công sản phẩm đã đưa vào sản xuất, lắp ráp ô tô trong kỳ</w:t>
            </w:r>
          </w:p>
        </w:tc>
        <w:tc>
          <w:tcPr>
            <w:tcW w:w="1702" w:type="dxa"/>
            <w:vMerge w:val="continue"/>
            <w:vAlign w:val="center"/>
          </w:tcPr>
          <w:p w14:paraId="6F82F4FE">
            <w:pPr>
              <w:jc w:val="center"/>
              <w:rPr>
                <w:rFonts w:ascii="Times New Roman" w:hAnsi="Times New Roman" w:cs="Times New Roman"/>
                <w:b/>
                <w:bCs/>
                <w:sz w:val="20"/>
                <w:szCs w:val="20"/>
              </w:rPr>
            </w:pPr>
          </w:p>
        </w:tc>
        <w:tc>
          <w:tcPr>
            <w:tcW w:w="1628" w:type="dxa"/>
            <w:vMerge w:val="continue"/>
            <w:shd w:val="clear" w:color="000000" w:fill="FFFFFF"/>
            <w:vAlign w:val="center"/>
          </w:tcPr>
          <w:p w14:paraId="3276C201">
            <w:pPr>
              <w:jc w:val="center"/>
              <w:rPr>
                <w:rFonts w:ascii="Times New Roman" w:hAnsi="Times New Roman" w:cs="Times New Roman"/>
                <w:b/>
                <w:bCs/>
                <w:sz w:val="20"/>
                <w:szCs w:val="20"/>
              </w:rPr>
            </w:pPr>
          </w:p>
        </w:tc>
        <w:tc>
          <w:tcPr>
            <w:tcW w:w="1119" w:type="dxa"/>
            <w:vMerge w:val="continue"/>
            <w:shd w:val="clear" w:color="000000" w:fill="FFFFFF"/>
            <w:vAlign w:val="center"/>
          </w:tcPr>
          <w:p w14:paraId="173F3824">
            <w:pPr>
              <w:jc w:val="center"/>
              <w:rPr>
                <w:rFonts w:ascii="Times New Roman" w:hAnsi="Times New Roman" w:cs="Times New Roman"/>
                <w:b/>
                <w:bCs/>
                <w:sz w:val="20"/>
                <w:szCs w:val="20"/>
              </w:rPr>
            </w:pPr>
          </w:p>
        </w:tc>
      </w:tr>
      <w:tr w14:paraId="282B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34" w:type="dxa"/>
            <w:shd w:val="clear" w:color="000000" w:fill="FFFFFF"/>
            <w:vAlign w:val="bottom"/>
          </w:tcPr>
          <w:p w14:paraId="14BE1EE7">
            <w:pPr>
              <w:jc w:val="center"/>
              <w:rPr>
                <w:rFonts w:ascii="Times New Roman" w:hAnsi="Times New Roman" w:cs="Times New Roman"/>
                <w:iCs/>
                <w:sz w:val="20"/>
                <w:szCs w:val="20"/>
              </w:rPr>
            </w:pPr>
            <w:r>
              <w:rPr>
                <w:rFonts w:ascii="Times New Roman" w:hAnsi="Times New Roman" w:cs="Times New Roman"/>
                <w:iCs/>
                <w:sz w:val="20"/>
                <w:szCs w:val="20"/>
              </w:rPr>
              <w:t>(1)</w:t>
            </w:r>
          </w:p>
        </w:tc>
        <w:tc>
          <w:tcPr>
            <w:tcW w:w="771" w:type="dxa"/>
            <w:shd w:val="clear" w:color="000000" w:fill="FFFFFF"/>
            <w:vAlign w:val="bottom"/>
          </w:tcPr>
          <w:p w14:paraId="63DA6C8F">
            <w:pPr>
              <w:jc w:val="center"/>
              <w:rPr>
                <w:rFonts w:ascii="Times New Roman" w:hAnsi="Times New Roman" w:cs="Times New Roman"/>
                <w:iCs/>
                <w:sz w:val="20"/>
                <w:szCs w:val="20"/>
              </w:rPr>
            </w:pPr>
            <w:r>
              <w:rPr>
                <w:rFonts w:ascii="Times New Roman" w:hAnsi="Times New Roman" w:cs="Times New Roman"/>
                <w:iCs/>
                <w:sz w:val="20"/>
                <w:szCs w:val="20"/>
              </w:rPr>
              <w:t>(2)</w:t>
            </w:r>
          </w:p>
        </w:tc>
        <w:tc>
          <w:tcPr>
            <w:tcW w:w="630" w:type="dxa"/>
            <w:shd w:val="clear" w:color="000000" w:fill="FFFFFF"/>
            <w:vAlign w:val="bottom"/>
          </w:tcPr>
          <w:p w14:paraId="21FC56B8">
            <w:pPr>
              <w:jc w:val="center"/>
              <w:rPr>
                <w:rFonts w:ascii="Times New Roman" w:hAnsi="Times New Roman" w:cs="Times New Roman"/>
                <w:iCs/>
                <w:sz w:val="20"/>
                <w:szCs w:val="20"/>
              </w:rPr>
            </w:pPr>
            <w:r>
              <w:rPr>
                <w:rFonts w:ascii="Times New Roman" w:hAnsi="Times New Roman" w:cs="Times New Roman"/>
                <w:iCs/>
                <w:sz w:val="20"/>
                <w:szCs w:val="20"/>
              </w:rPr>
              <w:t>(3)</w:t>
            </w:r>
          </w:p>
        </w:tc>
        <w:tc>
          <w:tcPr>
            <w:tcW w:w="937" w:type="dxa"/>
            <w:shd w:val="clear" w:color="000000" w:fill="FFFFFF"/>
            <w:vAlign w:val="bottom"/>
          </w:tcPr>
          <w:p w14:paraId="65899708">
            <w:pPr>
              <w:jc w:val="center"/>
              <w:rPr>
                <w:rFonts w:ascii="Times New Roman" w:hAnsi="Times New Roman" w:cs="Times New Roman"/>
                <w:iCs/>
                <w:sz w:val="20"/>
                <w:szCs w:val="20"/>
              </w:rPr>
            </w:pPr>
            <w:r>
              <w:rPr>
                <w:rFonts w:ascii="Times New Roman" w:hAnsi="Times New Roman" w:cs="Times New Roman"/>
                <w:iCs/>
                <w:sz w:val="20"/>
                <w:szCs w:val="20"/>
              </w:rPr>
              <w:t>(4)</w:t>
            </w:r>
          </w:p>
        </w:tc>
        <w:tc>
          <w:tcPr>
            <w:tcW w:w="953" w:type="dxa"/>
            <w:shd w:val="clear" w:color="000000" w:fill="FFFFFF"/>
            <w:vAlign w:val="bottom"/>
          </w:tcPr>
          <w:p w14:paraId="07038560">
            <w:pPr>
              <w:jc w:val="center"/>
              <w:rPr>
                <w:rFonts w:ascii="Times New Roman" w:hAnsi="Times New Roman" w:cs="Times New Roman"/>
                <w:iCs/>
                <w:sz w:val="20"/>
                <w:szCs w:val="20"/>
              </w:rPr>
            </w:pPr>
            <w:r>
              <w:rPr>
                <w:rFonts w:ascii="Times New Roman" w:hAnsi="Times New Roman" w:cs="Times New Roman"/>
                <w:iCs/>
                <w:sz w:val="20"/>
                <w:szCs w:val="20"/>
              </w:rPr>
              <w:t>(5)</w:t>
            </w:r>
          </w:p>
        </w:tc>
        <w:tc>
          <w:tcPr>
            <w:tcW w:w="1491" w:type="dxa"/>
            <w:shd w:val="clear" w:color="000000" w:fill="FFFFFF"/>
            <w:vAlign w:val="bottom"/>
          </w:tcPr>
          <w:p w14:paraId="5D247E23">
            <w:pPr>
              <w:jc w:val="center"/>
              <w:rPr>
                <w:rFonts w:ascii="Times New Roman" w:hAnsi="Times New Roman" w:cs="Times New Roman"/>
                <w:iCs/>
                <w:sz w:val="20"/>
                <w:szCs w:val="20"/>
              </w:rPr>
            </w:pPr>
            <w:r>
              <w:rPr>
                <w:rFonts w:ascii="Times New Roman" w:hAnsi="Times New Roman" w:cs="Times New Roman"/>
                <w:iCs/>
                <w:sz w:val="20"/>
                <w:szCs w:val="20"/>
              </w:rPr>
              <w:t>(6)</w:t>
            </w:r>
          </w:p>
        </w:tc>
        <w:tc>
          <w:tcPr>
            <w:tcW w:w="1479" w:type="dxa"/>
            <w:shd w:val="clear" w:color="000000" w:fill="FFFFFF"/>
            <w:vAlign w:val="bottom"/>
          </w:tcPr>
          <w:p w14:paraId="700A0E83">
            <w:pPr>
              <w:jc w:val="center"/>
              <w:rPr>
                <w:rFonts w:ascii="Times New Roman" w:hAnsi="Times New Roman" w:cs="Times New Roman"/>
                <w:iCs/>
                <w:sz w:val="20"/>
                <w:szCs w:val="20"/>
              </w:rPr>
            </w:pPr>
            <w:r>
              <w:rPr>
                <w:rFonts w:ascii="Times New Roman" w:hAnsi="Times New Roman" w:cs="Times New Roman"/>
                <w:iCs/>
                <w:sz w:val="20"/>
                <w:szCs w:val="20"/>
              </w:rPr>
              <w:t>(7)</w:t>
            </w:r>
          </w:p>
        </w:tc>
        <w:tc>
          <w:tcPr>
            <w:tcW w:w="1620" w:type="dxa"/>
            <w:shd w:val="clear" w:color="000000" w:fill="FFFFFF"/>
            <w:vAlign w:val="bottom"/>
          </w:tcPr>
          <w:p w14:paraId="0D6301ED">
            <w:pPr>
              <w:jc w:val="center"/>
              <w:rPr>
                <w:rFonts w:ascii="Times New Roman" w:hAnsi="Times New Roman" w:cs="Times New Roman"/>
                <w:iCs/>
                <w:sz w:val="20"/>
                <w:szCs w:val="20"/>
              </w:rPr>
            </w:pPr>
            <w:r>
              <w:rPr>
                <w:rFonts w:ascii="Times New Roman" w:hAnsi="Times New Roman" w:cs="Times New Roman"/>
                <w:iCs/>
                <w:sz w:val="20"/>
                <w:szCs w:val="20"/>
              </w:rPr>
              <w:t>(8)</w:t>
            </w:r>
          </w:p>
        </w:tc>
        <w:tc>
          <w:tcPr>
            <w:tcW w:w="1450" w:type="dxa"/>
            <w:shd w:val="clear" w:color="000000" w:fill="FFFFFF"/>
            <w:vAlign w:val="bottom"/>
          </w:tcPr>
          <w:p w14:paraId="3C4201E1">
            <w:pPr>
              <w:jc w:val="center"/>
              <w:rPr>
                <w:rFonts w:ascii="Times New Roman" w:hAnsi="Times New Roman" w:cs="Times New Roman"/>
                <w:iCs/>
                <w:sz w:val="20"/>
                <w:szCs w:val="20"/>
              </w:rPr>
            </w:pPr>
            <w:r>
              <w:rPr>
                <w:rFonts w:ascii="Times New Roman" w:hAnsi="Times New Roman" w:cs="Times New Roman"/>
                <w:iCs/>
                <w:sz w:val="20"/>
                <w:szCs w:val="20"/>
              </w:rPr>
              <w:t>(9)</w:t>
            </w:r>
          </w:p>
        </w:tc>
        <w:tc>
          <w:tcPr>
            <w:tcW w:w="1702" w:type="dxa"/>
            <w:shd w:val="clear" w:color="000000" w:fill="FFFFFF"/>
            <w:vAlign w:val="bottom"/>
          </w:tcPr>
          <w:p w14:paraId="6F8E6DE9">
            <w:pPr>
              <w:jc w:val="center"/>
              <w:rPr>
                <w:rFonts w:ascii="Times New Roman" w:hAnsi="Times New Roman" w:cs="Times New Roman"/>
                <w:iCs/>
                <w:sz w:val="20"/>
                <w:szCs w:val="20"/>
              </w:rPr>
            </w:pPr>
            <w:r>
              <w:rPr>
                <w:rFonts w:ascii="Times New Roman" w:hAnsi="Times New Roman" w:cs="Times New Roman"/>
                <w:iCs/>
                <w:sz w:val="20"/>
                <w:szCs w:val="20"/>
              </w:rPr>
              <w:t>(10)</w:t>
            </w:r>
          </w:p>
        </w:tc>
        <w:tc>
          <w:tcPr>
            <w:tcW w:w="1628" w:type="dxa"/>
            <w:shd w:val="clear" w:color="000000" w:fill="FFFFFF"/>
            <w:vAlign w:val="bottom"/>
          </w:tcPr>
          <w:p w14:paraId="361E8653">
            <w:pPr>
              <w:jc w:val="center"/>
              <w:rPr>
                <w:rFonts w:ascii="Times New Roman" w:hAnsi="Times New Roman" w:cs="Times New Roman"/>
                <w:iCs/>
                <w:sz w:val="20"/>
                <w:szCs w:val="20"/>
              </w:rPr>
            </w:pPr>
            <w:r>
              <w:rPr>
                <w:rFonts w:ascii="Times New Roman" w:hAnsi="Times New Roman" w:cs="Times New Roman"/>
                <w:iCs/>
                <w:sz w:val="20"/>
                <w:szCs w:val="20"/>
              </w:rPr>
              <w:t>(11)</w:t>
            </w:r>
          </w:p>
        </w:tc>
        <w:tc>
          <w:tcPr>
            <w:tcW w:w="1119" w:type="dxa"/>
            <w:shd w:val="clear" w:color="000000" w:fill="FFFFFF"/>
            <w:vAlign w:val="bottom"/>
          </w:tcPr>
          <w:p w14:paraId="3E07F9DB">
            <w:pPr>
              <w:jc w:val="center"/>
              <w:rPr>
                <w:rFonts w:ascii="Times New Roman" w:hAnsi="Times New Roman" w:cs="Times New Roman"/>
                <w:iCs/>
                <w:sz w:val="20"/>
                <w:szCs w:val="20"/>
              </w:rPr>
            </w:pPr>
            <w:r>
              <w:rPr>
                <w:rFonts w:ascii="Times New Roman" w:hAnsi="Times New Roman" w:cs="Times New Roman"/>
                <w:iCs/>
                <w:sz w:val="20"/>
                <w:szCs w:val="20"/>
              </w:rPr>
              <w:t>(12)</w:t>
            </w:r>
          </w:p>
        </w:tc>
      </w:tr>
      <w:tr w14:paraId="5520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34" w:type="dxa"/>
            <w:shd w:val="clear" w:color="000000" w:fill="FFFFFF"/>
            <w:vAlign w:val="bottom"/>
          </w:tcPr>
          <w:p w14:paraId="0C7974CC">
            <w:pPr>
              <w:jc w:val="center"/>
              <w:rPr>
                <w:rFonts w:ascii="Times New Roman" w:hAnsi="Times New Roman" w:cs="Times New Roman"/>
              </w:rPr>
            </w:pPr>
            <w:r>
              <w:rPr>
                <w:rFonts w:ascii="Times New Roman" w:hAnsi="Times New Roman" w:cs="Times New Roman"/>
              </w:rPr>
              <w:t>1</w:t>
            </w:r>
          </w:p>
        </w:tc>
        <w:tc>
          <w:tcPr>
            <w:tcW w:w="771" w:type="dxa"/>
            <w:shd w:val="clear" w:color="000000" w:fill="FFFFFF"/>
            <w:vAlign w:val="bottom"/>
          </w:tcPr>
          <w:p w14:paraId="7452C6D8">
            <w:pPr>
              <w:jc w:val="center"/>
              <w:rPr>
                <w:rFonts w:ascii="Times New Roman" w:hAnsi="Times New Roman" w:cs="Times New Roman"/>
              </w:rPr>
            </w:pPr>
          </w:p>
        </w:tc>
        <w:tc>
          <w:tcPr>
            <w:tcW w:w="630" w:type="dxa"/>
            <w:shd w:val="clear" w:color="000000" w:fill="FFFFFF"/>
            <w:vAlign w:val="bottom"/>
          </w:tcPr>
          <w:p w14:paraId="502D9DE6">
            <w:pPr>
              <w:jc w:val="center"/>
              <w:rPr>
                <w:rFonts w:ascii="Times New Roman" w:hAnsi="Times New Roman" w:cs="Times New Roman"/>
                <w:i/>
                <w:iCs/>
                <w:sz w:val="20"/>
                <w:szCs w:val="20"/>
              </w:rPr>
            </w:pPr>
          </w:p>
        </w:tc>
        <w:tc>
          <w:tcPr>
            <w:tcW w:w="937" w:type="dxa"/>
            <w:shd w:val="clear" w:color="000000" w:fill="FFFFFF"/>
            <w:vAlign w:val="bottom"/>
          </w:tcPr>
          <w:p w14:paraId="3C4F5C55">
            <w:pPr>
              <w:jc w:val="center"/>
              <w:rPr>
                <w:rFonts w:ascii="Times New Roman" w:hAnsi="Times New Roman" w:cs="Times New Roman"/>
                <w:i/>
                <w:iCs/>
                <w:sz w:val="20"/>
                <w:szCs w:val="20"/>
              </w:rPr>
            </w:pPr>
          </w:p>
        </w:tc>
        <w:tc>
          <w:tcPr>
            <w:tcW w:w="953" w:type="dxa"/>
            <w:shd w:val="clear" w:color="000000" w:fill="FFFFFF"/>
            <w:vAlign w:val="bottom"/>
          </w:tcPr>
          <w:p w14:paraId="16082455">
            <w:pPr>
              <w:jc w:val="center"/>
              <w:rPr>
                <w:rFonts w:ascii="Times New Roman" w:hAnsi="Times New Roman" w:cs="Times New Roman"/>
                <w:i/>
                <w:iCs/>
                <w:sz w:val="20"/>
                <w:szCs w:val="20"/>
              </w:rPr>
            </w:pPr>
          </w:p>
        </w:tc>
        <w:tc>
          <w:tcPr>
            <w:tcW w:w="1491" w:type="dxa"/>
            <w:shd w:val="clear" w:color="000000" w:fill="FFFFFF"/>
            <w:vAlign w:val="bottom"/>
          </w:tcPr>
          <w:p w14:paraId="3641ED31">
            <w:pPr>
              <w:jc w:val="center"/>
              <w:rPr>
                <w:rFonts w:ascii="Times New Roman" w:hAnsi="Times New Roman" w:cs="Times New Roman"/>
                <w:i/>
                <w:iCs/>
                <w:sz w:val="20"/>
                <w:szCs w:val="20"/>
              </w:rPr>
            </w:pPr>
          </w:p>
        </w:tc>
        <w:tc>
          <w:tcPr>
            <w:tcW w:w="1479" w:type="dxa"/>
            <w:shd w:val="clear" w:color="000000" w:fill="FFFFFF"/>
            <w:vAlign w:val="bottom"/>
          </w:tcPr>
          <w:p w14:paraId="42BDBC34">
            <w:pPr>
              <w:jc w:val="center"/>
              <w:rPr>
                <w:rFonts w:ascii="Times New Roman" w:hAnsi="Times New Roman" w:cs="Times New Roman"/>
                <w:i/>
                <w:iCs/>
                <w:sz w:val="20"/>
                <w:szCs w:val="20"/>
              </w:rPr>
            </w:pPr>
          </w:p>
        </w:tc>
        <w:tc>
          <w:tcPr>
            <w:tcW w:w="1620" w:type="dxa"/>
            <w:shd w:val="clear" w:color="000000" w:fill="FFFFFF"/>
            <w:vAlign w:val="bottom"/>
          </w:tcPr>
          <w:p w14:paraId="65DF106A">
            <w:pPr>
              <w:jc w:val="center"/>
              <w:rPr>
                <w:rFonts w:ascii="Times New Roman" w:hAnsi="Times New Roman" w:cs="Times New Roman"/>
                <w:i/>
                <w:iCs/>
                <w:sz w:val="20"/>
                <w:szCs w:val="20"/>
              </w:rPr>
            </w:pPr>
          </w:p>
        </w:tc>
        <w:tc>
          <w:tcPr>
            <w:tcW w:w="1450" w:type="dxa"/>
            <w:shd w:val="clear" w:color="000000" w:fill="FFFFFF"/>
            <w:vAlign w:val="bottom"/>
          </w:tcPr>
          <w:p w14:paraId="26FFD021">
            <w:pPr>
              <w:jc w:val="center"/>
              <w:rPr>
                <w:rFonts w:ascii="Times New Roman" w:hAnsi="Times New Roman" w:cs="Times New Roman"/>
                <w:i/>
                <w:iCs/>
                <w:sz w:val="20"/>
                <w:szCs w:val="20"/>
              </w:rPr>
            </w:pPr>
          </w:p>
        </w:tc>
        <w:tc>
          <w:tcPr>
            <w:tcW w:w="1702" w:type="dxa"/>
            <w:shd w:val="clear" w:color="000000" w:fill="FFFFFF"/>
            <w:vAlign w:val="bottom"/>
          </w:tcPr>
          <w:p w14:paraId="16A0013B">
            <w:pPr>
              <w:jc w:val="center"/>
              <w:rPr>
                <w:rFonts w:ascii="Times New Roman" w:hAnsi="Times New Roman" w:cs="Times New Roman"/>
                <w:i/>
                <w:iCs/>
                <w:sz w:val="20"/>
                <w:szCs w:val="20"/>
              </w:rPr>
            </w:pPr>
          </w:p>
        </w:tc>
        <w:tc>
          <w:tcPr>
            <w:tcW w:w="1628" w:type="dxa"/>
            <w:shd w:val="clear" w:color="000000" w:fill="FFFFFF"/>
            <w:vAlign w:val="bottom"/>
          </w:tcPr>
          <w:p w14:paraId="7BF02AD2">
            <w:pPr>
              <w:jc w:val="center"/>
              <w:rPr>
                <w:rFonts w:ascii="Times New Roman" w:hAnsi="Times New Roman" w:cs="Times New Roman"/>
                <w:i/>
                <w:iCs/>
                <w:sz w:val="20"/>
                <w:szCs w:val="20"/>
              </w:rPr>
            </w:pPr>
          </w:p>
        </w:tc>
        <w:tc>
          <w:tcPr>
            <w:tcW w:w="1119" w:type="dxa"/>
            <w:shd w:val="clear" w:color="000000" w:fill="FFFFFF"/>
            <w:vAlign w:val="bottom"/>
          </w:tcPr>
          <w:p w14:paraId="130618B4">
            <w:pPr>
              <w:jc w:val="center"/>
              <w:rPr>
                <w:rFonts w:ascii="Times New Roman" w:hAnsi="Times New Roman" w:cs="Times New Roman"/>
                <w:i/>
                <w:iCs/>
                <w:sz w:val="20"/>
                <w:szCs w:val="20"/>
              </w:rPr>
            </w:pPr>
          </w:p>
        </w:tc>
      </w:tr>
      <w:tr w14:paraId="57DB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734" w:type="dxa"/>
            <w:shd w:val="clear" w:color="000000" w:fill="FFFFFF"/>
            <w:vAlign w:val="bottom"/>
          </w:tcPr>
          <w:p w14:paraId="17765903">
            <w:pPr>
              <w:jc w:val="center"/>
              <w:rPr>
                <w:rFonts w:ascii="Times New Roman" w:hAnsi="Times New Roman" w:cs="Times New Roman"/>
              </w:rPr>
            </w:pPr>
            <w:r>
              <w:rPr>
                <w:rFonts w:ascii="Times New Roman" w:hAnsi="Times New Roman" w:cs="Times New Roman"/>
              </w:rPr>
              <w:t>2</w:t>
            </w:r>
          </w:p>
        </w:tc>
        <w:tc>
          <w:tcPr>
            <w:tcW w:w="771" w:type="dxa"/>
            <w:shd w:val="clear" w:color="000000" w:fill="FFFFFF"/>
            <w:vAlign w:val="bottom"/>
          </w:tcPr>
          <w:p w14:paraId="5F46B79E">
            <w:pPr>
              <w:jc w:val="center"/>
              <w:rPr>
                <w:rFonts w:ascii="Times New Roman" w:hAnsi="Times New Roman" w:cs="Times New Roman"/>
              </w:rPr>
            </w:pPr>
          </w:p>
        </w:tc>
        <w:tc>
          <w:tcPr>
            <w:tcW w:w="630" w:type="dxa"/>
            <w:shd w:val="clear" w:color="000000" w:fill="FFFFFF"/>
            <w:vAlign w:val="bottom"/>
          </w:tcPr>
          <w:p w14:paraId="5AF5662B">
            <w:pPr>
              <w:jc w:val="center"/>
              <w:rPr>
                <w:rFonts w:ascii="Times New Roman" w:hAnsi="Times New Roman" w:cs="Times New Roman"/>
                <w:i/>
                <w:iCs/>
                <w:sz w:val="20"/>
                <w:szCs w:val="20"/>
              </w:rPr>
            </w:pPr>
          </w:p>
        </w:tc>
        <w:tc>
          <w:tcPr>
            <w:tcW w:w="937" w:type="dxa"/>
            <w:shd w:val="clear" w:color="000000" w:fill="FFFFFF"/>
            <w:vAlign w:val="bottom"/>
          </w:tcPr>
          <w:p w14:paraId="3A83C920">
            <w:pPr>
              <w:jc w:val="center"/>
              <w:rPr>
                <w:rFonts w:ascii="Times New Roman" w:hAnsi="Times New Roman" w:cs="Times New Roman"/>
                <w:i/>
                <w:iCs/>
                <w:sz w:val="20"/>
                <w:szCs w:val="20"/>
              </w:rPr>
            </w:pPr>
          </w:p>
        </w:tc>
        <w:tc>
          <w:tcPr>
            <w:tcW w:w="953" w:type="dxa"/>
            <w:shd w:val="clear" w:color="000000" w:fill="FFFFFF"/>
            <w:vAlign w:val="bottom"/>
          </w:tcPr>
          <w:p w14:paraId="1AC97A8B">
            <w:pPr>
              <w:jc w:val="center"/>
              <w:rPr>
                <w:rFonts w:ascii="Times New Roman" w:hAnsi="Times New Roman" w:cs="Times New Roman"/>
                <w:i/>
                <w:iCs/>
                <w:sz w:val="20"/>
                <w:szCs w:val="20"/>
              </w:rPr>
            </w:pPr>
          </w:p>
        </w:tc>
        <w:tc>
          <w:tcPr>
            <w:tcW w:w="1491" w:type="dxa"/>
            <w:shd w:val="clear" w:color="000000" w:fill="FFFFFF"/>
            <w:vAlign w:val="bottom"/>
          </w:tcPr>
          <w:p w14:paraId="18905729">
            <w:pPr>
              <w:jc w:val="center"/>
              <w:rPr>
                <w:rFonts w:ascii="Times New Roman" w:hAnsi="Times New Roman" w:cs="Times New Roman"/>
                <w:i/>
                <w:iCs/>
                <w:sz w:val="20"/>
                <w:szCs w:val="20"/>
              </w:rPr>
            </w:pPr>
          </w:p>
        </w:tc>
        <w:tc>
          <w:tcPr>
            <w:tcW w:w="1479" w:type="dxa"/>
            <w:shd w:val="clear" w:color="000000" w:fill="FFFFFF"/>
            <w:vAlign w:val="bottom"/>
          </w:tcPr>
          <w:p w14:paraId="4434FB8C">
            <w:pPr>
              <w:jc w:val="center"/>
              <w:rPr>
                <w:rFonts w:ascii="Times New Roman" w:hAnsi="Times New Roman" w:cs="Times New Roman"/>
                <w:i/>
                <w:iCs/>
                <w:sz w:val="20"/>
                <w:szCs w:val="20"/>
              </w:rPr>
            </w:pPr>
          </w:p>
        </w:tc>
        <w:tc>
          <w:tcPr>
            <w:tcW w:w="1620" w:type="dxa"/>
            <w:shd w:val="clear" w:color="000000" w:fill="FFFFFF"/>
            <w:vAlign w:val="bottom"/>
          </w:tcPr>
          <w:p w14:paraId="19F8EE8C">
            <w:pPr>
              <w:jc w:val="center"/>
              <w:rPr>
                <w:rFonts w:ascii="Times New Roman" w:hAnsi="Times New Roman" w:cs="Times New Roman"/>
                <w:i/>
                <w:iCs/>
                <w:sz w:val="20"/>
                <w:szCs w:val="20"/>
              </w:rPr>
            </w:pPr>
          </w:p>
        </w:tc>
        <w:tc>
          <w:tcPr>
            <w:tcW w:w="1450" w:type="dxa"/>
            <w:shd w:val="clear" w:color="000000" w:fill="FFFFFF"/>
            <w:vAlign w:val="bottom"/>
          </w:tcPr>
          <w:p w14:paraId="00C1B772">
            <w:pPr>
              <w:jc w:val="center"/>
              <w:rPr>
                <w:rFonts w:ascii="Times New Roman" w:hAnsi="Times New Roman" w:cs="Times New Roman"/>
                <w:i/>
                <w:iCs/>
                <w:sz w:val="20"/>
                <w:szCs w:val="20"/>
              </w:rPr>
            </w:pPr>
          </w:p>
        </w:tc>
        <w:tc>
          <w:tcPr>
            <w:tcW w:w="1702" w:type="dxa"/>
            <w:shd w:val="clear" w:color="000000" w:fill="FFFFFF"/>
            <w:vAlign w:val="bottom"/>
          </w:tcPr>
          <w:p w14:paraId="6300D019">
            <w:pPr>
              <w:jc w:val="center"/>
              <w:rPr>
                <w:rFonts w:ascii="Times New Roman" w:hAnsi="Times New Roman" w:cs="Times New Roman"/>
                <w:i/>
                <w:iCs/>
                <w:sz w:val="20"/>
                <w:szCs w:val="20"/>
              </w:rPr>
            </w:pPr>
          </w:p>
        </w:tc>
        <w:tc>
          <w:tcPr>
            <w:tcW w:w="1628" w:type="dxa"/>
            <w:shd w:val="clear" w:color="000000" w:fill="FFFFFF"/>
            <w:vAlign w:val="bottom"/>
          </w:tcPr>
          <w:p w14:paraId="0A69E1B5">
            <w:pPr>
              <w:jc w:val="center"/>
              <w:rPr>
                <w:rFonts w:ascii="Times New Roman" w:hAnsi="Times New Roman" w:cs="Times New Roman"/>
                <w:i/>
                <w:iCs/>
                <w:sz w:val="20"/>
                <w:szCs w:val="20"/>
              </w:rPr>
            </w:pPr>
          </w:p>
        </w:tc>
        <w:tc>
          <w:tcPr>
            <w:tcW w:w="1119" w:type="dxa"/>
            <w:shd w:val="clear" w:color="000000" w:fill="FFFFFF"/>
            <w:vAlign w:val="bottom"/>
          </w:tcPr>
          <w:p w14:paraId="090142A8">
            <w:pPr>
              <w:jc w:val="center"/>
              <w:rPr>
                <w:rFonts w:ascii="Times New Roman" w:hAnsi="Times New Roman" w:cs="Times New Roman"/>
                <w:i/>
                <w:iCs/>
                <w:sz w:val="20"/>
                <w:szCs w:val="20"/>
              </w:rPr>
            </w:pPr>
          </w:p>
        </w:tc>
      </w:tr>
      <w:tr w14:paraId="0015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734" w:type="dxa"/>
            <w:shd w:val="clear" w:color="000000" w:fill="FFFFFF"/>
            <w:vAlign w:val="bottom"/>
          </w:tcPr>
          <w:p w14:paraId="0300C627">
            <w:pPr>
              <w:rPr>
                <w:rFonts w:ascii="Times New Roman" w:hAnsi="Times New Roman" w:cs="Times New Roman"/>
              </w:rPr>
            </w:pPr>
            <w:r>
              <w:rPr>
                <w:rFonts w:ascii="Times New Roman" w:hAnsi="Times New Roman" w:cs="Times New Roman"/>
              </w:rPr>
              <w:t> </w:t>
            </w:r>
          </w:p>
        </w:tc>
        <w:tc>
          <w:tcPr>
            <w:tcW w:w="771" w:type="dxa"/>
            <w:shd w:val="clear" w:color="000000" w:fill="FFFFFF"/>
            <w:vAlign w:val="bottom"/>
          </w:tcPr>
          <w:p w14:paraId="3C007DB6">
            <w:pPr>
              <w:jc w:val="center"/>
              <w:rPr>
                <w:rFonts w:ascii="Times New Roman" w:hAnsi="Times New Roman" w:cs="Times New Roman"/>
              </w:rPr>
            </w:pPr>
            <w:r>
              <w:rPr>
                <w:rFonts w:ascii="Times New Roman" w:hAnsi="Times New Roman" w:cs="Times New Roman"/>
              </w:rPr>
              <w:t>…</w:t>
            </w:r>
          </w:p>
        </w:tc>
        <w:tc>
          <w:tcPr>
            <w:tcW w:w="630" w:type="dxa"/>
            <w:shd w:val="clear" w:color="000000" w:fill="FFFFFF"/>
            <w:vAlign w:val="bottom"/>
          </w:tcPr>
          <w:p w14:paraId="5B4BFEA0">
            <w:pPr>
              <w:jc w:val="center"/>
              <w:rPr>
                <w:rFonts w:ascii="Times New Roman" w:hAnsi="Times New Roman" w:cs="Times New Roman"/>
                <w:i/>
                <w:iCs/>
                <w:sz w:val="20"/>
                <w:szCs w:val="20"/>
              </w:rPr>
            </w:pPr>
          </w:p>
        </w:tc>
        <w:tc>
          <w:tcPr>
            <w:tcW w:w="937" w:type="dxa"/>
            <w:shd w:val="clear" w:color="000000" w:fill="FFFFFF"/>
            <w:vAlign w:val="bottom"/>
          </w:tcPr>
          <w:p w14:paraId="14DBCD68">
            <w:pPr>
              <w:jc w:val="center"/>
              <w:rPr>
                <w:rFonts w:ascii="Times New Roman" w:hAnsi="Times New Roman" w:cs="Times New Roman"/>
                <w:i/>
                <w:iCs/>
                <w:sz w:val="20"/>
                <w:szCs w:val="20"/>
              </w:rPr>
            </w:pPr>
          </w:p>
        </w:tc>
        <w:tc>
          <w:tcPr>
            <w:tcW w:w="953" w:type="dxa"/>
            <w:shd w:val="clear" w:color="000000" w:fill="FFFFFF"/>
            <w:vAlign w:val="bottom"/>
          </w:tcPr>
          <w:p w14:paraId="40976C68">
            <w:pPr>
              <w:jc w:val="center"/>
              <w:rPr>
                <w:rFonts w:ascii="Times New Roman" w:hAnsi="Times New Roman" w:cs="Times New Roman"/>
                <w:i/>
                <w:iCs/>
                <w:sz w:val="20"/>
                <w:szCs w:val="20"/>
              </w:rPr>
            </w:pPr>
          </w:p>
        </w:tc>
        <w:tc>
          <w:tcPr>
            <w:tcW w:w="1491" w:type="dxa"/>
            <w:shd w:val="clear" w:color="000000" w:fill="FFFFFF"/>
            <w:vAlign w:val="bottom"/>
          </w:tcPr>
          <w:p w14:paraId="1EA38812">
            <w:pPr>
              <w:jc w:val="center"/>
              <w:rPr>
                <w:rFonts w:ascii="Times New Roman" w:hAnsi="Times New Roman" w:cs="Times New Roman"/>
                <w:i/>
                <w:iCs/>
                <w:sz w:val="20"/>
                <w:szCs w:val="20"/>
              </w:rPr>
            </w:pPr>
          </w:p>
        </w:tc>
        <w:tc>
          <w:tcPr>
            <w:tcW w:w="1479" w:type="dxa"/>
            <w:shd w:val="clear" w:color="000000" w:fill="FFFFFF"/>
            <w:vAlign w:val="bottom"/>
          </w:tcPr>
          <w:p w14:paraId="1F8EF8D7">
            <w:pPr>
              <w:jc w:val="center"/>
              <w:rPr>
                <w:rFonts w:ascii="Times New Roman" w:hAnsi="Times New Roman" w:cs="Times New Roman"/>
                <w:i/>
                <w:iCs/>
                <w:sz w:val="20"/>
                <w:szCs w:val="20"/>
              </w:rPr>
            </w:pPr>
          </w:p>
        </w:tc>
        <w:tc>
          <w:tcPr>
            <w:tcW w:w="1620" w:type="dxa"/>
            <w:shd w:val="clear" w:color="000000" w:fill="FFFFFF"/>
            <w:vAlign w:val="bottom"/>
          </w:tcPr>
          <w:p w14:paraId="7A87A0B0">
            <w:pPr>
              <w:jc w:val="center"/>
              <w:rPr>
                <w:rFonts w:ascii="Times New Roman" w:hAnsi="Times New Roman" w:cs="Times New Roman"/>
                <w:i/>
                <w:iCs/>
                <w:sz w:val="20"/>
                <w:szCs w:val="20"/>
              </w:rPr>
            </w:pPr>
          </w:p>
        </w:tc>
        <w:tc>
          <w:tcPr>
            <w:tcW w:w="1450" w:type="dxa"/>
            <w:shd w:val="clear" w:color="000000" w:fill="FFFFFF"/>
            <w:vAlign w:val="bottom"/>
          </w:tcPr>
          <w:p w14:paraId="3C9DBE9D">
            <w:pPr>
              <w:jc w:val="center"/>
              <w:rPr>
                <w:rFonts w:ascii="Times New Roman" w:hAnsi="Times New Roman" w:cs="Times New Roman"/>
                <w:i/>
                <w:iCs/>
                <w:sz w:val="20"/>
                <w:szCs w:val="20"/>
              </w:rPr>
            </w:pPr>
          </w:p>
        </w:tc>
        <w:tc>
          <w:tcPr>
            <w:tcW w:w="1702" w:type="dxa"/>
            <w:shd w:val="clear" w:color="000000" w:fill="FFFFFF"/>
            <w:vAlign w:val="bottom"/>
          </w:tcPr>
          <w:p w14:paraId="03E139F6">
            <w:pPr>
              <w:jc w:val="center"/>
              <w:rPr>
                <w:rFonts w:ascii="Times New Roman" w:hAnsi="Times New Roman" w:cs="Times New Roman"/>
                <w:i/>
                <w:iCs/>
                <w:sz w:val="20"/>
                <w:szCs w:val="20"/>
              </w:rPr>
            </w:pPr>
          </w:p>
        </w:tc>
        <w:tc>
          <w:tcPr>
            <w:tcW w:w="1628" w:type="dxa"/>
            <w:shd w:val="clear" w:color="000000" w:fill="FFFFFF"/>
            <w:vAlign w:val="bottom"/>
          </w:tcPr>
          <w:p w14:paraId="77F016F2">
            <w:pPr>
              <w:jc w:val="center"/>
              <w:rPr>
                <w:rFonts w:ascii="Times New Roman" w:hAnsi="Times New Roman" w:cs="Times New Roman"/>
                <w:i/>
                <w:iCs/>
                <w:sz w:val="20"/>
                <w:szCs w:val="20"/>
              </w:rPr>
            </w:pPr>
          </w:p>
        </w:tc>
        <w:tc>
          <w:tcPr>
            <w:tcW w:w="1119" w:type="dxa"/>
            <w:shd w:val="clear" w:color="000000" w:fill="FFFFFF"/>
            <w:vAlign w:val="bottom"/>
          </w:tcPr>
          <w:p w14:paraId="1B9DBA3D">
            <w:pPr>
              <w:jc w:val="center"/>
              <w:rPr>
                <w:rFonts w:ascii="Times New Roman" w:hAnsi="Times New Roman" w:cs="Times New Roman"/>
                <w:i/>
                <w:iCs/>
                <w:sz w:val="20"/>
                <w:szCs w:val="20"/>
              </w:rPr>
            </w:pPr>
          </w:p>
        </w:tc>
      </w:tr>
    </w:tbl>
    <w:tbl>
      <w:tblPr>
        <w:tblStyle w:val="12"/>
        <w:tblpPr w:leftFromText="180" w:rightFromText="180" w:vertAnchor="text" w:horzAnchor="margin" w:tblpY="249"/>
        <w:tblW w:w="14458" w:type="dxa"/>
        <w:tblInd w:w="0" w:type="dxa"/>
        <w:tblLayout w:type="autofit"/>
        <w:tblCellMar>
          <w:top w:w="0" w:type="dxa"/>
          <w:left w:w="108" w:type="dxa"/>
          <w:bottom w:w="0" w:type="dxa"/>
          <w:right w:w="108" w:type="dxa"/>
        </w:tblCellMar>
      </w:tblPr>
      <w:tblGrid>
        <w:gridCol w:w="6520"/>
        <w:gridCol w:w="7938"/>
      </w:tblGrid>
      <w:tr w14:paraId="636CCDC3">
        <w:tblPrEx>
          <w:tblCellMar>
            <w:top w:w="0" w:type="dxa"/>
            <w:left w:w="108" w:type="dxa"/>
            <w:bottom w:w="0" w:type="dxa"/>
            <w:right w:w="108" w:type="dxa"/>
          </w:tblCellMar>
        </w:tblPrEx>
        <w:tc>
          <w:tcPr>
            <w:tcW w:w="6520" w:type="dxa"/>
          </w:tcPr>
          <w:p w14:paraId="79F42DF7">
            <w:pPr>
              <w:jc w:val="center"/>
              <w:rPr>
                <w:rFonts w:ascii="Times New Roman" w:hAnsi="Times New Roman" w:cs="Times New Roman"/>
                <w:b/>
                <w:bCs/>
              </w:rPr>
            </w:pPr>
            <w:r>
              <w:rPr>
                <w:rFonts w:ascii="Times New Roman" w:hAnsi="Times New Roman" w:cs="Times New Roman"/>
                <w:b/>
                <w:bCs/>
              </w:rPr>
              <w:t>NGƯỜI LẬP</w:t>
            </w:r>
            <w:r>
              <w:rPr>
                <w:rFonts w:ascii="Times New Roman" w:hAnsi="Times New Roman" w:cs="Times New Roman"/>
              </w:rPr>
              <w:br w:type="textWrapping"/>
            </w:r>
            <w:r>
              <w:rPr>
                <w:rFonts w:ascii="Times New Roman" w:hAnsi="Times New Roman" w:cs="Times New Roman"/>
                <w:i/>
                <w:iCs/>
              </w:rPr>
              <w:t>(Ký, ghi rõ họ tên)</w:t>
            </w:r>
          </w:p>
        </w:tc>
        <w:tc>
          <w:tcPr>
            <w:tcW w:w="7938" w:type="dxa"/>
          </w:tcPr>
          <w:p w14:paraId="0166784A">
            <w:pPr>
              <w:tabs>
                <w:tab w:val="center" w:pos="2410"/>
                <w:tab w:val="center" w:pos="10773"/>
              </w:tabs>
              <w:spacing w:after="0" w:line="240" w:lineRule="auto"/>
              <w:jc w:val="center"/>
              <w:rPr>
                <w:rFonts w:ascii="Times New Roman" w:hAnsi="Times New Roman" w:cs="Times New Roman"/>
                <w:i/>
                <w:sz w:val="26"/>
                <w:szCs w:val="28"/>
              </w:rPr>
            </w:pPr>
            <w:r>
              <w:rPr>
                <w:rFonts w:ascii="Times New Roman" w:hAnsi="Times New Roman" w:cs="Times New Roman"/>
                <w:i/>
                <w:sz w:val="26"/>
                <w:szCs w:val="28"/>
              </w:rPr>
              <w:t>…, ngày …  tháng … năm ...</w:t>
            </w:r>
          </w:p>
          <w:p w14:paraId="7F8BE94D">
            <w:pPr>
              <w:tabs>
                <w:tab w:val="left" w:pos="5846"/>
              </w:tabs>
              <w:spacing w:after="0" w:line="240" w:lineRule="auto"/>
              <w:jc w:val="center"/>
              <w:rPr>
                <w:rFonts w:ascii="Times New Roman" w:hAnsi="Times New Roman" w:cs="Times New Roman"/>
                <w:b/>
                <w:bCs/>
              </w:rPr>
            </w:pPr>
            <w:r>
              <w:rPr>
                <w:rFonts w:ascii="Times New Roman" w:hAnsi="Times New Roman" w:cs="Times New Roman"/>
                <w:b/>
                <w:bCs/>
              </w:rPr>
              <w:t>NGƯỜI ĐẠI DIỆN THEO PHÁP LUẬT CỦA TỔ CHỨC, CÁ NHÂN</w:t>
            </w:r>
            <w:r>
              <w:rPr>
                <w:rFonts w:ascii="Times New Roman" w:hAnsi="Times New Roman" w:cs="Times New Roman"/>
              </w:rPr>
              <w:br w:type="textWrapping"/>
            </w:r>
            <w:r>
              <w:rPr>
                <w:rFonts w:ascii="Times New Roman" w:hAnsi="Times New Roman" w:cs="Times New Roman"/>
                <w:i/>
                <w:iCs/>
              </w:rPr>
              <w:t>(Ký, đóng dấu, ghi rõ họ tên)</w:t>
            </w:r>
          </w:p>
        </w:tc>
      </w:tr>
    </w:tbl>
    <w:p w14:paraId="7ECD670B">
      <w:pPr>
        <w:spacing w:after="0"/>
        <w:rPr>
          <w:rFonts w:ascii="Times New Roman" w:hAnsi="Times New Roman" w:cs="Times New Roman"/>
          <w:b/>
          <w:bCs/>
          <w:i/>
        </w:rPr>
      </w:pPr>
      <w:r>
        <w:rPr>
          <w:rFonts w:ascii="Times New Roman" w:hAnsi="Times New Roman" w:cs="Times New Roman"/>
          <w:b/>
          <w:bCs/>
          <w:i/>
        </w:rPr>
        <w:t>Ghi chú:</w:t>
      </w:r>
    </w:p>
    <w:p w14:paraId="58BB1985">
      <w:pPr>
        <w:spacing w:after="0"/>
        <w:rPr>
          <w:rFonts w:ascii="Times New Roman" w:hAnsi="Times New Roman" w:cs="Times New Roman"/>
          <w:sz w:val="20"/>
          <w:szCs w:val="20"/>
        </w:rPr>
      </w:pPr>
      <w:r>
        <w:rPr>
          <w:rFonts w:ascii="Times New Roman" w:hAnsi="Times New Roman" w:cs="Times New Roman"/>
          <w:bCs/>
          <w:sz w:val="20"/>
          <w:szCs w:val="20"/>
        </w:rPr>
        <w:t>-</w:t>
      </w:r>
      <w:r>
        <w:rPr>
          <w:rFonts w:ascii="Times New Roman" w:hAnsi="Times New Roman" w:cs="Times New Roman"/>
          <w:b/>
          <w:bCs/>
        </w:rPr>
        <w:t xml:space="preserve"> </w:t>
      </w:r>
      <w:r>
        <w:rPr>
          <w:rFonts w:ascii="Times New Roman" w:hAnsi="Times New Roman" w:cs="Times New Roman"/>
          <w:sz w:val="20"/>
          <w:szCs w:val="20"/>
          <w:lang w:val="vi-VN"/>
        </w:rPr>
        <w:t>Cột (2) “Mã”: Kê khai mã linh kiện do doanh nghiệp</w:t>
      </w:r>
      <w:r>
        <w:rPr>
          <w:rFonts w:ascii="Times New Roman" w:hAnsi="Times New Roman" w:cs="Times New Roman"/>
          <w:sz w:val="20"/>
          <w:szCs w:val="20"/>
        </w:rPr>
        <w:t xml:space="preserve"> (DN)</w:t>
      </w:r>
      <w:r>
        <w:rPr>
          <w:rFonts w:ascii="Times New Roman" w:hAnsi="Times New Roman" w:cs="Times New Roman"/>
          <w:sz w:val="20"/>
          <w:szCs w:val="20"/>
          <w:lang w:val="vi-VN"/>
        </w:rPr>
        <w:t xml:space="preserve"> tự mã hóa để theo dõi, quản lý</w:t>
      </w:r>
      <w:r>
        <w:rPr>
          <w:rFonts w:ascii="Times New Roman" w:hAnsi="Times New Roman" w:cs="Times New Roman"/>
          <w:sz w:val="20"/>
          <w:szCs w:val="20"/>
        </w:rPr>
        <w:t>.</w:t>
      </w:r>
    </w:p>
    <w:p w14:paraId="0B0563EB">
      <w:pPr>
        <w:spacing w:after="0"/>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vi-VN"/>
        </w:rPr>
        <w:t xml:space="preserve">Cột (8): Kê khai lượng nguyên liệu, vật tư, linh kiện nhập khẩu đã sử dụng để GC, SX sản phẩm CNHT thuộc đối tượng sản phẩm đã bán cho </w:t>
      </w:r>
      <w:r>
        <w:rPr>
          <w:rFonts w:ascii="Times New Roman" w:hAnsi="Times New Roman" w:cs="Times New Roman"/>
          <w:sz w:val="20"/>
          <w:szCs w:val="20"/>
        </w:rPr>
        <w:t>DN</w:t>
      </w:r>
      <w:r>
        <w:rPr>
          <w:rFonts w:ascii="Times New Roman" w:hAnsi="Times New Roman" w:cs="Times New Roman"/>
          <w:sz w:val="20"/>
          <w:szCs w:val="20"/>
          <w:lang w:val="vi-VN"/>
        </w:rPr>
        <w:t xml:space="preserve"> sản xuất, lắp ráp ô tô trong kỳ</w:t>
      </w:r>
      <w:r>
        <w:rPr>
          <w:rFonts w:ascii="Times New Roman" w:hAnsi="Times New Roman" w:cs="Times New Roman"/>
          <w:sz w:val="20"/>
          <w:szCs w:val="20"/>
        </w:rPr>
        <w:t xml:space="preserve">. </w:t>
      </w:r>
    </w:p>
    <w:p w14:paraId="6FBB700C">
      <w:pPr>
        <w:spacing w:after="0"/>
        <w:rPr>
          <w:rFonts w:ascii="Times New Roman" w:hAnsi="Times New Roman" w:cs="Times New Roman"/>
          <w:sz w:val="20"/>
          <w:szCs w:val="20"/>
        </w:rPr>
      </w:pPr>
      <w:r>
        <w:rPr>
          <w:rFonts w:ascii="Times New Roman" w:hAnsi="Times New Roman" w:cs="Times New Roman"/>
          <w:sz w:val="20"/>
          <w:szCs w:val="20"/>
          <w:lang w:val="vi-VN"/>
        </w:rPr>
        <w:t xml:space="preserve">Lượng </w:t>
      </w:r>
      <w:r>
        <w:rPr>
          <w:rFonts w:ascii="Times New Roman" w:hAnsi="Times New Roman" w:cs="Times New Roman"/>
          <w:sz w:val="20"/>
          <w:szCs w:val="20"/>
        </w:rPr>
        <w:t>nguyên liệu, vật tư, linh kiện</w:t>
      </w:r>
      <w:r>
        <w:rPr>
          <w:rFonts w:ascii="Times New Roman" w:hAnsi="Times New Roman" w:cs="Times New Roman"/>
          <w:sz w:val="20"/>
          <w:szCs w:val="20"/>
          <w:lang w:val="vi-VN"/>
        </w:rPr>
        <w:t xml:space="preserve"> đề nghị hoàn thuế ở Cột (8) = Lượng sản phẩm CNHT đã bán cho DN </w:t>
      </w:r>
      <w:r>
        <w:rPr>
          <w:rFonts w:ascii="Times New Roman" w:hAnsi="Times New Roman" w:cs="Times New Roman"/>
          <w:sz w:val="20"/>
          <w:szCs w:val="20"/>
        </w:rPr>
        <w:t>sản xuất</w:t>
      </w:r>
      <w:r>
        <w:rPr>
          <w:rFonts w:ascii="Times New Roman" w:hAnsi="Times New Roman" w:cs="Times New Roman"/>
          <w:sz w:val="20"/>
          <w:szCs w:val="20"/>
          <w:lang w:val="vi-VN"/>
        </w:rPr>
        <w:t xml:space="preserve">, lắp ráp ô tô trong kỳ x Định mức thực tế </w:t>
      </w:r>
      <w:r>
        <w:rPr>
          <w:rFonts w:ascii="Times New Roman" w:hAnsi="Times New Roman" w:cs="Times New Roman"/>
          <w:sz w:val="20"/>
          <w:szCs w:val="20"/>
        </w:rPr>
        <w:t>sản xuất.</w:t>
      </w:r>
    </w:p>
    <w:p w14:paraId="750A0232">
      <w:pPr>
        <w:spacing w:after="0"/>
        <w:rPr>
          <w:rFonts w:ascii="Times New Roman" w:hAnsi="Times New Roman" w:cs="Times New Roman"/>
          <w:sz w:val="20"/>
          <w:szCs w:val="20"/>
        </w:rPr>
      </w:pPr>
      <w:r>
        <w:rPr>
          <w:rFonts w:ascii="Times New Roman" w:hAnsi="Times New Roman" w:cs="Times New Roman"/>
          <w:sz w:val="20"/>
          <w:szCs w:val="20"/>
          <w:lang w:val="vi-VN"/>
        </w:rPr>
        <w:t>- Cột (9): Kê khai lượng nguyên liệu, vật tư, linh kiện nhập khẩu đã sử dụng để GC, SX sản phẩm CNHT thuộc đối tượng sản phẩm đã đưa vào sản xuất, lắp ráp ô tô trong kỳ đối với DN sản xuất, lắp ráp ô</w:t>
      </w:r>
      <w:r>
        <w:rPr>
          <w:rFonts w:ascii="Times New Roman" w:hAnsi="Times New Roman" w:cs="Times New Roman"/>
          <w:sz w:val="20"/>
          <w:szCs w:val="20"/>
        </w:rPr>
        <w:t xml:space="preserve"> tô. </w:t>
      </w:r>
    </w:p>
    <w:p w14:paraId="1ADCA41E">
      <w:pPr>
        <w:spacing w:after="0"/>
        <w:rPr>
          <w:rFonts w:ascii="Times New Roman" w:hAnsi="Times New Roman" w:cs="Times New Roman"/>
          <w:sz w:val="20"/>
          <w:szCs w:val="20"/>
        </w:rPr>
      </w:pPr>
      <w:r>
        <w:rPr>
          <w:rFonts w:ascii="Times New Roman" w:hAnsi="Times New Roman" w:cs="Times New Roman"/>
          <w:sz w:val="20"/>
          <w:szCs w:val="20"/>
          <w:lang w:val="vi-VN"/>
        </w:rPr>
        <w:t xml:space="preserve">Lượng </w:t>
      </w:r>
      <w:r>
        <w:rPr>
          <w:rFonts w:ascii="Times New Roman" w:hAnsi="Times New Roman" w:cs="Times New Roman"/>
          <w:sz w:val="20"/>
          <w:szCs w:val="20"/>
        </w:rPr>
        <w:t>nguyên liệu, vật tư, linh kiện</w:t>
      </w:r>
      <w:r>
        <w:rPr>
          <w:rFonts w:ascii="Times New Roman" w:hAnsi="Times New Roman" w:cs="Times New Roman"/>
          <w:sz w:val="20"/>
          <w:szCs w:val="20"/>
          <w:lang w:val="vi-VN"/>
        </w:rPr>
        <w:t xml:space="preserve"> đề nghị hoàn thuế ở Cột (9) = Lượng sản phẩm CNHT đã đưa vào sản xuất, lắp ráp ô tô trong kỳ x Định mức thực tế s</w:t>
      </w:r>
      <w:r>
        <w:rPr>
          <w:rFonts w:ascii="Times New Roman" w:hAnsi="Times New Roman" w:cs="Times New Roman"/>
          <w:sz w:val="20"/>
          <w:szCs w:val="20"/>
        </w:rPr>
        <w:t>ản xuất.</w:t>
      </w:r>
    </w:p>
    <w:p w14:paraId="3B501C28">
      <w:pPr>
        <w:spacing w:after="0"/>
        <w:rPr>
          <w:rFonts w:ascii="Times New Roman" w:hAnsi="Times New Roman" w:cs="Times New Roman"/>
          <w:b/>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vi-VN"/>
        </w:rPr>
        <w:t>Định mức thực tế sản xuất là số lượng nguyên liệu, vật tư, linh kiện thực tế đã được sử dụng để gia công, sản xuất ra một đơn vị sản phẩm CNH</w:t>
      </w:r>
      <w:r>
        <w:rPr>
          <w:rFonts w:ascii="Times New Roman" w:hAnsi="Times New Roman" w:cs="Times New Roman"/>
          <w:sz w:val="20"/>
          <w:szCs w:val="20"/>
        </w:rPr>
        <w:t>T.</w:t>
      </w:r>
    </w:p>
    <w:p w14:paraId="39FEB16D">
      <w:pPr>
        <w:spacing w:after="0"/>
        <w:rPr>
          <w:rFonts w:ascii="Times New Roman" w:hAnsi="Times New Roman" w:cs="Times New Roman"/>
          <w:bCs/>
          <w:sz w:val="20"/>
          <w:szCs w:val="20"/>
        </w:rPr>
      </w:pPr>
      <w:r>
        <w:rPr>
          <w:rFonts w:ascii="Times New Roman" w:hAnsi="Times New Roman" w:cs="Times New Roman"/>
          <w:sz w:val="20"/>
          <w:szCs w:val="20"/>
        </w:rPr>
        <w:t xml:space="preserve">- </w:t>
      </w:r>
      <w:r>
        <w:rPr>
          <w:rFonts w:ascii="Times New Roman" w:hAnsi="Times New Roman" w:cs="Times New Roman"/>
          <w:bCs/>
          <w:sz w:val="20"/>
          <w:szCs w:val="20"/>
          <w:lang w:val="vi-VN"/>
        </w:rPr>
        <w:t xml:space="preserve">Cột (11): Lượng </w:t>
      </w:r>
      <w:r>
        <w:rPr>
          <w:rFonts w:ascii="Times New Roman" w:hAnsi="Times New Roman" w:cs="Times New Roman"/>
          <w:sz w:val="20"/>
          <w:szCs w:val="20"/>
          <w:lang w:val="vi-VN"/>
        </w:rPr>
        <w:t>nguyên liệu, vật tư, linh kiện</w:t>
      </w:r>
      <w:r>
        <w:rPr>
          <w:rFonts w:ascii="Times New Roman" w:hAnsi="Times New Roman" w:cs="Times New Roman"/>
          <w:bCs/>
          <w:sz w:val="20"/>
          <w:szCs w:val="20"/>
          <w:lang w:val="vi-VN"/>
        </w:rPr>
        <w:t xml:space="preserve"> nhập khẩu tồn kho cuối kỳ bao gồm cả </w:t>
      </w:r>
      <w:r>
        <w:rPr>
          <w:rFonts w:ascii="Times New Roman" w:hAnsi="Times New Roman" w:cs="Times New Roman"/>
          <w:sz w:val="20"/>
          <w:szCs w:val="20"/>
          <w:lang w:val="vi-VN"/>
        </w:rPr>
        <w:t>nguyên liệu, vật tư, linh kiện</w:t>
      </w:r>
      <w:r>
        <w:rPr>
          <w:rFonts w:ascii="Times New Roman" w:hAnsi="Times New Roman" w:cs="Times New Roman"/>
          <w:bCs/>
          <w:sz w:val="20"/>
          <w:szCs w:val="20"/>
          <w:lang w:val="vi-VN"/>
        </w:rPr>
        <w:t xml:space="preserve"> nhập khẩu cấu thành trong sản phẩm dở dang và sản phẩm hoàn thiện còn tồn kho</w:t>
      </w:r>
      <w:r>
        <w:rPr>
          <w:rFonts w:ascii="Times New Roman" w:hAnsi="Times New Roman" w:cs="Times New Roman"/>
          <w:bCs/>
          <w:sz w:val="20"/>
          <w:szCs w:val="20"/>
        </w:rPr>
        <w:t>.</w:t>
      </w:r>
    </w:p>
    <w:sectPr>
      <w:pgSz w:w="16840" w:h="11907" w:orient="landscape"/>
      <w:pgMar w:top="1701" w:right="1134" w:bottom="1134" w:left="1134" w:header="567" w:footer="567" w:gutter="0"/>
      <w:pgNumType w:start="1"/>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VnTimeH">
    <w:panose1 w:val="020B7200000000000000"/>
    <w:charset w:val="00"/>
    <w:family w:val="swiss"/>
    <w:pitch w:val="default"/>
    <w:sig w:usb0="00000000" w:usb1="00000000" w:usb2="00000000" w:usb3="00000000" w:csb0="00000000" w:csb1="00000000"/>
  </w:font>
  <w:font w:name=".VnArialH">
    <w:panose1 w:val="020B7200000000000000"/>
    <w:charset w:val="00"/>
    <w:family w:val="swiss"/>
    <w:pitch w:val="default"/>
    <w:sig w:usb0="00000000" w:usb1="00000000" w:usb2="00000000" w:usb3="00000000" w:csb0="00000000" w:csb1="00000000"/>
  </w:font>
  <w:font w:name="Batang">
    <w:altName w:val="Malgun Gothic"/>
    <w:panose1 w:val="02030600000101010101"/>
    <w:charset w:val="81"/>
    <w:family w:val="auto"/>
    <w:pitch w:val="default"/>
    <w:sig w:usb0="00000000" w:usb1="00000000" w:usb2="00000010" w:usb3="00000000" w:csb0="00080000" w:csb1="00000000"/>
  </w:font>
  <w:font w:name="바탕">
    <w:altName w:val="UTM Scriptina KT"/>
    <w:panose1 w:val="00000000000000000000"/>
    <w:charset w:val="00"/>
    <w:family w:val="auto"/>
    <w:pitch w:val="default"/>
    <w:sig w:usb0="00000000" w:usb1="00000000" w:usb2="00000000" w:usb3="00000000" w:csb0="00000000" w:csb1="00000000"/>
  </w:font>
  <w:font w:name=".VnTime">
    <w:panose1 w:val="020B7200000000000000"/>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VnArial">
    <w:panose1 w:val="020B7200000000000000"/>
    <w:charset w:val="00"/>
    <w:family w:val="swiss"/>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0000010" w:usb3="00000000" w:csb0="0002009F" w:csb1="00000000"/>
  </w:font>
  <w:font w:name="ＭＳ 明朝">
    <w:altName w:val="UTM Scriptina KT"/>
    <w:panose1 w:val="00000000000000000000"/>
    <w:charset w:val="00"/>
    <w:family w:val="auto"/>
    <w:pitch w:val="default"/>
    <w:sig w:usb0="00000000" w:usb1="00000000" w:usb2="00000000" w:usb3="00000000" w:csb0="00000000" w:csb1="00000000"/>
  </w:font>
  <w:font w:name="Times New Roman Bold">
    <w:altName w:val="Times New Roman"/>
    <w:panose1 w:val="02020803070505020304"/>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101198"/>
      <w:docPartObj>
        <w:docPartGallery w:val="AutoText"/>
      </w:docPartObj>
    </w:sdtPr>
    <w:sdtEndPr>
      <w:rPr>
        <w:rFonts w:ascii="Times New Roman" w:hAnsi="Times New Roman"/>
        <w:sz w:val="26"/>
        <w:szCs w:val="26"/>
      </w:rPr>
    </w:sdtEndPr>
    <w:sdtContent>
      <w:p w14:paraId="5E5B9F11">
        <w:pPr>
          <w:pStyle w:val="25"/>
          <w:jc w:val="cent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w:t>
        </w:r>
        <w:r>
          <w:rPr>
            <w:rFonts w:ascii="Times New Roman" w:hAnsi="Times New Roman"/>
            <w:sz w:val="26"/>
            <w:szCs w:val="26"/>
          </w:rPr>
          <w:fldChar w:fldCharType="end"/>
        </w:r>
      </w:p>
    </w:sdtContent>
  </w:sdt>
  <w:p w14:paraId="39767D9E">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0C1A5">
    <w:pPr>
      <w:pStyle w:val="25"/>
      <w:jc w:val="center"/>
    </w:pPr>
  </w:p>
  <w:p w14:paraId="1DC0AD3F">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9E4B20"/>
    <w:multiLevelType w:val="multilevel"/>
    <w:tmpl w:val="5D9E4B20"/>
    <w:lvl w:ilvl="0" w:tentative="0">
      <w:start w:val="1"/>
      <w:numFmt w:val="decimal"/>
      <w:pStyle w:val="267"/>
      <w:lvlText w:val="%1."/>
      <w:lvlJc w:val="left"/>
      <w:pPr>
        <w:tabs>
          <w:tab w:val="left" w:pos="57"/>
        </w:tabs>
        <w:ind w:left="57" w:hanging="57"/>
      </w:pPr>
      <w:rPr>
        <w:rFonts w:hint="default" w:ascii="Times New Roman" w:hAnsi="Times New Roman"/>
        <w:b w:val="0"/>
        <w:i w:val="0"/>
        <w:sz w:val="26"/>
        <w:szCs w:val="26"/>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67E"/>
    <w:rsid w:val="00000A44"/>
    <w:rsid w:val="00001B58"/>
    <w:rsid w:val="00002D4D"/>
    <w:rsid w:val="0000622D"/>
    <w:rsid w:val="00006819"/>
    <w:rsid w:val="000160B2"/>
    <w:rsid w:val="00022270"/>
    <w:rsid w:val="00022EEC"/>
    <w:rsid w:val="00027F31"/>
    <w:rsid w:val="00033DF6"/>
    <w:rsid w:val="00053EDF"/>
    <w:rsid w:val="000610C0"/>
    <w:rsid w:val="000643EA"/>
    <w:rsid w:val="00084581"/>
    <w:rsid w:val="0009220E"/>
    <w:rsid w:val="000953FB"/>
    <w:rsid w:val="000A03E6"/>
    <w:rsid w:val="000A7BC1"/>
    <w:rsid w:val="000B7FB5"/>
    <w:rsid w:val="000C0B7D"/>
    <w:rsid w:val="000C246A"/>
    <w:rsid w:val="000C2618"/>
    <w:rsid w:val="000C321C"/>
    <w:rsid w:val="000C643F"/>
    <w:rsid w:val="000C6C1A"/>
    <w:rsid w:val="000C74F6"/>
    <w:rsid w:val="000D1238"/>
    <w:rsid w:val="000D1C98"/>
    <w:rsid w:val="000D5171"/>
    <w:rsid w:val="000D5B27"/>
    <w:rsid w:val="000E0A78"/>
    <w:rsid w:val="000E6B08"/>
    <w:rsid w:val="000F1A82"/>
    <w:rsid w:val="000F354F"/>
    <w:rsid w:val="00101B50"/>
    <w:rsid w:val="00104DE0"/>
    <w:rsid w:val="0010603F"/>
    <w:rsid w:val="001070F5"/>
    <w:rsid w:val="0011448A"/>
    <w:rsid w:val="00115656"/>
    <w:rsid w:val="0011696D"/>
    <w:rsid w:val="00120A6E"/>
    <w:rsid w:val="00120AC1"/>
    <w:rsid w:val="00123AAF"/>
    <w:rsid w:val="00127C85"/>
    <w:rsid w:val="001331A0"/>
    <w:rsid w:val="00135081"/>
    <w:rsid w:val="00137B66"/>
    <w:rsid w:val="0014265C"/>
    <w:rsid w:val="00147673"/>
    <w:rsid w:val="00154F6D"/>
    <w:rsid w:val="0015674C"/>
    <w:rsid w:val="0016449D"/>
    <w:rsid w:val="00164A99"/>
    <w:rsid w:val="00166445"/>
    <w:rsid w:val="00171C1F"/>
    <w:rsid w:val="00176791"/>
    <w:rsid w:val="001853FE"/>
    <w:rsid w:val="00185BE6"/>
    <w:rsid w:val="0018625B"/>
    <w:rsid w:val="00190D1F"/>
    <w:rsid w:val="00193AB3"/>
    <w:rsid w:val="001A18A0"/>
    <w:rsid w:val="001A1CE8"/>
    <w:rsid w:val="001A58F9"/>
    <w:rsid w:val="001B0B07"/>
    <w:rsid w:val="001B1CCD"/>
    <w:rsid w:val="001B29DA"/>
    <w:rsid w:val="001B58C4"/>
    <w:rsid w:val="001B6BEA"/>
    <w:rsid w:val="001C0529"/>
    <w:rsid w:val="001C1542"/>
    <w:rsid w:val="001C61A3"/>
    <w:rsid w:val="001C71F0"/>
    <w:rsid w:val="001D3BBE"/>
    <w:rsid w:val="001D6B62"/>
    <w:rsid w:val="001D6DAD"/>
    <w:rsid w:val="001D75C8"/>
    <w:rsid w:val="001E0E10"/>
    <w:rsid w:val="001E2689"/>
    <w:rsid w:val="001F436D"/>
    <w:rsid w:val="001F5332"/>
    <w:rsid w:val="0020610D"/>
    <w:rsid w:val="0020651B"/>
    <w:rsid w:val="00214868"/>
    <w:rsid w:val="00216100"/>
    <w:rsid w:val="0021667E"/>
    <w:rsid w:val="0021739C"/>
    <w:rsid w:val="00224022"/>
    <w:rsid w:val="00225FC7"/>
    <w:rsid w:val="0023003D"/>
    <w:rsid w:val="0023063E"/>
    <w:rsid w:val="00236BEA"/>
    <w:rsid w:val="00242B7A"/>
    <w:rsid w:val="00245EB3"/>
    <w:rsid w:val="00251B4D"/>
    <w:rsid w:val="0025238F"/>
    <w:rsid w:val="00262D7A"/>
    <w:rsid w:val="002634B5"/>
    <w:rsid w:val="00264C03"/>
    <w:rsid w:val="00265F14"/>
    <w:rsid w:val="00271A3D"/>
    <w:rsid w:val="00283F37"/>
    <w:rsid w:val="00284928"/>
    <w:rsid w:val="002853E7"/>
    <w:rsid w:val="00286AE0"/>
    <w:rsid w:val="0028726F"/>
    <w:rsid w:val="00294D6D"/>
    <w:rsid w:val="002A0BFC"/>
    <w:rsid w:val="002A4782"/>
    <w:rsid w:val="002A5DC5"/>
    <w:rsid w:val="002A7B7D"/>
    <w:rsid w:val="002B2447"/>
    <w:rsid w:val="002B2D2B"/>
    <w:rsid w:val="002B739A"/>
    <w:rsid w:val="002C0584"/>
    <w:rsid w:val="002C172F"/>
    <w:rsid w:val="002C5831"/>
    <w:rsid w:val="002D2B7E"/>
    <w:rsid w:val="002D6373"/>
    <w:rsid w:val="002E39C7"/>
    <w:rsid w:val="002E6858"/>
    <w:rsid w:val="00300BFF"/>
    <w:rsid w:val="00301A68"/>
    <w:rsid w:val="00315E0A"/>
    <w:rsid w:val="003220A2"/>
    <w:rsid w:val="00324764"/>
    <w:rsid w:val="00325227"/>
    <w:rsid w:val="00337903"/>
    <w:rsid w:val="00337A6D"/>
    <w:rsid w:val="00337B7A"/>
    <w:rsid w:val="00337FA0"/>
    <w:rsid w:val="003436C1"/>
    <w:rsid w:val="00352108"/>
    <w:rsid w:val="003523A2"/>
    <w:rsid w:val="003523C2"/>
    <w:rsid w:val="0037643C"/>
    <w:rsid w:val="00381FDB"/>
    <w:rsid w:val="00384363"/>
    <w:rsid w:val="0038553D"/>
    <w:rsid w:val="00394730"/>
    <w:rsid w:val="003A0F3A"/>
    <w:rsid w:val="003A10A7"/>
    <w:rsid w:val="003A4F3F"/>
    <w:rsid w:val="003B028C"/>
    <w:rsid w:val="003B5F51"/>
    <w:rsid w:val="003C1B8A"/>
    <w:rsid w:val="003C1B9C"/>
    <w:rsid w:val="003C1BA5"/>
    <w:rsid w:val="003D33ED"/>
    <w:rsid w:val="003D36F7"/>
    <w:rsid w:val="003D4558"/>
    <w:rsid w:val="003D475D"/>
    <w:rsid w:val="003D7344"/>
    <w:rsid w:val="003E0C82"/>
    <w:rsid w:val="003E2B50"/>
    <w:rsid w:val="003E3C04"/>
    <w:rsid w:val="003E77B1"/>
    <w:rsid w:val="003F5AA8"/>
    <w:rsid w:val="00402008"/>
    <w:rsid w:val="004025DC"/>
    <w:rsid w:val="0040320C"/>
    <w:rsid w:val="004065C2"/>
    <w:rsid w:val="00416DF5"/>
    <w:rsid w:val="00432EEF"/>
    <w:rsid w:val="00435C63"/>
    <w:rsid w:val="0043632F"/>
    <w:rsid w:val="00436D7B"/>
    <w:rsid w:val="00440F98"/>
    <w:rsid w:val="004438A4"/>
    <w:rsid w:val="00446D1E"/>
    <w:rsid w:val="00450468"/>
    <w:rsid w:val="00451048"/>
    <w:rsid w:val="0045475D"/>
    <w:rsid w:val="00473269"/>
    <w:rsid w:val="00475E06"/>
    <w:rsid w:val="00483D82"/>
    <w:rsid w:val="004840B1"/>
    <w:rsid w:val="00484F2C"/>
    <w:rsid w:val="00486519"/>
    <w:rsid w:val="00491049"/>
    <w:rsid w:val="004946A8"/>
    <w:rsid w:val="004A31A0"/>
    <w:rsid w:val="004A71FA"/>
    <w:rsid w:val="004A74E3"/>
    <w:rsid w:val="004B101D"/>
    <w:rsid w:val="004B2E09"/>
    <w:rsid w:val="004B5056"/>
    <w:rsid w:val="004C5EB8"/>
    <w:rsid w:val="004C7366"/>
    <w:rsid w:val="004D5455"/>
    <w:rsid w:val="004D7F5E"/>
    <w:rsid w:val="004F4965"/>
    <w:rsid w:val="004F4A4D"/>
    <w:rsid w:val="004F58ED"/>
    <w:rsid w:val="004F67E5"/>
    <w:rsid w:val="005003DA"/>
    <w:rsid w:val="00503FFE"/>
    <w:rsid w:val="00505B5E"/>
    <w:rsid w:val="00505FA2"/>
    <w:rsid w:val="005112DD"/>
    <w:rsid w:val="0051193B"/>
    <w:rsid w:val="0051580F"/>
    <w:rsid w:val="00517374"/>
    <w:rsid w:val="0052406A"/>
    <w:rsid w:val="005259B5"/>
    <w:rsid w:val="00527834"/>
    <w:rsid w:val="00530715"/>
    <w:rsid w:val="00531C25"/>
    <w:rsid w:val="005352A9"/>
    <w:rsid w:val="00540175"/>
    <w:rsid w:val="00551463"/>
    <w:rsid w:val="00551713"/>
    <w:rsid w:val="0055275C"/>
    <w:rsid w:val="00554DBF"/>
    <w:rsid w:val="00560132"/>
    <w:rsid w:val="00561B34"/>
    <w:rsid w:val="00571090"/>
    <w:rsid w:val="00572E88"/>
    <w:rsid w:val="00574398"/>
    <w:rsid w:val="0057697B"/>
    <w:rsid w:val="00577114"/>
    <w:rsid w:val="00581316"/>
    <w:rsid w:val="0058470E"/>
    <w:rsid w:val="00584EED"/>
    <w:rsid w:val="00586320"/>
    <w:rsid w:val="00586E9A"/>
    <w:rsid w:val="00590865"/>
    <w:rsid w:val="00593813"/>
    <w:rsid w:val="00594778"/>
    <w:rsid w:val="00596FEA"/>
    <w:rsid w:val="005A016E"/>
    <w:rsid w:val="005A45FF"/>
    <w:rsid w:val="005A6A37"/>
    <w:rsid w:val="005B02F4"/>
    <w:rsid w:val="005B2E0D"/>
    <w:rsid w:val="005B46E4"/>
    <w:rsid w:val="005B6344"/>
    <w:rsid w:val="005D0717"/>
    <w:rsid w:val="005D0E1B"/>
    <w:rsid w:val="005E367D"/>
    <w:rsid w:val="005E3BD2"/>
    <w:rsid w:val="005E42D6"/>
    <w:rsid w:val="005F350F"/>
    <w:rsid w:val="005F6ACB"/>
    <w:rsid w:val="005F7980"/>
    <w:rsid w:val="00601766"/>
    <w:rsid w:val="0060471A"/>
    <w:rsid w:val="00605176"/>
    <w:rsid w:val="006249DB"/>
    <w:rsid w:val="006251F5"/>
    <w:rsid w:val="0062652F"/>
    <w:rsid w:val="00626A3F"/>
    <w:rsid w:val="0062771A"/>
    <w:rsid w:val="00627972"/>
    <w:rsid w:val="00631910"/>
    <w:rsid w:val="00632EEE"/>
    <w:rsid w:val="006351BF"/>
    <w:rsid w:val="006362F2"/>
    <w:rsid w:val="00647887"/>
    <w:rsid w:val="0065064C"/>
    <w:rsid w:val="00652424"/>
    <w:rsid w:val="006560FD"/>
    <w:rsid w:val="0065775F"/>
    <w:rsid w:val="00657A26"/>
    <w:rsid w:val="0066647E"/>
    <w:rsid w:val="00666CAC"/>
    <w:rsid w:val="00684FBB"/>
    <w:rsid w:val="0069296E"/>
    <w:rsid w:val="0069679B"/>
    <w:rsid w:val="006A0538"/>
    <w:rsid w:val="006A1ED5"/>
    <w:rsid w:val="006A7DEF"/>
    <w:rsid w:val="006B0349"/>
    <w:rsid w:val="006B0704"/>
    <w:rsid w:val="006B2D2A"/>
    <w:rsid w:val="006B480B"/>
    <w:rsid w:val="006C0990"/>
    <w:rsid w:val="006C26F2"/>
    <w:rsid w:val="006E0D96"/>
    <w:rsid w:val="006E6C3F"/>
    <w:rsid w:val="006E7302"/>
    <w:rsid w:val="006F2984"/>
    <w:rsid w:val="006F64AF"/>
    <w:rsid w:val="00713B34"/>
    <w:rsid w:val="007141F1"/>
    <w:rsid w:val="00715267"/>
    <w:rsid w:val="00720C95"/>
    <w:rsid w:val="00720F23"/>
    <w:rsid w:val="00720FE1"/>
    <w:rsid w:val="00722610"/>
    <w:rsid w:val="00731D5B"/>
    <w:rsid w:val="00731DE1"/>
    <w:rsid w:val="00733598"/>
    <w:rsid w:val="0073491F"/>
    <w:rsid w:val="0073554D"/>
    <w:rsid w:val="00737F38"/>
    <w:rsid w:val="00743B0B"/>
    <w:rsid w:val="00743B53"/>
    <w:rsid w:val="00745434"/>
    <w:rsid w:val="00756D61"/>
    <w:rsid w:val="00757374"/>
    <w:rsid w:val="00761FAE"/>
    <w:rsid w:val="0076236D"/>
    <w:rsid w:val="00763F8D"/>
    <w:rsid w:val="00771A20"/>
    <w:rsid w:val="00772855"/>
    <w:rsid w:val="00773031"/>
    <w:rsid w:val="00774CDE"/>
    <w:rsid w:val="00776C7E"/>
    <w:rsid w:val="00781374"/>
    <w:rsid w:val="00781781"/>
    <w:rsid w:val="00782AAC"/>
    <w:rsid w:val="00785092"/>
    <w:rsid w:val="00785963"/>
    <w:rsid w:val="00790B47"/>
    <w:rsid w:val="0079111F"/>
    <w:rsid w:val="00797AC3"/>
    <w:rsid w:val="007A0672"/>
    <w:rsid w:val="007A34EC"/>
    <w:rsid w:val="007A6049"/>
    <w:rsid w:val="007B1F78"/>
    <w:rsid w:val="007B281C"/>
    <w:rsid w:val="007C1E0D"/>
    <w:rsid w:val="007D139D"/>
    <w:rsid w:val="007D16E9"/>
    <w:rsid w:val="007D300B"/>
    <w:rsid w:val="007D4BF8"/>
    <w:rsid w:val="007E28FD"/>
    <w:rsid w:val="007E3C9F"/>
    <w:rsid w:val="007E50DC"/>
    <w:rsid w:val="007E60DD"/>
    <w:rsid w:val="007F342B"/>
    <w:rsid w:val="007F36B6"/>
    <w:rsid w:val="007F468E"/>
    <w:rsid w:val="00800C97"/>
    <w:rsid w:val="008028FB"/>
    <w:rsid w:val="00802CE5"/>
    <w:rsid w:val="00803222"/>
    <w:rsid w:val="0081196F"/>
    <w:rsid w:val="0081516D"/>
    <w:rsid w:val="00816D1D"/>
    <w:rsid w:val="00821948"/>
    <w:rsid w:val="00822216"/>
    <w:rsid w:val="00824086"/>
    <w:rsid w:val="00825660"/>
    <w:rsid w:val="00825689"/>
    <w:rsid w:val="00836BC3"/>
    <w:rsid w:val="00837632"/>
    <w:rsid w:val="00837745"/>
    <w:rsid w:val="0083796A"/>
    <w:rsid w:val="008429CC"/>
    <w:rsid w:val="00854659"/>
    <w:rsid w:val="00860335"/>
    <w:rsid w:val="008629FD"/>
    <w:rsid w:val="00862B69"/>
    <w:rsid w:val="00867F9B"/>
    <w:rsid w:val="0087136B"/>
    <w:rsid w:val="00871847"/>
    <w:rsid w:val="00887D58"/>
    <w:rsid w:val="00893D2B"/>
    <w:rsid w:val="00895FA7"/>
    <w:rsid w:val="008968C6"/>
    <w:rsid w:val="008A43E7"/>
    <w:rsid w:val="008B2B61"/>
    <w:rsid w:val="008C0045"/>
    <w:rsid w:val="008C0CD2"/>
    <w:rsid w:val="008C1A08"/>
    <w:rsid w:val="008C5E01"/>
    <w:rsid w:val="008C670B"/>
    <w:rsid w:val="008D2723"/>
    <w:rsid w:val="008D37A7"/>
    <w:rsid w:val="008D60A1"/>
    <w:rsid w:val="008D621D"/>
    <w:rsid w:val="008D7E71"/>
    <w:rsid w:val="008D7F06"/>
    <w:rsid w:val="008E15CF"/>
    <w:rsid w:val="008E34BB"/>
    <w:rsid w:val="008E763E"/>
    <w:rsid w:val="00901E3A"/>
    <w:rsid w:val="0090355D"/>
    <w:rsid w:val="0090633F"/>
    <w:rsid w:val="009227E7"/>
    <w:rsid w:val="00922B77"/>
    <w:rsid w:val="00927851"/>
    <w:rsid w:val="00933344"/>
    <w:rsid w:val="00933D4C"/>
    <w:rsid w:val="0093760C"/>
    <w:rsid w:val="00941777"/>
    <w:rsid w:val="009417F5"/>
    <w:rsid w:val="009441F4"/>
    <w:rsid w:val="00952B2E"/>
    <w:rsid w:val="009546B7"/>
    <w:rsid w:val="00957850"/>
    <w:rsid w:val="009607CE"/>
    <w:rsid w:val="00961D89"/>
    <w:rsid w:val="00963770"/>
    <w:rsid w:val="00974310"/>
    <w:rsid w:val="00987FF1"/>
    <w:rsid w:val="00993B25"/>
    <w:rsid w:val="00996D8E"/>
    <w:rsid w:val="009A5098"/>
    <w:rsid w:val="009A55A2"/>
    <w:rsid w:val="009A55AE"/>
    <w:rsid w:val="009A7C63"/>
    <w:rsid w:val="009A7C71"/>
    <w:rsid w:val="009B27D7"/>
    <w:rsid w:val="009B2F2B"/>
    <w:rsid w:val="009C086D"/>
    <w:rsid w:val="009C2705"/>
    <w:rsid w:val="009C359A"/>
    <w:rsid w:val="009C3D5D"/>
    <w:rsid w:val="009D469D"/>
    <w:rsid w:val="009D65AD"/>
    <w:rsid w:val="009E311F"/>
    <w:rsid w:val="009E4FD4"/>
    <w:rsid w:val="009E638E"/>
    <w:rsid w:val="009E683F"/>
    <w:rsid w:val="009E71BF"/>
    <w:rsid w:val="009F40A1"/>
    <w:rsid w:val="00A00F28"/>
    <w:rsid w:val="00A0126C"/>
    <w:rsid w:val="00A07A2C"/>
    <w:rsid w:val="00A163F4"/>
    <w:rsid w:val="00A2036C"/>
    <w:rsid w:val="00A22572"/>
    <w:rsid w:val="00A22F46"/>
    <w:rsid w:val="00A27395"/>
    <w:rsid w:val="00A27EA9"/>
    <w:rsid w:val="00A3085C"/>
    <w:rsid w:val="00A40974"/>
    <w:rsid w:val="00A457B7"/>
    <w:rsid w:val="00A464DE"/>
    <w:rsid w:val="00A51858"/>
    <w:rsid w:val="00A532C9"/>
    <w:rsid w:val="00A55C0C"/>
    <w:rsid w:val="00A63B23"/>
    <w:rsid w:val="00A6793F"/>
    <w:rsid w:val="00A7194E"/>
    <w:rsid w:val="00A72AB7"/>
    <w:rsid w:val="00A75898"/>
    <w:rsid w:val="00A75B9A"/>
    <w:rsid w:val="00A845D6"/>
    <w:rsid w:val="00A90EA6"/>
    <w:rsid w:val="00A93BEF"/>
    <w:rsid w:val="00A95434"/>
    <w:rsid w:val="00A971BA"/>
    <w:rsid w:val="00A97E3D"/>
    <w:rsid w:val="00AA17F4"/>
    <w:rsid w:val="00AA2813"/>
    <w:rsid w:val="00AA41EB"/>
    <w:rsid w:val="00AA4252"/>
    <w:rsid w:val="00AA5276"/>
    <w:rsid w:val="00AA692A"/>
    <w:rsid w:val="00AA6EED"/>
    <w:rsid w:val="00AB4BE5"/>
    <w:rsid w:val="00AB5900"/>
    <w:rsid w:val="00AB5B34"/>
    <w:rsid w:val="00AC14EC"/>
    <w:rsid w:val="00AC198F"/>
    <w:rsid w:val="00AC3AB1"/>
    <w:rsid w:val="00AC5707"/>
    <w:rsid w:val="00AC70D9"/>
    <w:rsid w:val="00AD3F34"/>
    <w:rsid w:val="00AD7228"/>
    <w:rsid w:val="00AD7458"/>
    <w:rsid w:val="00AE04F3"/>
    <w:rsid w:val="00AE0835"/>
    <w:rsid w:val="00AE2E6C"/>
    <w:rsid w:val="00AE330F"/>
    <w:rsid w:val="00AE6A19"/>
    <w:rsid w:val="00AE7079"/>
    <w:rsid w:val="00AF1D79"/>
    <w:rsid w:val="00AF5697"/>
    <w:rsid w:val="00AF6A19"/>
    <w:rsid w:val="00B042BC"/>
    <w:rsid w:val="00B07E01"/>
    <w:rsid w:val="00B12F69"/>
    <w:rsid w:val="00B17A34"/>
    <w:rsid w:val="00B21FAC"/>
    <w:rsid w:val="00B33FD7"/>
    <w:rsid w:val="00B402FD"/>
    <w:rsid w:val="00B40891"/>
    <w:rsid w:val="00B46E1B"/>
    <w:rsid w:val="00B54071"/>
    <w:rsid w:val="00B547C0"/>
    <w:rsid w:val="00B54EC4"/>
    <w:rsid w:val="00B554C6"/>
    <w:rsid w:val="00B60BED"/>
    <w:rsid w:val="00B6381E"/>
    <w:rsid w:val="00B64399"/>
    <w:rsid w:val="00B66C17"/>
    <w:rsid w:val="00B7092A"/>
    <w:rsid w:val="00B76028"/>
    <w:rsid w:val="00B774F1"/>
    <w:rsid w:val="00B83122"/>
    <w:rsid w:val="00B87259"/>
    <w:rsid w:val="00B90560"/>
    <w:rsid w:val="00B91FF6"/>
    <w:rsid w:val="00B95E4F"/>
    <w:rsid w:val="00BA00FC"/>
    <w:rsid w:val="00BA2322"/>
    <w:rsid w:val="00BA23E2"/>
    <w:rsid w:val="00BA448D"/>
    <w:rsid w:val="00BA6FF5"/>
    <w:rsid w:val="00BB0F7B"/>
    <w:rsid w:val="00BB430C"/>
    <w:rsid w:val="00BB4500"/>
    <w:rsid w:val="00BB5371"/>
    <w:rsid w:val="00BB6978"/>
    <w:rsid w:val="00BB6AF7"/>
    <w:rsid w:val="00BC19F2"/>
    <w:rsid w:val="00BC4190"/>
    <w:rsid w:val="00BC58DC"/>
    <w:rsid w:val="00BC6D53"/>
    <w:rsid w:val="00BC78B8"/>
    <w:rsid w:val="00BD2999"/>
    <w:rsid w:val="00BE53BA"/>
    <w:rsid w:val="00BE5F42"/>
    <w:rsid w:val="00BE7164"/>
    <w:rsid w:val="00BE7B6E"/>
    <w:rsid w:val="00BF1548"/>
    <w:rsid w:val="00BF1644"/>
    <w:rsid w:val="00BF395C"/>
    <w:rsid w:val="00C07125"/>
    <w:rsid w:val="00C076C4"/>
    <w:rsid w:val="00C1499F"/>
    <w:rsid w:val="00C238D8"/>
    <w:rsid w:val="00C2596A"/>
    <w:rsid w:val="00C26395"/>
    <w:rsid w:val="00C32A3D"/>
    <w:rsid w:val="00C34DCF"/>
    <w:rsid w:val="00C35026"/>
    <w:rsid w:val="00C364D8"/>
    <w:rsid w:val="00C42659"/>
    <w:rsid w:val="00C44207"/>
    <w:rsid w:val="00C5042E"/>
    <w:rsid w:val="00C541E0"/>
    <w:rsid w:val="00C546C4"/>
    <w:rsid w:val="00C64213"/>
    <w:rsid w:val="00C642B9"/>
    <w:rsid w:val="00C70828"/>
    <w:rsid w:val="00C71C57"/>
    <w:rsid w:val="00C77C71"/>
    <w:rsid w:val="00C77E88"/>
    <w:rsid w:val="00C80D7B"/>
    <w:rsid w:val="00C8155D"/>
    <w:rsid w:val="00C91634"/>
    <w:rsid w:val="00C921CE"/>
    <w:rsid w:val="00C9734C"/>
    <w:rsid w:val="00CA18B7"/>
    <w:rsid w:val="00CA18E1"/>
    <w:rsid w:val="00CA3C70"/>
    <w:rsid w:val="00CA44B1"/>
    <w:rsid w:val="00CA4F1C"/>
    <w:rsid w:val="00CB24E8"/>
    <w:rsid w:val="00CB5130"/>
    <w:rsid w:val="00CC096D"/>
    <w:rsid w:val="00CC0E09"/>
    <w:rsid w:val="00CC12A0"/>
    <w:rsid w:val="00CC225E"/>
    <w:rsid w:val="00CC3F3B"/>
    <w:rsid w:val="00CD2FB3"/>
    <w:rsid w:val="00CE4074"/>
    <w:rsid w:val="00CE5D59"/>
    <w:rsid w:val="00D00A7E"/>
    <w:rsid w:val="00D026F8"/>
    <w:rsid w:val="00D0306B"/>
    <w:rsid w:val="00D04D13"/>
    <w:rsid w:val="00D04EF8"/>
    <w:rsid w:val="00D0612F"/>
    <w:rsid w:val="00D1230C"/>
    <w:rsid w:val="00D138D8"/>
    <w:rsid w:val="00D200BC"/>
    <w:rsid w:val="00D20A6C"/>
    <w:rsid w:val="00D21190"/>
    <w:rsid w:val="00D23650"/>
    <w:rsid w:val="00D25AC9"/>
    <w:rsid w:val="00D3093D"/>
    <w:rsid w:val="00D3671A"/>
    <w:rsid w:val="00D36D2A"/>
    <w:rsid w:val="00D45361"/>
    <w:rsid w:val="00D550B4"/>
    <w:rsid w:val="00D60AA4"/>
    <w:rsid w:val="00D6214B"/>
    <w:rsid w:val="00D67B4F"/>
    <w:rsid w:val="00D719A9"/>
    <w:rsid w:val="00D72AF7"/>
    <w:rsid w:val="00D85A27"/>
    <w:rsid w:val="00D86CC0"/>
    <w:rsid w:val="00D900F7"/>
    <w:rsid w:val="00D91691"/>
    <w:rsid w:val="00D92F8A"/>
    <w:rsid w:val="00D936E4"/>
    <w:rsid w:val="00D97F81"/>
    <w:rsid w:val="00DA1873"/>
    <w:rsid w:val="00DA1A39"/>
    <w:rsid w:val="00DA2DA0"/>
    <w:rsid w:val="00DA44CE"/>
    <w:rsid w:val="00DB15CC"/>
    <w:rsid w:val="00DB186F"/>
    <w:rsid w:val="00DB3464"/>
    <w:rsid w:val="00DB3CBC"/>
    <w:rsid w:val="00DB5B0D"/>
    <w:rsid w:val="00DB6450"/>
    <w:rsid w:val="00DC0A7E"/>
    <w:rsid w:val="00DC544F"/>
    <w:rsid w:val="00DD4C2A"/>
    <w:rsid w:val="00DD5C38"/>
    <w:rsid w:val="00DD76B6"/>
    <w:rsid w:val="00DE5869"/>
    <w:rsid w:val="00DF21E3"/>
    <w:rsid w:val="00DF339F"/>
    <w:rsid w:val="00DF72D2"/>
    <w:rsid w:val="00E01447"/>
    <w:rsid w:val="00E03BA7"/>
    <w:rsid w:val="00E12547"/>
    <w:rsid w:val="00E23633"/>
    <w:rsid w:val="00E26E2C"/>
    <w:rsid w:val="00E27CFF"/>
    <w:rsid w:val="00E316E1"/>
    <w:rsid w:val="00E35D13"/>
    <w:rsid w:val="00E425D8"/>
    <w:rsid w:val="00E439DA"/>
    <w:rsid w:val="00E43D5A"/>
    <w:rsid w:val="00E457F2"/>
    <w:rsid w:val="00E52686"/>
    <w:rsid w:val="00E53287"/>
    <w:rsid w:val="00E54216"/>
    <w:rsid w:val="00E717DF"/>
    <w:rsid w:val="00E73069"/>
    <w:rsid w:val="00E75D2A"/>
    <w:rsid w:val="00E847B5"/>
    <w:rsid w:val="00E856A4"/>
    <w:rsid w:val="00E85B06"/>
    <w:rsid w:val="00E961D0"/>
    <w:rsid w:val="00E9630D"/>
    <w:rsid w:val="00EA03CC"/>
    <w:rsid w:val="00EA160D"/>
    <w:rsid w:val="00EA3491"/>
    <w:rsid w:val="00EA48F4"/>
    <w:rsid w:val="00EA5D52"/>
    <w:rsid w:val="00EA5E0A"/>
    <w:rsid w:val="00EB0045"/>
    <w:rsid w:val="00EB67D1"/>
    <w:rsid w:val="00EB72DF"/>
    <w:rsid w:val="00EC1627"/>
    <w:rsid w:val="00EC3B47"/>
    <w:rsid w:val="00EC4321"/>
    <w:rsid w:val="00EC5BFE"/>
    <w:rsid w:val="00EC60B5"/>
    <w:rsid w:val="00EC6D0E"/>
    <w:rsid w:val="00ED2E9A"/>
    <w:rsid w:val="00ED33C2"/>
    <w:rsid w:val="00ED774C"/>
    <w:rsid w:val="00EE0374"/>
    <w:rsid w:val="00EE098D"/>
    <w:rsid w:val="00EE50DF"/>
    <w:rsid w:val="00EF7EFE"/>
    <w:rsid w:val="00F029BD"/>
    <w:rsid w:val="00F0491E"/>
    <w:rsid w:val="00F0501B"/>
    <w:rsid w:val="00F0719A"/>
    <w:rsid w:val="00F07237"/>
    <w:rsid w:val="00F13B83"/>
    <w:rsid w:val="00F14643"/>
    <w:rsid w:val="00F16E2A"/>
    <w:rsid w:val="00F20A19"/>
    <w:rsid w:val="00F223D6"/>
    <w:rsid w:val="00F224DE"/>
    <w:rsid w:val="00F250FD"/>
    <w:rsid w:val="00F3394B"/>
    <w:rsid w:val="00F366AA"/>
    <w:rsid w:val="00F40C1B"/>
    <w:rsid w:val="00F40D27"/>
    <w:rsid w:val="00F40E6A"/>
    <w:rsid w:val="00F41E9C"/>
    <w:rsid w:val="00F50F1E"/>
    <w:rsid w:val="00F54D72"/>
    <w:rsid w:val="00F54DAA"/>
    <w:rsid w:val="00F6176B"/>
    <w:rsid w:val="00F62BCF"/>
    <w:rsid w:val="00F640DD"/>
    <w:rsid w:val="00F7040B"/>
    <w:rsid w:val="00F71C79"/>
    <w:rsid w:val="00F74816"/>
    <w:rsid w:val="00F75106"/>
    <w:rsid w:val="00F759E0"/>
    <w:rsid w:val="00F81486"/>
    <w:rsid w:val="00F9045F"/>
    <w:rsid w:val="00F9226E"/>
    <w:rsid w:val="00F95C38"/>
    <w:rsid w:val="00F95EB1"/>
    <w:rsid w:val="00FA054B"/>
    <w:rsid w:val="00FA219E"/>
    <w:rsid w:val="00FA3BCF"/>
    <w:rsid w:val="00FA59C8"/>
    <w:rsid w:val="00FA76B9"/>
    <w:rsid w:val="00FB075E"/>
    <w:rsid w:val="00FB4178"/>
    <w:rsid w:val="00FB4AA7"/>
    <w:rsid w:val="00FC07AB"/>
    <w:rsid w:val="00FC3311"/>
    <w:rsid w:val="00FD5F18"/>
    <w:rsid w:val="00FD7F51"/>
    <w:rsid w:val="00FE0383"/>
    <w:rsid w:val="00FE1977"/>
    <w:rsid w:val="00FE6031"/>
    <w:rsid w:val="00FF20D2"/>
    <w:rsid w:val="00FF2891"/>
    <w:rsid w:val="00FF2EF0"/>
    <w:rsid w:val="612831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99" w:semiHidden="0"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nhideWhenUsed="0" w:uiPriority="99" w:semiHidden="0" w:name="Body Text 3"/>
    <w:lsdException w:unhideWhenUsed="0" w:uiPriority="0" w:semiHidden="0" w:name="Body Text Indent 2"/>
    <w:lsdException w:unhideWhenUsed="0" w:uiPriority="0" w:semiHidden="0" w:name="Body Text Indent 3"/>
    <w:lsdException w:uiPriority="99" w:name="Block Text"/>
    <w:lsdException w:qFormat="1" w:uiPriority="99" w:semiHidden="0" w:name="Hyperlink"/>
    <w:lsdException w:uiPriority="99"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9"/>
    <w:qFormat/>
    <w:uiPriority w:val="0"/>
    <w:pPr>
      <w:keepNext/>
      <w:spacing w:before="240" w:after="60" w:line="240" w:lineRule="auto"/>
      <w:outlineLvl w:val="0"/>
    </w:pPr>
    <w:rPr>
      <w:rFonts w:ascii="Arial" w:hAnsi="Arial" w:eastAsia="Times New Roman" w:cs="Times New Roman"/>
      <w:b/>
      <w:bCs/>
      <w:kern w:val="32"/>
      <w:sz w:val="32"/>
      <w:szCs w:val="32"/>
      <w:lang w:eastAsia="ja-JP"/>
    </w:rPr>
  </w:style>
  <w:style w:type="paragraph" w:styleId="3">
    <w:name w:val="heading 2"/>
    <w:basedOn w:val="1"/>
    <w:next w:val="1"/>
    <w:link w:val="40"/>
    <w:autoRedefine/>
    <w:qFormat/>
    <w:uiPriority w:val="0"/>
    <w:pPr>
      <w:keepNext/>
      <w:spacing w:after="0" w:line="240" w:lineRule="auto"/>
      <w:outlineLvl w:val="1"/>
    </w:pPr>
    <w:rPr>
      <w:rFonts w:ascii="Times New Roman" w:hAnsi="Times New Roman" w:eastAsia="Calibri" w:cs="Times New Roman"/>
      <w:b/>
      <w:iCs/>
      <w:sz w:val="28"/>
      <w:szCs w:val="24"/>
    </w:rPr>
  </w:style>
  <w:style w:type="paragraph" w:styleId="4">
    <w:name w:val="heading 3"/>
    <w:basedOn w:val="1"/>
    <w:next w:val="1"/>
    <w:link w:val="41"/>
    <w:qFormat/>
    <w:uiPriority w:val="0"/>
    <w:pPr>
      <w:keepNext/>
      <w:widowControl w:val="0"/>
      <w:overflowPunct w:val="0"/>
      <w:autoSpaceDE w:val="0"/>
      <w:autoSpaceDN w:val="0"/>
      <w:adjustRightInd w:val="0"/>
      <w:spacing w:after="0" w:line="240" w:lineRule="auto"/>
      <w:jc w:val="center"/>
      <w:textAlignment w:val="baseline"/>
      <w:outlineLvl w:val="2"/>
    </w:pPr>
    <w:rPr>
      <w:rFonts w:ascii=".VnTimeH" w:hAnsi=".VnTimeH" w:eastAsia="Times New Roman" w:cs="Times New Roman"/>
      <w:b/>
      <w:color w:val="000000"/>
      <w:sz w:val="26"/>
      <w:szCs w:val="20"/>
      <w:lang w:eastAsia="ja-JP"/>
    </w:rPr>
  </w:style>
  <w:style w:type="paragraph" w:styleId="5">
    <w:name w:val="heading 4"/>
    <w:basedOn w:val="1"/>
    <w:next w:val="1"/>
    <w:link w:val="42"/>
    <w:qFormat/>
    <w:uiPriority w:val="0"/>
    <w:pPr>
      <w:keepNext/>
      <w:spacing w:after="0" w:line="240" w:lineRule="auto"/>
      <w:ind w:hanging="90"/>
      <w:jc w:val="center"/>
      <w:outlineLvl w:val="3"/>
    </w:pPr>
    <w:rPr>
      <w:rFonts w:ascii=".VnArialH" w:hAnsi=".VnArialH" w:eastAsia="Batang" w:cs="Times New Roman"/>
      <w:b/>
      <w:sz w:val="28"/>
      <w:szCs w:val="20"/>
      <w:lang w:eastAsia="ja-JP"/>
    </w:rPr>
  </w:style>
  <w:style w:type="paragraph" w:styleId="6">
    <w:name w:val="heading 5"/>
    <w:basedOn w:val="1"/>
    <w:next w:val="1"/>
    <w:link w:val="43"/>
    <w:qFormat/>
    <w:uiPriority w:val="0"/>
    <w:pPr>
      <w:keepNext/>
      <w:spacing w:after="0" w:line="240" w:lineRule="auto"/>
      <w:jc w:val="center"/>
      <w:outlineLvl w:val="4"/>
    </w:pPr>
    <w:rPr>
      <w:rFonts w:ascii=".VnTimeH" w:hAnsi=".VnTimeH" w:eastAsia="Batang" w:cs="Times New Roman"/>
      <w:b/>
      <w:sz w:val="28"/>
      <w:szCs w:val="20"/>
      <w:lang w:eastAsia="ja-JP"/>
    </w:rPr>
  </w:style>
  <w:style w:type="paragraph" w:styleId="7">
    <w:name w:val="heading 6"/>
    <w:basedOn w:val="1"/>
    <w:next w:val="1"/>
    <w:link w:val="44"/>
    <w:qFormat/>
    <w:uiPriority w:val="0"/>
    <w:pPr>
      <w:spacing w:before="240" w:after="60" w:line="240" w:lineRule="auto"/>
      <w:outlineLvl w:val="5"/>
    </w:pPr>
    <w:rPr>
      <w:rFonts w:ascii="Times New Roman" w:hAnsi="Times New Roman" w:eastAsia="Batang" w:cs="Times New Roman"/>
      <w:b/>
      <w:bCs/>
      <w:lang w:eastAsia="ja-JP"/>
    </w:rPr>
  </w:style>
  <w:style w:type="paragraph" w:styleId="8">
    <w:name w:val="heading 7"/>
    <w:basedOn w:val="1"/>
    <w:next w:val="1"/>
    <w:link w:val="45"/>
    <w:qFormat/>
    <w:uiPriority w:val="0"/>
    <w:pPr>
      <w:keepNext/>
      <w:spacing w:after="0" w:line="240" w:lineRule="auto"/>
      <w:jc w:val="center"/>
      <w:outlineLvl w:val="6"/>
    </w:pPr>
    <w:rPr>
      <w:rFonts w:ascii=".VnTime" w:hAnsi=".VnTime" w:eastAsia="Times New Roman" w:cs="Times New Roman"/>
      <w:i/>
      <w:iCs/>
      <w:sz w:val="20"/>
      <w:szCs w:val="28"/>
      <w:lang w:eastAsia="ja-JP"/>
    </w:rPr>
  </w:style>
  <w:style w:type="paragraph" w:styleId="9">
    <w:name w:val="heading 8"/>
    <w:basedOn w:val="1"/>
    <w:next w:val="1"/>
    <w:link w:val="46"/>
    <w:qFormat/>
    <w:uiPriority w:val="0"/>
    <w:pPr>
      <w:keepNext/>
      <w:spacing w:after="0" w:line="240" w:lineRule="auto"/>
      <w:jc w:val="center"/>
      <w:outlineLvl w:val="7"/>
    </w:pPr>
    <w:rPr>
      <w:rFonts w:ascii=".VnTime" w:hAnsi=".VnTime" w:eastAsia="Batang" w:cs="Times New Roman"/>
      <w:b/>
      <w:sz w:val="26"/>
      <w:szCs w:val="20"/>
      <w:lang w:eastAsia="ja-JP"/>
    </w:rPr>
  </w:style>
  <w:style w:type="paragraph" w:styleId="10">
    <w:name w:val="heading 9"/>
    <w:basedOn w:val="1"/>
    <w:next w:val="1"/>
    <w:link w:val="47"/>
    <w:qFormat/>
    <w:uiPriority w:val="0"/>
    <w:pPr>
      <w:keepNext/>
      <w:spacing w:after="0" w:line="240" w:lineRule="auto"/>
      <w:ind w:right="-22"/>
      <w:jc w:val="center"/>
      <w:outlineLvl w:val="8"/>
    </w:pPr>
    <w:rPr>
      <w:rFonts w:ascii=".VnTimeH" w:hAnsi=".VnTimeH" w:eastAsia="Batang" w:cs="Times New Roman"/>
      <w:b/>
      <w:sz w:val="24"/>
      <w:szCs w:val="20"/>
      <w:lang w:eastAsia="ja-JP"/>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8"/>
    <w:unhideWhenUsed/>
    <w:qFormat/>
    <w:uiPriority w:val="0"/>
    <w:pPr>
      <w:spacing w:after="0" w:line="240" w:lineRule="auto"/>
    </w:pPr>
    <w:rPr>
      <w:rFonts w:ascii="Tahoma" w:hAnsi="Tahoma" w:cs="Tahoma"/>
      <w:sz w:val="16"/>
      <w:szCs w:val="16"/>
    </w:rPr>
  </w:style>
  <w:style w:type="paragraph" w:styleId="14">
    <w:name w:val="Body Text"/>
    <w:basedOn w:val="1"/>
    <w:link w:val="134"/>
    <w:qFormat/>
    <w:uiPriority w:val="0"/>
    <w:pPr>
      <w:widowControl w:val="0"/>
      <w:autoSpaceDE w:val="0"/>
      <w:autoSpaceDN w:val="0"/>
      <w:spacing w:after="0" w:line="240" w:lineRule="auto"/>
    </w:pPr>
    <w:rPr>
      <w:sz w:val="28"/>
      <w:szCs w:val="26"/>
    </w:rPr>
  </w:style>
  <w:style w:type="paragraph" w:styleId="15">
    <w:name w:val="Body Text 2"/>
    <w:basedOn w:val="1"/>
    <w:link w:val="176"/>
    <w:uiPriority w:val="0"/>
    <w:pPr>
      <w:spacing w:after="0" w:line="240" w:lineRule="auto"/>
      <w:jc w:val="both"/>
    </w:pPr>
    <w:rPr>
      <w:rFonts w:ascii=".VnTime" w:hAnsi=".VnTime" w:eastAsia="Batang" w:cs="Times New Roman"/>
      <w:color w:val="000000"/>
      <w:sz w:val="26"/>
      <w:szCs w:val="20"/>
      <w:lang w:eastAsia="ja-JP"/>
    </w:rPr>
  </w:style>
  <w:style w:type="paragraph" w:styleId="16">
    <w:name w:val="Body Text 3"/>
    <w:basedOn w:val="1"/>
    <w:link w:val="175"/>
    <w:uiPriority w:val="99"/>
    <w:pPr>
      <w:spacing w:after="0" w:line="240" w:lineRule="auto"/>
      <w:jc w:val="both"/>
    </w:pPr>
    <w:rPr>
      <w:rFonts w:ascii=".VnTime" w:hAnsi=".VnTime" w:eastAsia="Batang" w:cs="Times New Roman"/>
      <w:i/>
      <w:color w:val="000000"/>
      <w:sz w:val="26"/>
      <w:szCs w:val="20"/>
      <w:lang w:eastAsia="ja-JP"/>
    </w:rPr>
  </w:style>
  <w:style w:type="paragraph" w:styleId="17">
    <w:name w:val="Body Text Indent"/>
    <w:basedOn w:val="1"/>
    <w:link w:val="135"/>
    <w:uiPriority w:val="0"/>
    <w:pPr>
      <w:spacing w:after="0" w:line="240" w:lineRule="auto"/>
      <w:ind w:left="360"/>
      <w:jc w:val="both"/>
    </w:pPr>
    <w:rPr>
      <w:rFonts w:ascii="Times New Roman" w:hAnsi="Times New Roman" w:eastAsia="Times New Roman" w:cs="Times New Roman"/>
      <w:sz w:val="28"/>
      <w:szCs w:val="24"/>
      <w:lang w:eastAsia="ja-JP"/>
    </w:rPr>
  </w:style>
  <w:style w:type="paragraph" w:styleId="18">
    <w:name w:val="Body Text Indent 2"/>
    <w:basedOn w:val="1"/>
    <w:link w:val="177"/>
    <w:uiPriority w:val="0"/>
    <w:pPr>
      <w:spacing w:after="0" w:line="240" w:lineRule="auto"/>
      <w:ind w:firstLine="720"/>
      <w:jc w:val="both"/>
    </w:pPr>
    <w:rPr>
      <w:rFonts w:ascii=".VnTime" w:hAnsi=".VnTime" w:eastAsia="Batang" w:cs="Times New Roman"/>
      <w:color w:val="000000"/>
      <w:sz w:val="26"/>
      <w:szCs w:val="20"/>
      <w:lang w:eastAsia="ja-JP"/>
    </w:rPr>
  </w:style>
  <w:style w:type="paragraph" w:styleId="19">
    <w:name w:val="Body Text Indent 3"/>
    <w:basedOn w:val="1"/>
    <w:link w:val="178"/>
    <w:uiPriority w:val="0"/>
    <w:pPr>
      <w:spacing w:before="60" w:after="60" w:line="240" w:lineRule="auto"/>
      <w:ind w:firstLine="720"/>
      <w:jc w:val="both"/>
    </w:pPr>
    <w:rPr>
      <w:rFonts w:ascii=".VnTime" w:hAnsi=".VnTime" w:eastAsia="Batang" w:cs="Times New Roman"/>
      <w:color w:val="000000"/>
      <w:sz w:val="28"/>
      <w:szCs w:val="20"/>
      <w:lang w:eastAsia="ja-JP"/>
    </w:rPr>
  </w:style>
  <w:style w:type="character" w:styleId="20">
    <w:name w:val="Emphasis"/>
    <w:qFormat/>
    <w:uiPriority w:val="0"/>
    <w:rPr>
      <w:i/>
      <w:iCs/>
    </w:rPr>
  </w:style>
  <w:style w:type="character" w:styleId="21">
    <w:name w:val="FollowedHyperlink"/>
    <w:basedOn w:val="11"/>
    <w:unhideWhenUsed/>
    <w:uiPriority w:val="99"/>
    <w:rPr>
      <w:color w:val="800080"/>
      <w:u w:val="single"/>
    </w:rPr>
  </w:style>
  <w:style w:type="paragraph" w:styleId="22">
    <w:name w:val="footer"/>
    <w:basedOn w:val="1"/>
    <w:link w:val="37"/>
    <w:unhideWhenUsed/>
    <w:uiPriority w:val="99"/>
    <w:pPr>
      <w:tabs>
        <w:tab w:val="center" w:pos="4680"/>
        <w:tab w:val="right" w:pos="9360"/>
      </w:tabs>
      <w:spacing w:after="0" w:line="240" w:lineRule="auto"/>
    </w:pPr>
  </w:style>
  <w:style w:type="character" w:styleId="23">
    <w:name w:val="footnote reference"/>
    <w:qFormat/>
    <w:uiPriority w:val="99"/>
    <w:rPr>
      <w:vertAlign w:val="superscript"/>
    </w:rPr>
  </w:style>
  <w:style w:type="paragraph" w:styleId="24">
    <w:name w:val="footnote text"/>
    <w:basedOn w:val="1"/>
    <w:link w:val="180"/>
    <w:uiPriority w:val="99"/>
    <w:pPr>
      <w:spacing w:after="120" w:line="240" w:lineRule="auto"/>
      <w:ind w:firstLine="567"/>
      <w:jc w:val="both"/>
    </w:pPr>
    <w:rPr>
      <w:color w:val="0000FF"/>
    </w:rPr>
  </w:style>
  <w:style w:type="paragraph" w:styleId="25">
    <w:name w:val="header"/>
    <w:basedOn w:val="1"/>
    <w:link w:val="36"/>
    <w:unhideWhenUsed/>
    <w:qFormat/>
    <w:uiPriority w:val="99"/>
    <w:pPr>
      <w:tabs>
        <w:tab w:val="center" w:pos="4680"/>
        <w:tab w:val="right" w:pos="9360"/>
      </w:tabs>
      <w:spacing w:after="0" w:line="240" w:lineRule="auto"/>
    </w:pPr>
    <w:rPr>
      <w:rFonts w:ascii="Calibri" w:hAnsi="Calibri" w:eastAsia="Calibri" w:cs="Times New Roman"/>
    </w:rPr>
  </w:style>
  <w:style w:type="character" w:styleId="26">
    <w:name w:val="Hyperlink"/>
    <w:basedOn w:val="11"/>
    <w:unhideWhenUsed/>
    <w:qFormat/>
    <w:uiPriority w:val="99"/>
    <w:rPr>
      <w:color w:val="0000FF"/>
      <w:u w:val="single"/>
    </w:rPr>
  </w:style>
  <w:style w:type="paragraph" w:styleId="27">
    <w:name w:val="List 2"/>
    <w:basedOn w:val="1"/>
    <w:uiPriority w:val="0"/>
    <w:pPr>
      <w:spacing w:after="0" w:line="240" w:lineRule="auto"/>
      <w:ind w:left="720" w:hanging="360"/>
    </w:pPr>
    <w:rPr>
      <w:rFonts w:ascii=".VnTime" w:hAnsi=".VnTime" w:eastAsia="Batang" w:cs="Times New Roman"/>
      <w:sz w:val="28"/>
      <w:szCs w:val="20"/>
    </w:rPr>
  </w:style>
  <w:style w:type="paragraph" w:styleId="28">
    <w:name w:val="Normal (Web)"/>
    <w:basedOn w:val="1"/>
    <w:link w:val="29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9">
    <w:name w:val="page number"/>
    <w:basedOn w:val="11"/>
    <w:uiPriority w:val="0"/>
  </w:style>
  <w:style w:type="paragraph" w:styleId="30">
    <w:name w:val="Salutation"/>
    <w:basedOn w:val="1"/>
    <w:next w:val="1"/>
    <w:link w:val="268"/>
    <w:qFormat/>
    <w:uiPriority w:val="0"/>
    <w:pPr>
      <w:spacing w:after="0" w:line="240" w:lineRule="auto"/>
    </w:pPr>
    <w:rPr>
      <w:rFonts w:ascii="Times New Roman" w:hAnsi="Times New Roman" w:eastAsia="Times New Roman" w:cs="Times New Roman"/>
      <w:sz w:val="28"/>
      <w:szCs w:val="28"/>
      <w:lang w:eastAsia="ja-JP"/>
    </w:rPr>
  </w:style>
  <w:style w:type="character" w:styleId="31">
    <w:name w:val="Strong"/>
    <w:basedOn w:val="11"/>
    <w:qFormat/>
    <w:uiPriority w:val="22"/>
    <w:rPr>
      <w:b/>
      <w:bCs/>
    </w:rPr>
  </w:style>
  <w:style w:type="paragraph" w:styleId="32">
    <w:name w:val="Subtitle"/>
    <w:basedOn w:val="1"/>
    <w:next w:val="1"/>
    <w:link w:val="133"/>
    <w:qFormat/>
    <w:uiPriority w:val="0"/>
    <w:pPr>
      <w:spacing w:after="0" w:line="240" w:lineRule="auto"/>
      <w:outlineLvl w:val="1"/>
    </w:pPr>
    <w:rPr>
      <w:rFonts w:eastAsiaTheme="majorEastAsia" w:cstheme="majorBidi"/>
      <w:b/>
      <w:i/>
      <w:sz w:val="28"/>
      <w:szCs w:val="24"/>
    </w:rPr>
  </w:style>
  <w:style w:type="table" w:styleId="33">
    <w:name w:val="Table Grid"/>
    <w:basedOn w:val="12"/>
    <w:qFormat/>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4">
    <w:name w:val="List Paragraph"/>
    <w:basedOn w:val="1"/>
    <w:link w:val="35"/>
    <w:qFormat/>
    <w:uiPriority w:val="34"/>
    <w:pPr>
      <w:ind w:left="720"/>
      <w:contextualSpacing/>
    </w:pPr>
    <w:rPr>
      <w:rFonts w:ascii="Calibri" w:hAnsi="Calibri" w:eastAsia="Calibri" w:cs="Times New Roman"/>
    </w:rPr>
  </w:style>
  <w:style w:type="character" w:customStyle="1" w:styleId="35">
    <w:name w:val="List Paragraph Char"/>
    <w:link w:val="34"/>
    <w:locked/>
    <w:uiPriority w:val="34"/>
    <w:rPr>
      <w:rFonts w:ascii="Calibri" w:hAnsi="Calibri" w:eastAsia="Calibri" w:cs="Times New Roman"/>
    </w:rPr>
  </w:style>
  <w:style w:type="character" w:customStyle="1" w:styleId="36">
    <w:name w:val="Header Char"/>
    <w:basedOn w:val="11"/>
    <w:link w:val="25"/>
    <w:qFormat/>
    <w:uiPriority w:val="99"/>
    <w:rPr>
      <w:rFonts w:ascii="Calibri" w:hAnsi="Calibri" w:eastAsia="Calibri" w:cs="Times New Roman"/>
    </w:rPr>
  </w:style>
  <w:style w:type="character" w:customStyle="1" w:styleId="37">
    <w:name w:val="Footer Char"/>
    <w:basedOn w:val="11"/>
    <w:link w:val="22"/>
    <w:uiPriority w:val="99"/>
  </w:style>
  <w:style w:type="character" w:customStyle="1" w:styleId="38">
    <w:name w:val="Balloon Text Char"/>
    <w:basedOn w:val="11"/>
    <w:link w:val="13"/>
    <w:qFormat/>
    <w:uiPriority w:val="0"/>
    <w:rPr>
      <w:rFonts w:ascii="Tahoma" w:hAnsi="Tahoma" w:cs="Tahoma"/>
      <w:sz w:val="16"/>
      <w:szCs w:val="16"/>
    </w:rPr>
  </w:style>
  <w:style w:type="character" w:customStyle="1" w:styleId="39">
    <w:name w:val="Heading 1 Char"/>
    <w:basedOn w:val="11"/>
    <w:link w:val="2"/>
    <w:qFormat/>
    <w:uiPriority w:val="0"/>
    <w:rPr>
      <w:rFonts w:ascii="Arial" w:hAnsi="Arial" w:eastAsia="Times New Roman" w:cs="Times New Roman"/>
      <w:b/>
      <w:bCs/>
      <w:kern w:val="32"/>
      <w:sz w:val="32"/>
      <w:szCs w:val="32"/>
      <w:lang w:eastAsia="ja-JP"/>
    </w:rPr>
  </w:style>
  <w:style w:type="character" w:customStyle="1" w:styleId="40">
    <w:name w:val="Heading 2 Char"/>
    <w:basedOn w:val="11"/>
    <w:link w:val="3"/>
    <w:uiPriority w:val="0"/>
    <w:rPr>
      <w:rFonts w:ascii="Times New Roman" w:hAnsi="Times New Roman" w:eastAsia="Calibri" w:cs="Times New Roman"/>
      <w:b/>
      <w:iCs/>
      <w:sz w:val="28"/>
      <w:szCs w:val="24"/>
    </w:rPr>
  </w:style>
  <w:style w:type="character" w:customStyle="1" w:styleId="41">
    <w:name w:val="Heading 3 Char"/>
    <w:basedOn w:val="11"/>
    <w:link w:val="4"/>
    <w:qFormat/>
    <w:uiPriority w:val="0"/>
    <w:rPr>
      <w:rFonts w:ascii=".VnTimeH" w:hAnsi=".VnTimeH" w:eastAsia="Times New Roman" w:cs="Times New Roman"/>
      <w:b/>
      <w:color w:val="000000"/>
      <w:sz w:val="26"/>
      <w:szCs w:val="20"/>
      <w:lang w:eastAsia="ja-JP"/>
    </w:rPr>
  </w:style>
  <w:style w:type="character" w:customStyle="1" w:styleId="42">
    <w:name w:val="Heading 4 Char"/>
    <w:basedOn w:val="11"/>
    <w:link w:val="5"/>
    <w:uiPriority w:val="0"/>
    <w:rPr>
      <w:rFonts w:ascii=".VnArialH" w:hAnsi=".VnArialH" w:eastAsia="Batang" w:cs="Times New Roman"/>
      <w:b/>
      <w:sz w:val="28"/>
      <w:szCs w:val="20"/>
      <w:lang w:eastAsia="ja-JP"/>
    </w:rPr>
  </w:style>
  <w:style w:type="character" w:customStyle="1" w:styleId="43">
    <w:name w:val="Heading 5 Char"/>
    <w:basedOn w:val="11"/>
    <w:link w:val="6"/>
    <w:uiPriority w:val="0"/>
    <w:rPr>
      <w:rFonts w:ascii=".VnTimeH" w:hAnsi=".VnTimeH" w:eastAsia="Batang" w:cs="Times New Roman"/>
      <w:b/>
      <w:sz w:val="28"/>
      <w:szCs w:val="20"/>
      <w:lang w:eastAsia="ja-JP"/>
    </w:rPr>
  </w:style>
  <w:style w:type="character" w:customStyle="1" w:styleId="44">
    <w:name w:val="Heading 6 Char"/>
    <w:basedOn w:val="11"/>
    <w:link w:val="7"/>
    <w:qFormat/>
    <w:uiPriority w:val="0"/>
    <w:rPr>
      <w:rFonts w:ascii="Times New Roman" w:hAnsi="Times New Roman" w:eastAsia="Batang" w:cs="Times New Roman"/>
      <w:b/>
      <w:bCs/>
      <w:lang w:eastAsia="ja-JP"/>
    </w:rPr>
  </w:style>
  <w:style w:type="character" w:customStyle="1" w:styleId="45">
    <w:name w:val="Heading 7 Char"/>
    <w:basedOn w:val="11"/>
    <w:link w:val="8"/>
    <w:uiPriority w:val="0"/>
    <w:rPr>
      <w:rFonts w:ascii=".VnTime" w:hAnsi=".VnTime" w:eastAsia="Times New Roman" w:cs="Times New Roman"/>
      <w:i/>
      <w:iCs/>
      <w:sz w:val="20"/>
      <w:szCs w:val="28"/>
      <w:lang w:eastAsia="ja-JP"/>
    </w:rPr>
  </w:style>
  <w:style w:type="character" w:customStyle="1" w:styleId="46">
    <w:name w:val="Heading 8 Char"/>
    <w:basedOn w:val="11"/>
    <w:link w:val="9"/>
    <w:uiPriority w:val="0"/>
    <w:rPr>
      <w:rFonts w:ascii=".VnTime" w:hAnsi=".VnTime" w:eastAsia="Batang" w:cs="Times New Roman"/>
      <w:b/>
      <w:sz w:val="26"/>
      <w:szCs w:val="20"/>
      <w:lang w:eastAsia="ja-JP"/>
    </w:rPr>
  </w:style>
  <w:style w:type="character" w:customStyle="1" w:styleId="47">
    <w:name w:val="Heading 9 Char"/>
    <w:basedOn w:val="11"/>
    <w:link w:val="10"/>
    <w:uiPriority w:val="0"/>
    <w:rPr>
      <w:rFonts w:ascii=".VnTimeH" w:hAnsi=".VnTimeH" w:eastAsia="Batang" w:cs="Times New Roman"/>
      <w:b/>
      <w:sz w:val="24"/>
      <w:szCs w:val="20"/>
      <w:lang w:eastAsia="ja-JP"/>
    </w:rPr>
  </w:style>
  <w:style w:type="paragraph" w:customStyle="1" w:styleId="48">
    <w:name w:val="font5"/>
    <w:basedOn w:val="1"/>
    <w:qFormat/>
    <w:uiPriority w:val="0"/>
    <w:pP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49">
    <w:name w:val="font6"/>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50">
    <w:name w:val="font7"/>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51">
    <w:name w:val="font8"/>
    <w:basedOn w:val="1"/>
    <w:uiPriority w:val="0"/>
    <w:pPr>
      <w:spacing w:before="100" w:beforeAutospacing="1" w:after="100" w:afterAutospacing="1" w:line="240" w:lineRule="auto"/>
    </w:pPr>
    <w:rPr>
      <w:rFonts w:ascii="Times New Roman" w:hAnsi="Times New Roman" w:eastAsia="Times New Roman" w:cs="Times New Roman"/>
      <w:b/>
      <w:bCs/>
      <w:i/>
      <w:iCs/>
      <w:sz w:val="24"/>
      <w:szCs w:val="24"/>
    </w:rPr>
  </w:style>
  <w:style w:type="paragraph" w:customStyle="1" w:styleId="52">
    <w:name w:val="font9"/>
    <w:basedOn w:val="1"/>
    <w:uiPriority w:val="0"/>
    <w:pPr>
      <w:spacing w:before="100" w:beforeAutospacing="1" w:after="100" w:afterAutospacing="1" w:line="240" w:lineRule="auto"/>
    </w:pPr>
    <w:rPr>
      <w:rFonts w:ascii="Times New Roman" w:hAnsi="Times New Roman" w:eastAsia="Times New Roman" w:cs="Times New Roman"/>
      <w:i/>
      <w:iCs/>
      <w:sz w:val="24"/>
      <w:szCs w:val="24"/>
    </w:rPr>
  </w:style>
  <w:style w:type="paragraph" w:customStyle="1" w:styleId="53">
    <w:name w:val="font10"/>
    <w:basedOn w:val="1"/>
    <w:qFormat/>
    <w:uiPriority w:val="0"/>
    <w:pP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54">
    <w:name w:val="font11"/>
    <w:basedOn w:val="1"/>
    <w:uiPriority w:val="0"/>
    <w:pPr>
      <w:spacing w:before="100" w:beforeAutospacing="1" w:after="100" w:afterAutospacing="1" w:line="240" w:lineRule="auto"/>
    </w:pPr>
    <w:rPr>
      <w:rFonts w:ascii="Times New Roman" w:hAnsi="Times New Roman" w:eastAsia="Times New Roman" w:cs="Times New Roman"/>
      <w:color w:val="000000"/>
      <w:sz w:val="24"/>
      <w:szCs w:val="24"/>
    </w:rPr>
  </w:style>
  <w:style w:type="paragraph" w:customStyle="1" w:styleId="55">
    <w:name w:val="font12"/>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56">
    <w:name w:val="font13"/>
    <w:basedOn w:val="1"/>
    <w:qFormat/>
    <w:uiPriority w:val="0"/>
    <w:pP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57">
    <w:name w:val="font14"/>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58">
    <w:name w:val="font15"/>
    <w:basedOn w:val="1"/>
    <w:qFormat/>
    <w:uiPriority w:val="0"/>
    <w:pPr>
      <w:spacing w:before="100" w:beforeAutospacing="1" w:after="100" w:afterAutospacing="1" w:line="240" w:lineRule="auto"/>
    </w:pPr>
    <w:rPr>
      <w:rFonts w:ascii="Times New Roman" w:hAnsi="Times New Roman" w:eastAsia="Times New Roman" w:cs="Times New Roman"/>
      <w:i/>
      <w:iCs/>
      <w:sz w:val="24"/>
      <w:szCs w:val="24"/>
    </w:rPr>
  </w:style>
  <w:style w:type="paragraph" w:customStyle="1" w:styleId="59">
    <w:name w:val="font16"/>
    <w:basedOn w:val="1"/>
    <w:qFormat/>
    <w:uiPriority w:val="0"/>
    <w:pPr>
      <w:spacing w:before="100" w:beforeAutospacing="1" w:after="100" w:afterAutospacing="1" w:line="240" w:lineRule="auto"/>
    </w:pPr>
    <w:rPr>
      <w:rFonts w:ascii="Times New Roman" w:hAnsi="Times New Roman" w:eastAsia="Times New Roman" w:cs="Times New Roman"/>
      <w:b/>
      <w:bCs/>
      <w:color w:val="000000"/>
      <w:sz w:val="24"/>
      <w:szCs w:val="24"/>
    </w:rPr>
  </w:style>
  <w:style w:type="paragraph" w:customStyle="1" w:styleId="60">
    <w:name w:val="xl146"/>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61">
    <w:name w:val="xl147"/>
    <w:basedOn w:val="1"/>
    <w:qFormat/>
    <w:uiPriority w:val="0"/>
    <w:pP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62">
    <w:name w:val="xl148"/>
    <w:basedOn w:val="1"/>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3">
    <w:name w:val="xl149"/>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64">
    <w:name w:val="xl150"/>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5">
    <w:name w:val="xl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6">
    <w:name w:val="xl152"/>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7">
    <w:name w:val="xl153"/>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8">
    <w:name w:val="xl154"/>
    <w:basedOn w:val="1"/>
    <w:qFormat/>
    <w:uiPriority w:val="0"/>
    <w:pPr>
      <w:pBdr>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9">
    <w:name w:val="xl155"/>
    <w:basedOn w:val="1"/>
    <w:qFormat/>
    <w:uiPriority w:val="0"/>
    <w:pPr>
      <w:pBdr>
        <w:top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70">
    <w:name w:val="xl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71">
    <w:name w:val="xl157"/>
    <w:basedOn w:val="1"/>
    <w:qFormat/>
    <w:uiPriority w:val="0"/>
    <w:pP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72">
    <w:name w:val="xl15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73">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74">
    <w:name w:val="xl160"/>
    <w:basedOn w:val="1"/>
    <w:uiPriority w:val="0"/>
    <w:pP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75">
    <w:name w:val="xl161"/>
    <w:basedOn w:val="1"/>
    <w:qFormat/>
    <w:uiPriority w:val="0"/>
    <w:pPr>
      <w:pBdr>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76">
    <w:name w:val="xl162"/>
    <w:basedOn w:val="1"/>
    <w:qFormat/>
    <w:uiPriority w:val="0"/>
    <w:pP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77">
    <w:name w:val="xl163"/>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78">
    <w:name w:val="xl16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79">
    <w:name w:val="xl1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80">
    <w:name w:val="xl1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81">
    <w:name w:val="xl1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82">
    <w:name w:val="xl1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i/>
      <w:iCs/>
      <w:sz w:val="24"/>
      <w:szCs w:val="24"/>
    </w:rPr>
  </w:style>
  <w:style w:type="paragraph" w:customStyle="1" w:styleId="83">
    <w:name w:val="xl1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84">
    <w:name w:val="xl1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85">
    <w:name w:val="xl17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86">
    <w:name w:val="xl17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87">
    <w:name w:val="xl173"/>
    <w:basedOn w:val="1"/>
    <w:uiPriority w:val="0"/>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88">
    <w:name w:val="xl174"/>
    <w:basedOn w:val="1"/>
    <w:uiPriority w:val="0"/>
    <w:pPr>
      <w:pBdr>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89">
    <w:name w:val="xl175"/>
    <w:basedOn w:val="1"/>
    <w:uiPriority w:val="0"/>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90">
    <w:name w:val="xl17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91">
    <w:name w:val="xl177"/>
    <w:basedOn w:val="1"/>
    <w:qFormat/>
    <w:uiPriority w:val="0"/>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92">
    <w:name w:val="xl178"/>
    <w:basedOn w:val="1"/>
    <w:uiPriority w:val="0"/>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93">
    <w:name w:val="xl1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94">
    <w:name w:val="xl180"/>
    <w:basedOn w:val="1"/>
    <w:uiPriority w:val="0"/>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95">
    <w:name w:val="xl181"/>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96">
    <w:name w:val="xl1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97">
    <w:name w:val="xl183"/>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98">
    <w:name w:val="xl18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99">
    <w:name w:val="xl18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00">
    <w:name w:val="xl18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01">
    <w:name w:val="xl187"/>
    <w:basedOn w:val="1"/>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102">
    <w:name w:val="xl188"/>
    <w:basedOn w:val="1"/>
    <w:uiPriority w:val="0"/>
    <w:pPr>
      <w:pBdr>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103">
    <w:name w:val="xl189"/>
    <w:basedOn w:val="1"/>
    <w:uiPriority w:val="0"/>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104">
    <w:name w:val="xl190"/>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05">
    <w:name w:val="xl191"/>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06">
    <w:name w:val="xl192"/>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07">
    <w:name w:val="xl193"/>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08">
    <w:name w:val="xl194"/>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09">
    <w:name w:val="xl195"/>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0">
    <w:name w:val="xl196"/>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11">
    <w:name w:val="xl197"/>
    <w:basedOn w:val="1"/>
    <w:uiPriority w:val="0"/>
    <w:pPr>
      <w:pBdr>
        <w:top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2">
    <w:name w:val="xl198"/>
    <w:basedOn w:val="1"/>
    <w:uiPriority w:val="0"/>
    <w:pPr>
      <w:pBdr>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3">
    <w:name w:val="xl199"/>
    <w:basedOn w:val="1"/>
    <w:uiPriority w:val="0"/>
    <w:pPr>
      <w:pBdr>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4">
    <w:name w:val="xl200"/>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5">
    <w:name w:val="xl201"/>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6">
    <w:name w:val="xl202"/>
    <w:basedOn w:val="1"/>
    <w:uiPriority w:val="0"/>
    <w:pPr>
      <w:pBdr>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7">
    <w:name w:val="xl203"/>
    <w:basedOn w:val="1"/>
    <w:uiPriority w:val="0"/>
    <w:pPr>
      <w:pBdr>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18">
    <w:name w:val="xl204"/>
    <w:basedOn w:val="1"/>
    <w:uiPriority w:val="0"/>
    <w:pPr>
      <w:pBdr>
        <w:top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19">
    <w:name w:val="xl205"/>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20">
    <w:name w:val="xl206"/>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21">
    <w:name w:val="xl207"/>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22">
    <w:name w:val="xl20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123">
    <w:name w:val="xl20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24">
    <w:name w:val="xl210"/>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125">
    <w:name w:val="xl211"/>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126">
    <w:name w:val="xl212"/>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rPr>
  </w:style>
  <w:style w:type="paragraph" w:customStyle="1" w:styleId="127">
    <w:name w:val="xl213"/>
    <w:basedOn w:val="1"/>
    <w:uiPriority w:val="0"/>
    <w:pPr>
      <w:pBdr>
        <w:top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28">
    <w:name w:val="xl214"/>
    <w:basedOn w:val="1"/>
    <w:qFormat/>
    <w:uiPriority w:val="0"/>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29">
    <w:name w:val="xl215"/>
    <w:basedOn w:val="1"/>
    <w:uiPriority w:val="0"/>
    <w:pPr>
      <w:pBdr>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30">
    <w:name w:val="xl216"/>
    <w:basedOn w:val="1"/>
    <w:uiPriority w:val="0"/>
    <w:pPr>
      <w:pBdr>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31">
    <w:name w:val="xl217"/>
    <w:basedOn w:val="1"/>
    <w:uiPriority w:val="0"/>
    <w:pPr>
      <w:pBdr>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paragraph" w:customStyle="1" w:styleId="132">
    <w:name w:val="xl218"/>
    <w:basedOn w:val="1"/>
    <w:uiPriority w:val="0"/>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rPr>
  </w:style>
  <w:style w:type="character" w:customStyle="1" w:styleId="133">
    <w:name w:val="Subtitle Char"/>
    <w:basedOn w:val="11"/>
    <w:link w:val="32"/>
    <w:uiPriority w:val="0"/>
    <w:rPr>
      <w:rFonts w:eastAsiaTheme="majorEastAsia" w:cstheme="majorBidi"/>
      <w:b/>
      <w:i/>
      <w:sz w:val="28"/>
      <w:szCs w:val="24"/>
    </w:rPr>
  </w:style>
  <w:style w:type="character" w:customStyle="1" w:styleId="134">
    <w:name w:val="Body Text Char"/>
    <w:basedOn w:val="11"/>
    <w:link w:val="14"/>
    <w:qFormat/>
    <w:uiPriority w:val="0"/>
    <w:rPr>
      <w:sz w:val="28"/>
      <w:szCs w:val="26"/>
    </w:rPr>
  </w:style>
  <w:style w:type="character" w:customStyle="1" w:styleId="135">
    <w:name w:val="Body Text Indent Char"/>
    <w:basedOn w:val="11"/>
    <w:link w:val="17"/>
    <w:uiPriority w:val="0"/>
    <w:rPr>
      <w:rFonts w:ascii="Times New Roman" w:hAnsi="Times New Roman" w:eastAsia="Times New Roman" w:cs="Times New Roman"/>
      <w:sz w:val="28"/>
      <w:szCs w:val="24"/>
      <w:lang w:eastAsia="ja-JP"/>
    </w:rPr>
  </w:style>
  <w:style w:type="paragraph" w:customStyle="1" w:styleId="136">
    <w:name w:val="abc"/>
    <w:basedOn w:val="1"/>
    <w:qFormat/>
    <w:uiPriority w:val="0"/>
    <w:pPr>
      <w:widowControl w:val="0"/>
      <w:spacing w:after="0" w:line="240" w:lineRule="auto"/>
    </w:pPr>
    <w:rPr>
      <w:rFonts w:ascii=".VnTime" w:hAnsi=".VnTime" w:eastAsia="Times New Roman" w:cs="Times New Roman"/>
      <w:sz w:val="28"/>
      <w:szCs w:val="20"/>
    </w:rPr>
  </w:style>
  <w:style w:type="paragraph" w:customStyle="1" w:styleId="137">
    <w:name w:val="dieu"/>
    <w:basedOn w:val="1"/>
    <w:link w:val="138"/>
    <w:qFormat/>
    <w:uiPriority w:val="0"/>
    <w:pPr>
      <w:spacing w:after="120" w:line="240" w:lineRule="auto"/>
      <w:ind w:firstLine="720"/>
    </w:pPr>
    <w:rPr>
      <w:rFonts w:ascii="Times New Roman" w:hAnsi="Times New Roman" w:eastAsia="Times New Roman" w:cs="Times New Roman"/>
      <w:b/>
      <w:color w:val="0000FF"/>
      <w:sz w:val="26"/>
      <w:szCs w:val="20"/>
    </w:rPr>
  </w:style>
  <w:style w:type="character" w:customStyle="1" w:styleId="138">
    <w:name w:val="dieu Char"/>
    <w:link w:val="137"/>
    <w:qFormat/>
    <w:uiPriority w:val="0"/>
    <w:rPr>
      <w:rFonts w:ascii="Times New Roman" w:hAnsi="Times New Roman" w:eastAsia="Times New Roman" w:cs="Times New Roman"/>
      <w:b/>
      <w:color w:val="0000FF"/>
      <w:sz w:val="26"/>
      <w:szCs w:val="20"/>
    </w:rPr>
  </w:style>
  <w:style w:type="paragraph" w:customStyle="1" w:styleId="139">
    <w:name w:val="xl8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40">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pPr>
    <w:rPr>
      <w:rFonts w:ascii="Times New Roman" w:hAnsi="Times New Roman" w:eastAsia="Times New Roman" w:cs="Times New Roman"/>
      <w:sz w:val="24"/>
      <w:szCs w:val="24"/>
    </w:rPr>
  </w:style>
  <w:style w:type="paragraph" w:customStyle="1" w:styleId="141">
    <w:name w:val="xl8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pPr>
    <w:rPr>
      <w:rFonts w:ascii="Times New Roman" w:hAnsi="Times New Roman" w:eastAsia="Times New Roman" w:cs="Times New Roman"/>
      <w:b/>
      <w:bCs/>
      <w:sz w:val="24"/>
      <w:szCs w:val="24"/>
    </w:rPr>
  </w:style>
  <w:style w:type="paragraph" w:customStyle="1" w:styleId="142">
    <w:name w:val="xl8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sz w:val="24"/>
      <w:szCs w:val="24"/>
    </w:rPr>
  </w:style>
  <w:style w:type="paragraph" w:customStyle="1" w:styleId="143">
    <w:name w:val="xl87"/>
    <w:basedOn w:val="1"/>
    <w:uiPriority w:val="0"/>
    <w:pP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144">
    <w:name w:val="xl88"/>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45">
    <w:name w:val="xl8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pPr>
    <w:rPr>
      <w:rFonts w:ascii="Times New Roman" w:hAnsi="Times New Roman" w:eastAsia="Times New Roman" w:cs="Times New Roman"/>
      <w:sz w:val="24"/>
      <w:szCs w:val="24"/>
    </w:rPr>
  </w:style>
  <w:style w:type="paragraph" w:customStyle="1" w:styleId="146">
    <w:name w:val="xl90"/>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47">
    <w:name w:val="xl91"/>
    <w:basedOn w:val="1"/>
    <w:uiPriority w:val="0"/>
    <w:pPr>
      <w:spacing w:before="100" w:beforeAutospacing="1" w:after="100" w:afterAutospacing="1" w:line="240" w:lineRule="auto"/>
      <w:jc w:val="both"/>
    </w:pPr>
    <w:rPr>
      <w:rFonts w:ascii="Times New Roman" w:hAnsi="Times New Roman" w:eastAsia="Times New Roman" w:cs="Times New Roman"/>
      <w:sz w:val="24"/>
      <w:szCs w:val="24"/>
    </w:rPr>
  </w:style>
  <w:style w:type="paragraph" w:customStyle="1" w:styleId="148">
    <w:name w:val="xl9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149">
    <w:name w:val="xl9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150">
    <w:name w:val="xl9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pPr>
    <w:rPr>
      <w:rFonts w:ascii="Times New Roman" w:hAnsi="Times New Roman" w:eastAsia="Times New Roman" w:cs="Times New Roman"/>
      <w:b/>
      <w:bCs/>
      <w:sz w:val="24"/>
      <w:szCs w:val="24"/>
    </w:rPr>
  </w:style>
  <w:style w:type="paragraph" w:customStyle="1" w:styleId="151">
    <w:name w:val="xl9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52">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153">
    <w:name w:val="xl9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154">
    <w:name w:val="xl98"/>
    <w:basedOn w:val="1"/>
    <w:uiPriority w:val="0"/>
    <w:pP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155">
    <w:name w:val="xl9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156">
    <w:name w:val="xl10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pPr>
    <w:rPr>
      <w:rFonts w:ascii="Times New Roman" w:hAnsi="Times New Roman" w:eastAsia="Times New Roman" w:cs="Times New Roman"/>
      <w:b/>
      <w:bCs/>
      <w:sz w:val="24"/>
      <w:szCs w:val="24"/>
    </w:rPr>
  </w:style>
  <w:style w:type="paragraph" w:customStyle="1" w:styleId="157">
    <w:name w:val="xl10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58">
    <w:name w:val="xl10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59">
    <w:name w:val="xl10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sz w:val="24"/>
      <w:szCs w:val="24"/>
    </w:rPr>
  </w:style>
  <w:style w:type="paragraph" w:customStyle="1" w:styleId="160">
    <w:name w:val="xl10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bottom"/>
    </w:pPr>
    <w:rPr>
      <w:rFonts w:ascii="Times New Roman" w:hAnsi="Times New Roman" w:eastAsia="Times New Roman" w:cs="Times New Roman"/>
      <w:b/>
      <w:bCs/>
      <w:color w:val="000000"/>
      <w:sz w:val="24"/>
      <w:szCs w:val="24"/>
    </w:rPr>
  </w:style>
  <w:style w:type="paragraph" w:customStyle="1" w:styleId="161">
    <w:name w:val="xl10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162">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bottom"/>
    </w:pPr>
    <w:rPr>
      <w:rFonts w:ascii="Times New Roman" w:hAnsi="Times New Roman" w:eastAsia="Times New Roman" w:cs="Times New Roman"/>
      <w:b/>
      <w:bCs/>
      <w:color w:val="000000"/>
      <w:sz w:val="24"/>
      <w:szCs w:val="24"/>
    </w:rPr>
  </w:style>
  <w:style w:type="paragraph" w:customStyle="1" w:styleId="163">
    <w:name w:val="xl1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sz w:val="24"/>
      <w:szCs w:val="24"/>
    </w:rPr>
  </w:style>
  <w:style w:type="paragraph" w:customStyle="1" w:styleId="164">
    <w:name w:val="xl10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sz w:val="24"/>
      <w:szCs w:val="24"/>
    </w:rPr>
  </w:style>
  <w:style w:type="paragraph" w:customStyle="1" w:styleId="165">
    <w:name w:val="xl10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66">
    <w:name w:val="xl11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sz w:val="24"/>
      <w:szCs w:val="24"/>
    </w:rPr>
  </w:style>
  <w:style w:type="paragraph" w:customStyle="1" w:styleId="167">
    <w:name w:val="xl1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168">
    <w:name w:val="xl11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69">
    <w:name w:val="xl11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textAlignment w:val="center"/>
    </w:pPr>
    <w:rPr>
      <w:rFonts w:ascii="Times New Roman" w:hAnsi="Times New Roman" w:eastAsia="Times New Roman" w:cs="Times New Roman"/>
      <w:sz w:val="24"/>
      <w:szCs w:val="24"/>
    </w:rPr>
  </w:style>
  <w:style w:type="paragraph" w:customStyle="1" w:styleId="170">
    <w:name w:val="xl11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bottom"/>
    </w:pPr>
    <w:rPr>
      <w:rFonts w:ascii="Times New Roman" w:hAnsi="Times New Roman" w:eastAsia="Times New Roman" w:cs="Times New Roman"/>
      <w:b/>
      <w:bCs/>
      <w:color w:val="000000"/>
      <w:sz w:val="24"/>
      <w:szCs w:val="24"/>
    </w:rPr>
  </w:style>
  <w:style w:type="paragraph" w:customStyle="1" w:styleId="171">
    <w:name w:val="xl11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i/>
      <w:iCs/>
      <w:sz w:val="24"/>
      <w:szCs w:val="24"/>
    </w:rPr>
  </w:style>
  <w:style w:type="character" w:customStyle="1" w:styleId="172">
    <w:name w:val="Body Text Indent Char1 Char"/>
    <w:uiPriority w:val="0"/>
    <w:rPr>
      <w:rFonts w:ascii=".VnTime" w:hAnsi=".VnTime"/>
      <w:sz w:val="28"/>
      <w:lang w:val="en-US" w:eastAsia="en-US" w:bidi="ar-SA"/>
    </w:rPr>
  </w:style>
  <w:style w:type="paragraph" w:customStyle="1" w:styleId="173">
    <w:name w:val="n-dieu"/>
    <w:basedOn w:val="1"/>
    <w:autoRedefine/>
    <w:qFormat/>
    <w:uiPriority w:val="0"/>
    <w:pPr>
      <w:spacing w:before="180" w:after="120" w:line="240" w:lineRule="auto"/>
      <w:ind w:left="57" w:firstLine="652"/>
      <w:jc w:val="both"/>
    </w:pPr>
    <w:rPr>
      <w:rFonts w:ascii=".VnTime" w:hAnsi=".VnTime" w:eastAsia="Times New Roman" w:cs="Times New Roman"/>
      <w:b/>
      <w:i/>
      <w:sz w:val="28"/>
      <w:szCs w:val="28"/>
      <w:lang w:val="pt-BR" w:eastAsia="ja-JP"/>
    </w:rPr>
  </w:style>
  <w:style w:type="character" w:customStyle="1" w:styleId="174">
    <w:name w:val="dieu Char Char"/>
    <w:uiPriority w:val="0"/>
    <w:rPr>
      <w:b/>
      <w:color w:val="0000FF"/>
      <w:spacing w:val="24"/>
      <w:sz w:val="26"/>
      <w:szCs w:val="26"/>
      <w:lang w:val="en-US" w:eastAsia="en-US" w:bidi="ar-SA"/>
    </w:rPr>
  </w:style>
  <w:style w:type="character" w:customStyle="1" w:styleId="175">
    <w:name w:val="Body Text 3 Char"/>
    <w:basedOn w:val="11"/>
    <w:link w:val="16"/>
    <w:qFormat/>
    <w:uiPriority w:val="99"/>
    <w:rPr>
      <w:rFonts w:ascii=".VnTime" w:hAnsi=".VnTime" w:eastAsia="Batang" w:cs="Times New Roman"/>
      <w:i/>
      <w:color w:val="000000"/>
      <w:sz w:val="26"/>
      <w:szCs w:val="20"/>
      <w:lang w:eastAsia="ja-JP"/>
    </w:rPr>
  </w:style>
  <w:style w:type="character" w:customStyle="1" w:styleId="176">
    <w:name w:val="Body Text 2 Char"/>
    <w:basedOn w:val="11"/>
    <w:link w:val="15"/>
    <w:qFormat/>
    <w:uiPriority w:val="0"/>
    <w:rPr>
      <w:rFonts w:ascii=".VnTime" w:hAnsi=".VnTime" w:eastAsia="Batang" w:cs="Times New Roman"/>
      <w:color w:val="000000"/>
      <w:sz w:val="26"/>
      <w:szCs w:val="20"/>
      <w:lang w:eastAsia="ja-JP"/>
    </w:rPr>
  </w:style>
  <w:style w:type="character" w:customStyle="1" w:styleId="177">
    <w:name w:val="Body Text Indent 2 Char"/>
    <w:basedOn w:val="11"/>
    <w:link w:val="18"/>
    <w:uiPriority w:val="0"/>
    <w:rPr>
      <w:rFonts w:ascii=".VnTime" w:hAnsi=".VnTime" w:eastAsia="Batang" w:cs="Times New Roman"/>
      <w:color w:val="000000"/>
      <w:sz w:val="26"/>
      <w:szCs w:val="20"/>
      <w:lang w:eastAsia="ja-JP"/>
    </w:rPr>
  </w:style>
  <w:style w:type="character" w:customStyle="1" w:styleId="178">
    <w:name w:val="Body Text Indent 3 Char"/>
    <w:basedOn w:val="11"/>
    <w:link w:val="19"/>
    <w:uiPriority w:val="0"/>
    <w:rPr>
      <w:rFonts w:ascii=".VnTime" w:hAnsi=".VnTime" w:eastAsia="Batang" w:cs="Times New Roman"/>
      <w:color w:val="000000"/>
      <w:sz w:val="28"/>
      <w:szCs w:val="20"/>
      <w:lang w:eastAsia="ja-JP"/>
    </w:rPr>
  </w:style>
  <w:style w:type="paragraph" w:customStyle="1" w:styleId="179">
    <w:name w:val="Baocao"/>
    <w:basedOn w:val="1"/>
    <w:uiPriority w:val="0"/>
    <w:pPr>
      <w:widowControl w:val="0"/>
      <w:spacing w:before="120" w:after="120" w:line="240" w:lineRule="auto"/>
      <w:ind w:firstLine="720"/>
      <w:jc w:val="both"/>
    </w:pPr>
    <w:rPr>
      <w:rFonts w:ascii=".VnTime" w:hAnsi=".VnTime" w:eastAsia="Times New Roman" w:cs="Times New Roman"/>
      <w:sz w:val="28"/>
      <w:szCs w:val="20"/>
    </w:rPr>
  </w:style>
  <w:style w:type="character" w:customStyle="1" w:styleId="180">
    <w:name w:val="Footnote Text Char"/>
    <w:link w:val="24"/>
    <w:uiPriority w:val="99"/>
    <w:rPr>
      <w:color w:val="0000FF"/>
    </w:rPr>
  </w:style>
  <w:style w:type="character" w:customStyle="1" w:styleId="181">
    <w:name w:val="Footnote Text Char1"/>
    <w:basedOn w:val="11"/>
    <w:semiHidden/>
    <w:uiPriority w:val="99"/>
    <w:rPr>
      <w:sz w:val="20"/>
      <w:szCs w:val="20"/>
    </w:rPr>
  </w:style>
  <w:style w:type="paragraph" w:customStyle="1" w:styleId="182">
    <w:name w:val="n-dieund"/>
    <w:basedOn w:val="1"/>
    <w:qFormat/>
    <w:uiPriority w:val="99"/>
    <w:pPr>
      <w:spacing w:after="120" w:line="240" w:lineRule="auto"/>
      <w:ind w:firstLine="709"/>
      <w:jc w:val="both"/>
    </w:pPr>
    <w:rPr>
      <w:rFonts w:ascii=".VnTime" w:hAnsi=".VnTime" w:eastAsia="Times New Roman" w:cs="Times New Roman"/>
      <w:sz w:val="28"/>
      <w:szCs w:val="20"/>
      <w:lang w:eastAsia="ja-JP"/>
    </w:rPr>
  </w:style>
  <w:style w:type="paragraph" w:customStyle="1" w:styleId="183">
    <w:name w:val="Normal + 10 pt"/>
    <w:basedOn w:val="1"/>
    <w:qFormat/>
    <w:uiPriority w:val="0"/>
    <w:pPr>
      <w:widowControl w:val="0"/>
      <w:autoSpaceDE w:val="0"/>
      <w:autoSpaceDN w:val="0"/>
      <w:spacing w:before="120" w:after="0" w:line="240" w:lineRule="auto"/>
      <w:jc w:val="both"/>
    </w:pPr>
    <w:rPr>
      <w:rFonts w:ascii=".VnTime" w:hAnsi=".VnTime" w:eastAsia="Times New Roman" w:cs=".VnTime"/>
      <w:sz w:val="24"/>
      <w:szCs w:val="24"/>
      <w:lang w:val="nl-NL"/>
    </w:rPr>
  </w:style>
  <w:style w:type="paragraph" w:customStyle="1" w:styleId="184">
    <w:name w:val="n-muc1"/>
    <w:basedOn w:val="1"/>
    <w:autoRedefine/>
    <w:uiPriority w:val="0"/>
    <w:pPr>
      <w:spacing w:before="240" w:after="80" w:line="240" w:lineRule="auto"/>
      <w:jc w:val="center"/>
    </w:pPr>
    <w:rPr>
      <w:rFonts w:ascii=".VnArial" w:hAnsi=".VnArial" w:eastAsia="Times New Roman" w:cs="Times New Roman"/>
      <w:b/>
      <w:i/>
      <w:sz w:val="26"/>
      <w:szCs w:val="20"/>
      <w:lang w:eastAsia="ja-JP"/>
    </w:rPr>
  </w:style>
  <w:style w:type="paragraph" w:customStyle="1" w:styleId="185">
    <w:name w:val="n-dieu Char"/>
    <w:basedOn w:val="1"/>
    <w:autoRedefine/>
    <w:qFormat/>
    <w:uiPriority w:val="0"/>
    <w:pPr>
      <w:spacing w:before="240" w:after="0" w:line="240" w:lineRule="auto"/>
      <w:ind w:firstLine="560"/>
      <w:jc w:val="both"/>
    </w:pPr>
    <w:rPr>
      <w:rFonts w:ascii="Times New Roman" w:hAnsi="Times New Roman" w:eastAsia="Times New Roman" w:cs="Times New Roman"/>
      <w:b/>
      <w:bCs/>
      <w:color w:val="000000"/>
      <w:sz w:val="28"/>
      <w:szCs w:val="26"/>
      <w:lang w:val="pt-BR"/>
    </w:rPr>
  </w:style>
  <w:style w:type="paragraph" w:customStyle="1" w:styleId="186">
    <w:name w:val="n-mucten"/>
    <w:basedOn w:val="1"/>
    <w:autoRedefine/>
    <w:uiPriority w:val="0"/>
    <w:pPr>
      <w:spacing w:after="240" w:line="240" w:lineRule="auto"/>
      <w:jc w:val="center"/>
    </w:pPr>
    <w:rPr>
      <w:rFonts w:ascii=".VnArialH" w:hAnsi=".VnArialH" w:eastAsia="Times New Roman" w:cs="Times New Roman"/>
      <w:sz w:val="26"/>
      <w:szCs w:val="20"/>
      <w:lang w:eastAsia="ja-JP"/>
    </w:rPr>
  </w:style>
  <w:style w:type="character" w:customStyle="1" w:styleId="187">
    <w:name w:val="n-dieu Char Char"/>
    <w:qFormat/>
    <w:uiPriority w:val="0"/>
    <w:rPr>
      <w:rFonts w:ascii=".VnTime" w:hAnsi=".VnTime"/>
      <w:b/>
      <w:sz w:val="28"/>
      <w:szCs w:val="28"/>
      <w:lang w:val="pt-BR" w:eastAsia="ja-JP" w:bidi="ar-SA"/>
    </w:rPr>
  </w:style>
  <w:style w:type="paragraph" w:customStyle="1" w:styleId="188">
    <w:name w:val="ndieund"/>
    <w:basedOn w:val="1"/>
    <w:uiPriority w:val="0"/>
    <w:pPr>
      <w:spacing w:after="120" w:line="240" w:lineRule="auto"/>
      <w:ind w:firstLine="720"/>
      <w:jc w:val="both"/>
    </w:pPr>
    <w:rPr>
      <w:rFonts w:ascii=".VnTime" w:hAnsi=".VnTime" w:eastAsia="Times New Roman" w:cs="Times New Roman"/>
      <w:sz w:val="28"/>
      <w:szCs w:val="24"/>
    </w:rPr>
  </w:style>
  <w:style w:type="character" w:customStyle="1" w:styleId="189">
    <w:name w:val="Balloon Text Char1"/>
    <w:basedOn w:val="11"/>
    <w:semiHidden/>
    <w:qFormat/>
    <w:uiPriority w:val="99"/>
    <w:rPr>
      <w:rFonts w:ascii="Tahoma" w:hAnsi="Tahoma" w:cs="Tahoma"/>
      <w:sz w:val="16"/>
      <w:szCs w:val="16"/>
      <w:lang w:eastAsia="ja-JP"/>
    </w:rPr>
  </w:style>
  <w:style w:type="paragraph" w:customStyle="1" w:styleId="190">
    <w:name w:val="CVbody"/>
    <w:basedOn w:val="1"/>
    <w:uiPriority w:val="0"/>
    <w:pPr>
      <w:spacing w:before="120" w:after="120" w:line="288" w:lineRule="auto"/>
      <w:ind w:firstLine="720"/>
      <w:jc w:val="both"/>
    </w:pPr>
    <w:rPr>
      <w:rFonts w:ascii=".VnTime" w:hAnsi=".VnTime" w:eastAsia="Times New Roman" w:cs="Times New Roman"/>
      <w:sz w:val="28"/>
      <w:szCs w:val="20"/>
    </w:rPr>
  </w:style>
  <w:style w:type="paragraph" w:customStyle="1" w:styleId="191">
    <w:name w:val="su"/>
    <w:basedOn w:val="1"/>
    <w:qFormat/>
    <w:uiPriority w:val="0"/>
    <w:pPr>
      <w:spacing w:after="0" w:line="240" w:lineRule="atLeast"/>
      <w:ind w:firstLine="567"/>
      <w:jc w:val="both"/>
    </w:pPr>
    <w:rPr>
      <w:rFonts w:ascii=".VnTime" w:hAnsi=".VnTime" w:eastAsia="Times New Roman" w:cs="Times New Roman"/>
      <w:sz w:val="24"/>
      <w:szCs w:val="20"/>
    </w:rPr>
  </w:style>
  <w:style w:type="paragraph" w:customStyle="1" w:styleId="192">
    <w:name w:val="Giua"/>
    <w:basedOn w:val="1"/>
    <w:link w:val="193"/>
    <w:qFormat/>
    <w:uiPriority w:val="0"/>
    <w:pPr>
      <w:spacing w:after="120" w:line="240" w:lineRule="auto"/>
      <w:jc w:val="center"/>
    </w:pPr>
    <w:rPr>
      <w:rFonts w:ascii="Times New Roman" w:hAnsi="Times New Roman" w:eastAsia="Times New Roman" w:cs="Times New Roman"/>
      <w:b/>
      <w:color w:val="0000FF"/>
      <w:sz w:val="24"/>
      <w:szCs w:val="20"/>
    </w:rPr>
  </w:style>
  <w:style w:type="character" w:customStyle="1" w:styleId="193">
    <w:name w:val="Giua Char"/>
    <w:link w:val="192"/>
    <w:uiPriority w:val="0"/>
    <w:rPr>
      <w:rFonts w:ascii="Times New Roman" w:hAnsi="Times New Roman" w:eastAsia="Times New Roman" w:cs="Times New Roman"/>
      <w:b/>
      <w:color w:val="0000FF"/>
      <w:sz w:val="24"/>
      <w:szCs w:val="20"/>
    </w:rPr>
  </w:style>
  <w:style w:type="paragraph" w:customStyle="1" w:styleId="194">
    <w:name w:val="normal-p"/>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95">
    <w:name w:val="normal-h"/>
    <w:uiPriority w:val="0"/>
    <w:rPr>
      <w:rFonts w:cs="Times New Roman"/>
    </w:rPr>
  </w:style>
  <w:style w:type="paragraph" w:customStyle="1" w:styleId="196">
    <w:name w:val="List Paragraph1"/>
    <w:basedOn w:val="1"/>
    <w:qFormat/>
    <w:uiPriority w:val="0"/>
    <w:pPr>
      <w:spacing w:after="0" w:line="240" w:lineRule="auto"/>
      <w:ind w:left="720"/>
      <w:contextualSpacing/>
    </w:pPr>
    <w:rPr>
      <w:rFonts w:ascii="Times New Roman" w:hAnsi="Times New Roman" w:eastAsia="Times New Roman" w:cs="Times New Roman"/>
      <w:sz w:val="28"/>
    </w:rPr>
  </w:style>
  <w:style w:type="character" w:customStyle="1" w:styleId="197">
    <w:name w:val="Char Char1"/>
    <w:locked/>
    <w:uiPriority w:val="0"/>
    <w:rPr>
      <w:rFonts w:ascii=".VnTime" w:hAnsi=".VnTime"/>
      <w:sz w:val="28"/>
      <w:lang w:val="en-US" w:eastAsia="en-US"/>
    </w:rPr>
  </w:style>
  <w:style w:type="character" w:customStyle="1" w:styleId="198">
    <w:name w:val="apple-converted-space"/>
    <w:uiPriority w:val="0"/>
  </w:style>
  <w:style w:type="paragraph" w:customStyle="1" w:styleId="199">
    <w:name w:val="xl78"/>
    <w:basedOn w:val="1"/>
    <w:uiPriority w:val="0"/>
    <w:pPr>
      <w:spacing w:before="100" w:beforeAutospacing="1" w:after="100" w:afterAutospacing="1" w:line="240" w:lineRule="auto"/>
      <w:jc w:val="both"/>
      <w:textAlignment w:val="center"/>
    </w:pPr>
    <w:rPr>
      <w:rFonts w:ascii="Times New Roman" w:hAnsi="Times New Roman" w:eastAsia="Times New Roman" w:cs="Times New Roman"/>
      <w:sz w:val="24"/>
      <w:szCs w:val="24"/>
    </w:rPr>
  </w:style>
  <w:style w:type="paragraph" w:customStyle="1" w:styleId="200">
    <w:name w:val="xl79"/>
    <w:basedOn w:val="1"/>
    <w:uiPriority w:val="0"/>
    <w:pPr>
      <w:spacing w:before="100" w:beforeAutospacing="1" w:after="100" w:afterAutospacing="1" w:line="240" w:lineRule="auto"/>
      <w:jc w:val="center"/>
      <w:textAlignment w:val="center"/>
    </w:pPr>
    <w:rPr>
      <w:rFonts w:ascii="Times New Roman" w:hAnsi="Times New Roman" w:eastAsia="Times New Roman" w:cs="Times New Roman"/>
      <w:b/>
      <w:bCs/>
      <w:sz w:val="16"/>
      <w:szCs w:val="16"/>
    </w:rPr>
  </w:style>
  <w:style w:type="paragraph" w:customStyle="1" w:styleId="201">
    <w:name w:val="xl80"/>
    <w:basedOn w:val="1"/>
    <w:uiPriority w:val="0"/>
    <w:pPr>
      <w:spacing w:before="100" w:beforeAutospacing="1" w:after="100" w:afterAutospacing="1" w:line="240" w:lineRule="auto"/>
      <w:jc w:val="both"/>
      <w:textAlignment w:val="center"/>
    </w:pPr>
    <w:rPr>
      <w:rFonts w:ascii="Times New Roman" w:hAnsi="Times New Roman" w:eastAsia="Times New Roman" w:cs="Times New Roman"/>
      <w:sz w:val="16"/>
      <w:szCs w:val="16"/>
    </w:rPr>
  </w:style>
  <w:style w:type="paragraph" w:customStyle="1" w:styleId="202">
    <w:name w:val="xl81"/>
    <w:basedOn w:val="1"/>
    <w:uiPriority w:val="0"/>
    <w:pPr>
      <w:spacing w:before="100" w:beforeAutospacing="1" w:after="100" w:afterAutospacing="1" w:line="240" w:lineRule="auto"/>
      <w:jc w:val="both"/>
      <w:textAlignment w:val="center"/>
    </w:pPr>
    <w:rPr>
      <w:rFonts w:ascii="Times New Roman" w:hAnsi="Times New Roman" w:eastAsia="Times New Roman" w:cs="Times New Roman"/>
      <w:color w:val="0000FF"/>
      <w:sz w:val="16"/>
      <w:szCs w:val="16"/>
    </w:rPr>
  </w:style>
  <w:style w:type="paragraph" w:customStyle="1" w:styleId="203">
    <w:name w:val="xl8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textAlignment w:val="center"/>
    </w:pPr>
    <w:rPr>
      <w:rFonts w:ascii="Times New Roman" w:hAnsi="Times New Roman" w:eastAsia="Times New Roman" w:cs="Times New Roman"/>
      <w:b/>
      <w:bCs/>
      <w:sz w:val="16"/>
      <w:szCs w:val="16"/>
    </w:rPr>
  </w:style>
  <w:style w:type="paragraph" w:customStyle="1" w:styleId="204">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05">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0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b/>
      <w:bCs/>
      <w:sz w:val="24"/>
      <w:szCs w:val="24"/>
    </w:rPr>
  </w:style>
  <w:style w:type="paragraph" w:customStyle="1" w:styleId="207">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08">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b/>
      <w:bCs/>
      <w:sz w:val="24"/>
      <w:szCs w:val="24"/>
    </w:rPr>
  </w:style>
  <w:style w:type="paragraph" w:customStyle="1" w:styleId="209">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10">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11">
    <w:name w:val="xl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12">
    <w:name w:val="xl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13">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14">
    <w:name w:val="xl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15">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16">
    <w:name w:val="xl42"/>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17">
    <w:name w:val="xl43"/>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18">
    <w:name w:val="xl44"/>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19">
    <w:name w:val="xl45"/>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20">
    <w:name w:val="xl4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color w:val="000000"/>
      <w:sz w:val="24"/>
      <w:szCs w:val="24"/>
    </w:rPr>
  </w:style>
  <w:style w:type="paragraph" w:customStyle="1" w:styleId="221">
    <w:name w:val="xl4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color w:val="FF0000"/>
      <w:sz w:val="24"/>
      <w:szCs w:val="24"/>
    </w:rPr>
  </w:style>
  <w:style w:type="paragraph" w:customStyle="1" w:styleId="222">
    <w:name w:val="xl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b/>
      <w:bCs/>
      <w:color w:val="000000"/>
      <w:sz w:val="24"/>
      <w:szCs w:val="24"/>
    </w:rPr>
  </w:style>
  <w:style w:type="paragraph" w:customStyle="1" w:styleId="223">
    <w:name w:val="xl4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24">
    <w:name w:val="xl50"/>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25">
    <w:name w:val="xl5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26">
    <w:name w:val="xl52"/>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27">
    <w:name w:val="xl53"/>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color w:val="000000"/>
      <w:sz w:val="24"/>
      <w:szCs w:val="24"/>
    </w:rPr>
  </w:style>
  <w:style w:type="paragraph" w:customStyle="1" w:styleId="228">
    <w:name w:val="xl54"/>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29">
    <w:name w:val="xl55"/>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30">
    <w:name w:val="xl56"/>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31">
    <w:name w:val="xl57"/>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32">
    <w:name w:val="xl58"/>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33">
    <w:name w:val="xl59"/>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34">
    <w:name w:val="xl60"/>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35">
    <w:name w:val="xl61"/>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36">
    <w:name w:val="xl62"/>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37">
    <w:name w:val="xl63"/>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38">
    <w:name w:val="xl64"/>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color w:val="000000"/>
      <w:sz w:val="24"/>
      <w:szCs w:val="24"/>
    </w:rPr>
  </w:style>
  <w:style w:type="paragraph" w:customStyle="1" w:styleId="239">
    <w:name w:val="xl65"/>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textAlignment w:val="top"/>
    </w:pPr>
    <w:rPr>
      <w:rFonts w:ascii="Times New Roman" w:hAnsi="Times New Roman" w:eastAsia="Times New Roman" w:cs="Times New Roman"/>
      <w:color w:val="000000"/>
      <w:sz w:val="24"/>
      <w:szCs w:val="24"/>
    </w:rPr>
  </w:style>
  <w:style w:type="paragraph" w:customStyle="1" w:styleId="240">
    <w:name w:val="xl66"/>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41">
    <w:name w:val="xl67"/>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42">
    <w:name w:val="xl6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43">
    <w:name w:val="xl69"/>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44">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textAlignment w:val="top"/>
    </w:pPr>
    <w:rPr>
      <w:rFonts w:ascii="Times New Roman" w:hAnsi="Times New Roman" w:eastAsia="Times New Roman" w:cs="Times New Roman"/>
      <w:color w:val="000000"/>
      <w:sz w:val="24"/>
      <w:szCs w:val="24"/>
    </w:rPr>
  </w:style>
  <w:style w:type="paragraph" w:customStyle="1" w:styleId="245">
    <w:name w:val="xl71"/>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46">
    <w:name w:val="xl72"/>
    <w:basedOn w:val="1"/>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47">
    <w:name w:val="xl73"/>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48">
    <w:name w:val="xl74"/>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49">
    <w:name w:val="xl75"/>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50">
    <w:name w:val="xl76"/>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251">
    <w:name w:val="xl77"/>
    <w:basedOn w:val="1"/>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52">
    <w:name w:val="xl11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253">
    <w:name w:val="xl117"/>
    <w:basedOn w:val="1"/>
    <w:uiPriority w:val="0"/>
    <w:pPr>
      <w:pBdr>
        <w:top w:val="single" w:color="auto" w:sz="4" w:space="0"/>
        <w:left w:val="single" w:color="auto" w:sz="4" w:space="0"/>
        <w:bottom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54">
    <w:name w:val="xl118"/>
    <w:basedOn w:val="1"/>
    <w:uiPriority w:val="0"/>
    <w:pPr>
      <w:pBdr>
        <w:top w:val="single" w:color="auto" w:sz="4" w:space="0"/>
        <w:left w:val="single" w:color="auto" w:sz="4" w:space="0"/>
        <w:bottom w:val="single" w:color="auto" w:sz="4" w:space="0"/>
      </w:pBdr>
      <w:spacing w:before="100" w:beforeAutospacing="1" w:after="100" w:afterAutospacing="1" w:line="240" w:lineRule="auto"/>
      <w:textAlignment w:val="top"/>
    </w:pPr>
    <w:rPr>
      <w:rFonts w:ascii="Times New Roman" w:hAnsi="Times New Roman" w:eastAsia="Times New Roman" w:cs="Times New Roman"/>
      <w:color w:val="FF0000"/>
      <w:sz w:val="24"/>
      <w:szCs w:val="24"/>
    </w:rPr>
  </w:style>
  <w:style w:type="paragraph" w:customStyle="1" w:styleId="255">
    <w:name w:val="xl11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color w:val="FF0000"/>
      <w:sz w:val="24"/>
      <w:szCs w:val="24"/>
    </w:rPr>
  </w:style>
  <w:style w:type="paragraph" w:customStyle="1" w:styleId="256">
    <w:name w:val="xl1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textAlignment w:val="top"/>
    </w:pPr>
    <w:rPr>
      <w:rFonts w:ascii="Times New Roman" w:hAnsi="Times New Roman" w:eastAsia="Times New Roman" w:cs="Times New Roman"/>
      <w:b/>
      <w:bCs/>
      <w:color w:val="000000"/>
      <w:sz w:val="24"/>
      <w:szCs w:val="24"/>
    </w:rPr>
  </w:style>
  <w:style w:type="paragraph" w:customStyle="1" w:styleId="257">
    <w:name w:val="xl12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textAlignment w:val="top"/>
    </w:pPr>
    <w:rPr>
      <w:rFonts w:ascii="Times New Roman" w:hAnsi="Times New Roman" w:eastAsia="Times New Roman" w:cs="Times New Roman"/>
      <w:b/>
      <w:bCs/>
      <w:sz w:val="28"/>
      <w:szCs w:val="28"/>
    </w:rPr>
  </w:style>
  <w:style w:type="paragraph" w:customStyle="1" w:styleId="258">
    <w:name w:val="xl122"/>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59">
    <w:name w:val="xl123"/>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60">
    <w:name w:val="xl124"/>
    <w:basedOn w:val="1"/>
    <w:uiPriority w:val="0"/>
    <w:pPr>
      <w:pBdr>
        <w:top w:val="single" w:color="auto" w:sz="4" w:space="0"/>
        <w:left w:val="single" w:color="auto" w:sz="4" w:space="0"/>
        <w:bottom w:val="single" w:color="auto" w:sz="4" w:space="0"/>
      </w:pBdr>
      <w:shd w:val="clear" w:color="auto" w:fill="00FFFF"/>
      <w:spacing w:before="100" w:beforeAutospacing="1" w:after="100" w:afterAutospacing="1" w:line="240" w:lineRule="auto"/>
      <w:textAlignment w:val="top"/>
    </w:pPr>
    <w:rPr>
      <w:rFonts w:ascii="Times New Roman" w:hAnsi="Times New Roman" w:eastAsia="Times New Roman" w:cs="Times New Roman"/>
      <w:b/>
      <w:bCs/>
      <w:color w:val="000000"/>
      <w:sz w:val="24"/>
      <w:szCs w:val="24"/>
    </w:rPr>
  </w:style>
  <w:style w:type="paragraph" w:customStyle="1" w:styleId="261">
    <w:name w:val="xl125"/>
    <w:basedOn w:val="1"/>
    <w:uiPriority w:val="0"/>
    <w:pPr>
      <w:pBdr>
        <w:top w:val="single" w:color="auto" w:sz="4" w:space="0"/>
        <w:left w:val="single" w:color="auto" w:sz="4" w:space="0"/>
        <w:bottom w:val="single" w:color="auto" w:sz="4" w:space="0"/>
      </w:pBdr>
      <w:shd w:val="clear" w:color="auto" w:fill="00FFFF"/>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262">
    <w:name w:val="xl126"/>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263">
    <w:name w:val="xl127"/>
    <w:basedOn w:val="1"/>
    <w:uiPriority w:val="0"/>
    <w:pPr>
      <w:pBdr>
        <w:top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64">
    <w:name w:val="xl128"/>
    <w:basedOn w:val="1"/>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line="240" w:lineRule="auto"/>
      <w:jc w:val="center"/>
      <w:textAlignment w:val="top"/>
    </w:pPr>
    <w:rPr>
      <w:rFonts w:ascii="Times New Roman" w:hAnsi="Times New Roman" w:eastAsia="Times New Roman" w:cs="Times New Roman"/>
      <w:b/>
      <w:bCs/>
      <w:sz w:val="24"/>
      <w:szCs w:val="24"/>
    </w:rPr>
  </w:style>
  <w:style w:type="paragraph" w:customStyle="1" w:styleId="265">
    <w:name w:val="Char Char Char1 Char"/>
    <w:basedOn w:val="1"/>
    <w:uiPriority w:val="0"/>
    <w:pPr>
      <w:spacing w:after="160" w:line="240" w:lineRule="exact"/>
    </w:pPr>
    <w:rPr>
      <w:rFonts w:ascii="Verdana" w:hAnsi="Verdana" w:eastAsia="Times New Roman" w:cs="Times New Roman"/>
      <w:sz w:val="20"/>
      <w:szCs w:val="20"/>
    </w:rPr>
  </w:style>
  <w:style w:type="paragraph" w:customStyle="1" w:styleId="266">
    <w:name w:val="Style3"/>
    <w:basedOn w:val="1"/>
    <w:autoRedefine/>
    <w:uiPriority w:val="0"/>
    <w:pPr>
      <w:spacing w:before="40" w:after="40" w:line="240" w:lineRule="auto"/>
      <w:jc w:val="center"/>
    </w:pPr>
    <w:rPr>
      <w:rFonts w:ascii="Times New Roman" w:hAnsi="Times New Roman" w:eastAsia="Times New Roman" w:cs="Times New Roman"/>
      <w:sz w:val="26"/>
      <w:szCs w:val="26"/>
    </w:rPr>
  </w:style>
  <w:style w:type="paragraph" w:customStyle="1" w:styleId="267">
    <w:name w:val="Style2"/>
    <w:basedOn w:val="30"/>
    <w:autoRedefine/>
    <w:uiPriority w:val="0"/>
    <w:pPr>
      <w:widowControl w:val="0"/>
      <w:numPr>
        <w:ilvl w:val="0"/>
        <w:numId w:val="1"/>
      </w:numPr>
      <w:spacing w:before="120"/>
      <w:jc w:val="both"/>
    </w:pPr>
    <w:rPr>
      <w:rFonts w:ascii=".VnTime" w:hAnsi=".VnTime"/>
    </w:rPr>
  </w:style>
  <w:style w:type="character" w:customStyle="1" w:styleId="268">
    <w:name w:val="Salutation Char"/>
    <w:basedOn w:val="11"/>
    <w:link w:val="30"/>
    <w:uiPriority w:val="0"/>
    <w:rPr>
      <w:rFonts w:ascii="Times New Roman" w:hAnsi="Times New Roman" w:eastAsia="Times New Roman" w:cs="Times New Roman"/>
      <w:sz w:val="28"/>
      <w:szCs w:val="28"/>
      <w:lang w:eastAsia="ja-JP"/>
    </w:rPr>
  </w:style>
  <w:style w:type="character" w:customStyle="1" w:styleId="269">
    <w:name w:val="chemf"/>
    <w:basedOn w:val="11"/>
    <w:qFormat/>
    <w:uiPriority w:val="0"/>
  </w:style>
  <w:style w:type="paragraph" w:customStyle="1" w:styleId="270">
    <w:name w:val="Nội dung Điều"/>
    <w:basedOn w:val="1"/>
    <w:link w:val="271"/>
    <w:qFormat/>
    <w:uiPriority w:val="0"/>
    <w:pPr>
      <w:spacing w:before="120" w:after="0" w:line="240" w:lineRule="auto"/>
      <w:ind w:firstLine="709"/>
      <w:jc w:val="both"/>
    </w:pPr>
    <w:rPr>
      <w:rFonts w:ascii="Times New Roman" w:hAnsi="Times New Roman" w:eastAsia="Times New Roman" w:cs="Times New Roman"/>
      <w:sz w:val="20"/>
      <w:szCs w:val="28"/>
    </w:rPr>
  </w:style>
  <w:style w:type="character" w:customStyle="1" w:styleId="271">
    <w:name w:val="Nội dung Điều Char"/>
    <w:link w:val="270"/>
    <w:uiPriority w:val="0"/>
    <w:rPr>
      <w:rFonts w:ascii="Times New Roman" w:hAnsi="Times New Roman" w:eastAsia="Times New Roman" w:cs="Times New Roman"/>
      <w:sz w:val="20"/>
      <w:szCs w:val="28"/>
    </w:rPr>
  </w:style>
  <w:style w:type="paragraph" w:customStyle="1" w:styleId="272">
    <w:name w:val="Contact Info"/>
    <w:basedOn w:val="1"/>
    <w:unhideWhenUsed/>
    <w:qFormat/>
    <w:uiPriority w:val="0"/>
    <w:pPr>
      <w:spacing w:after="0" w:line="280" w:lineRule="exact"/>
    </w:pPr>
    <w:rPr>
      <w:rFonts w:ascii="Calibri" w:hAnsi="Calibri" w:eastAsia="Times New Roman" w:cs="Times New Roman"/>
      <w:color w:val="808080"/>
      <w:szCs w:val="20"/>
    </w:rPr>
  </w:style>
  <w:style w:type="paragraph" w:customStyle="1" w:styleId="273">
    <w:name w:val="listparagraph"/>
    <w:basedOn w:val="1"/>
    <w:uiPriority w:val="0"/>
    <w:pPr>
      <w:spacing w:before="120" w:after="120" w:line="240" w:lineRule="auto"/>
      <w:ind w:left="720" w:firstLine="720"/>
      <w:jc w:val="both"/>
    </w:pPr>
    <w:rPr>
      <w:rFonts w:ascii="Times New Roman" w:hAnsi="Times New Roman" w:eastAsia="MS Mincho" w:cs="Times New Roman"/>
      <w:sz w:val="28"/>
      <w:szCs w:val="28"/>
      <w:lang w:eastAsia="ja-JP"/>
    </w:rPr>
  </w:style>
  <w:style w:type="paragraph" w:customStyle="1" w:styleId="274">
    <w:name w:val="xl129"/>
    <w:basedOn w:val="1"/>
    <w:uiPriority w:val="0"/>
    <w:pPr>
      <w:pBdr>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ja-JP"/>
    </w:rPr>
  </w:style>
  <w:style w:type="paragraph" w:customStyle="1" w:styleId="275">
    <w:name w:val="xl130"/>
    <w:basedOn w:val="1"/>
    <w:uiPriority w:val="0"/>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ja-JP"/>
    </w:rPr>
  </w:style>
  <w:style w:type="paragraph" w:customStyle="1" w:styleId="276">
    <w:name w:val="xl131"/>
    <w:basedOn w:val="1"/>
    <w:uiPriority w:val="0"/>
    <w:pPr>
      <w:spacing w:before="100" w:beforeAutospacing="1" w:after="100" w:afterAutospacing="1" w:line="240" w:lineRule="auto"/>
    </w:pPr>
    <w:rPr>
      <w:rFonts w:ascii="Times New Roman" w:hAnsi="Times New Roman" w:eastAsia="Times New Roman" w:cs="Times New Roman"/>
      <w:b/>
      <w:bCs/>
      <w:sz w:val="24"/>
      <w:szCs w:val="24"/>
      <w:lang w:eastAsia="ja-JP"/>
    </w:rPr>
  </w:style>
  <w:style w:type="paragraph" w:customStyle="1" w:styleId="277">
    <w:name w:val="xl1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ja-JP"/>
    </w:rPr>
  </w:style>
  <w:style w:type="paragraph" w:customStyle="1" w:styleId="278">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ja-JP"/>
    </w:rPr>
  </w:style>
  <w:style w:type="paragraph" w:customStyle="1" w:styleId="279">
    <w:name w:val="xl134"/>
    <w:basedOn w:val="1"/>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pPr>
    <w:rPr>
      <w:rFonts w:ascii="Times New Roman" w:hAnsi="Times New Roman" w:eastAsia="Times New Roman" w:cs="Times New Roman"/>
      <w:b/>
      <w:bCs/>
      <w:sz w:val="24"/>
      <w:szCs w:val="24"/>
      <w:lang w:eastAsia="ja-JP"/>
    </w:rPr>
  </w:style>
  <w:style w:type="paragraph" w:customStyle="1" w:styleId="280">
    <w:name w:val="xl135"/>
    <w:basedOn w:val="1"/>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jc w:val="both"/>
    </w:pPr>
    <w:rPr>
      <w:rFonts w:ascii="Times New Roman" w:hAnsi="Times New Roman" w:eastAsia="Times New Roman" w:cs="Times New Roman"/>
      <w:b/>
      <w:bCs/>
      <w:color w:val="000000"/>
      <w:sz w:val="24"/>
      <w:szCs w:val="24"/>
      <w:lang w:eastAsia="ja-JP"/>
    </w:rPr>
  </w:style>
  <w:style w:type="paragraph" w:customStyle="1" w:styleId="281">
    <w:name w:val="xl136"/>
    <w:basedOn w:val="1"/>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pPr>
    <w:rPr>
      <w:rFonts w:ascii="Times New Roman" w:hAnsi="Times New Roman" w:eastAsia="Times New Roman" w:cs="Times New Roman"/>
      <w:sz w:val="24"/>
      <w:szCs w:val="24"/>
      <w:lang w:eastAsia="ja-JP"/>
    </w:rPr>
  </w:style>
  <w:style w:type="paragraph" w:customStyle="1" w:styleId="282">
    <w:name w:val="xl1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ja-JP"/>
    </w:rPr>
  </w:style>
  <w:style w:type="paragraph" w:customStyle="1" w:styleId="283">
    <w:name w:val="xl1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ja-JP"/>
    </w:rPr>
  </w:style>
  <w:style w:type="paragraph" w:customStyle="1" w:styleId="284">
    <w:name w:val="xl1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both"/>
      <w:textAlignment w:val="center"/>
    </w:pPr>
    <w:rPr>
      <w:rFonts w:ascii="Times New Roman" w:hAnsi="Times New Roman" w:eastAsia="Times New Roman" w:cs="Times New Roman"/>
      <w:b/>
      <w:bCs/>
      <w:sz w:val="24"/>
      <w:szCs w:val="24"/>
      <w:lang w:eastAsia="ja-JP"/>
    </w:rPr>
  </w:style>
  <w:style w:type="paragraph" w:customStyle="1" w:styleId="285">
    <w:name w:val="xl1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ja-JP"/>
    </w:rPr>
  </w:style>
  <w:style w:type="paragraph" w:customStyle="1" w:styleId="286">
    <w:name w:val="xl1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ja-JP"/>
    </w:rPr>
  </w:style>
  <w:style w:type="paragraph" w:customStyle="1" w:styleId="287">
    <w:name w:val="xl1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ja-JP"/>
    </w:rPr>
  </w:style>
  <w:style w:type="paragraph" w:customStyle="1" w:styleId="288">
    <w:name w:val="xl14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lang w:eastAsia="ja-JP"/>
    </w:rPr>
  </w:style>
  <w:style w:type="paragraph" w:customStyle="1" w:styleId="289">
    <w:name w:val="xl144"/>
    <w:basedOn w:val="1"/>
    <w:qFormat/>
    <w:uiPriority w:val="0"/>
    <w:pPr>
      <w:pBdr>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ja-JP"/>
    </w:rPr>
  </w:style>
  <w:style w:type="paragraph" w:customStyle="1" w:styleId="290">
    <w:name w:val="xl145"/>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lang w:eastAsia="ja-JP"/>
    </w:rPr>
  </w:style>
  <w:style w:type="character" w:customStyle="1" w:styleId="291">
    <w:name w:val="Normal (Web) Char"/>
    <w:basedOn w:val="11"/>
    <w:link w:val="28"/>
    <w:uiPriority w:val="99"/>
    <w:rPr>
      <w:rFonts w:ascii="Times New Roman" w:hAnsi="Times New Roman" w:eastAsia="Times New Roman" w:cs="Times New Roman"/>
      <w:sz w:val="24"/>
      <w:szCs w:val="24"/>
    </w:rPr>
  </w:style>
  <w:style w:type="paragraph" w:customStyle="1" w:styleId="292">
    <w:name w:val="Revision"/>
    <w:hidden/>
    <w:semiHidden/>
    <w:uiPriority w:val="99"/>
    <w:pPr>
      <w:spacing w:after="0" w:line="240" w:lineRule="auto"/>
    </w:pPr>
    <w:rPr>
      <w:rFonts w:asciiTheme="minorHAnsi" w:hAnsiTheme="minorHAnsi" w:eastAsiaTheme="minorHAnsi" w:cstheme="minorBidi"/>
      <w:sz w:val="22"/>
      <w:szCs w:val="22"/>
      <w:lang w:val="en-US" w:eastAsia="en-US" w:bidi="ar-SA"/>
    </w:rPr>
  </w:style>
  <w:style w:type="paragraph" w:customStyle="1" w:styleId="293">
    <w:name w:val="pdq2pg_selectionanchorcontainer"/>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F42260-1C46-49BA-87E7-B84818C00FD8}">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27</Pages>
  <Words>8746</Words>
  <Characters>32827</Characters>
  <Lines>303</Lines>
  <Paragraphs>85</Paragraphs>
  <TotalTime>736</TotalTime>
  <ScaleCrop>false</ScaleCrop>
  <LinksUpToDate>false</LinksUpToDate>
  <CharactersWithSpaces>41192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2025-03-31T04:00:00Z</dcterms:created>
  <dc:creator>Trinh Khanh Toan</dc:creator>
  <cp:lastModifiedBy>Windows</cp:lastModifiedBy>
  <cp:lastPrinted>2025-03-31T02:27:00Z</cp:lastPrinted>
  <dcterms:modified xsi:type="dcterms:W3CDTF">2026-10-08T01:26:01Z</dcterms:modified>
  <cp:revision>288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1334AA88641242268986399CFD9CFFF6_13</vt:lpwstr>
  </property>
</Properties>
</file>