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4" w:type="dxa"/>
        <w:tblInd w:w="-252" w:type="dxa"/>
        <w:tblCellMar>
          <w:left w:w="0" w:type="dxa"/>
          <w:right w:w="0" w:type="dxa"/>
        </w:tblCellMar>
        <w:tblLook w:val="0000" w:firstRow="0" w:lastRow="0" w:firstColumn="0" w:lastColumn="0" w:noHBand="0" w:noVBand="0"/>
      </w:tblPr>
      <w:tblGrid>
        <w:gridCol w:w="3513"/>
        <w:gridCol w:w="6061"/>
      </w:tblGrid>
      <w:tr w:rsidR="007928DE" w:rsidRPr="002106C7" w:rsidTr="00D7255B">
        <w:trPr>
          <w:trHeight w:val="993"/>
        </w:trPr>
        <w:tc>
          <w:tcPr>
            <w:tcW w:w="3513" w:type="dxa"/>
            <w:tcMar>
              <w:top w:w="0" w:type="dxa"/>
              <w:left w:w="108" w:type="dxa"/>
              <w:bottom w:w="0" w:type="dxa"/>
              <w:right w:w="108" w:type="dxa"/>
            </w:tcMar>
          </w:tcPr>
          <w:p w:rsidR="003E7C15" w:rsidRPr="002106C7" w:rsidRDefault="007928DE" w:rsidP="00256550">
            <w:pPr>
              <w:widowControl w:val="0"/>
              <w:spacing w:before="0" w:after="0"/>
              <w:jc w:val="center"/>
              <w:rPr>
                <w:rFonts w:eastAsia="Times New Roman"/>
                <w:b/>
                <w:bCs/>
                <w:szCs w:val="28"/>
              </w:rPr>
            </w:pPr>
            <w:r w:rsidRPr="002106C7">
              <w:rPr>
                <w:rFonts w:eastAsia="Times New Roman"/>
                <w:b/>
                <w:bCs/>
                <w:szCs w:val="28"/>
                <w:lang w:val="vi-VN"/>
              </w:rPr>
              <w:t>CHÍNH</w:t>
            </w:r>
            <w:r w:rsidR="00BB144E" w:rsidRPr="002106C7">
              <w:rPr>
                <w:rFonts w:eastAsia="Times New Roman"/>
                <w:b/>
                <w:bCs/>
                <w:szCs w:val="28"/>
                <w:lang w:val="vi-VN"/>
              </w:rPr>
              <w:t xml:space="preserve"> </w:t>
            </w:r>
            <w:r w:rsidRPr="002106C7">
              <w:rPr>
                <w:rFonts w:eastAsia="Times New Roman"/>
                <w:b/>
                <w:bCs/>
                <w:szCs w:val="28"/>
                <w:lang w:val="vi-VN"/>
              </w:rPr>
              <w:t>PHỦ</w:t>
            </w:r>
          </w:p>
          <w:p w:rsidR="003E7C15" w:rsidRPr="002106C7" w:rsidRDefault="007928DE" w:rsidP="00256550">
            <w:pPr>
              <w:widowControl w:val="0"/>
              <w:spacing w:before="0" w:after="0"/>
              <w:jc w:val="center"/>
              <w:rPr>
                <w:rFonts w:eastAsia="Times New Roman"/>
                <w:szCs w:val="28"/>
                <w:lang w:val="vi-VN"/>
              </w:rPr>
            </w:pPr>
            <w:r w:rsidRPr="002106C7">
              <w:rPr>
                <w:rFonts w:eastAsia="Times New Roman"/>
                <w:b/>
                <w:bCs/>
                <w:szCs w:val="28"/>
                <w:vertAlign w:val="superscript"/>
              </w:rPr>
              <w:t>__________</w:t>
            </w:r>
            <w:r w:rsidRPr="002106C7">
              <w:rPr>
                <w:rFonts w:eastAsia="Times New Roman"/>
                <w:b/>
                <w:bCs/>
                <w:szCs w:val="28"/>
                <w:lang w:val="vi-VN"/>
              </w:rPr>
              <w:br/>
            </w:r>
          </w:p>
          <w:p w:rsidR="003E7C15" w:rsidRPr="002106C7" w:rsidRDefault="007928DE" w:rsidP="00966EF3">
            <w:pPr>
              <w:widowControl w:val="0"/>
              <w:spacing w:before="0" w:after="0"/>
              <w:jc w:val="center"/>
              <w:rPr>
                <w:rFonts w:eastAsia="Times New Roman"/>
                <w:szCs w:val="28"/>
              </w:rPr>
            </w:pPr>
            <w:r w:rsidRPr="002106C7">
              <w:rPr>
                <w:rFonts w:eastAsia="Times New Roman"/>
                <w:szCs w:val="28"/>
                <w:lang w:val="vi-VN"/>
              </w:rPr>
              <w:t>Số:</w:t>
            </w:r>
            <w:r w:rsidR="00256550" w:rsidRPr="002106C7">
              <w:rPr>
                <w:rFonts w:eastAsia="Times New Roman"/>
                <w:szCs w:val="28"/>
              </w:rPr>
              <w:t xml:space="preserve">       </w:t>
            </w:r>
            <w:r w:rsidR="00256550" w:rsidRPr="002106C7">
              <w:rPr>
                <w:rFonts w:eastAsia="Times New Roman"/>
                <w:szCs w:val="28"/>
                <w:lang w:val="vi-VN"/>
              </w:rPr>
              <w:t xml:space="preserve"> </w:t>
            </w:r>
            <w:r w:rsidR="00A702FD" w:rsidRPr="002106C7">
              <w:rPr>
                <w:rFonts w:eastAsia="Times New Roman"/>
                <w:szCs w:val="28"/>
              </w:rPr>
              <w:t xml:space="preserve"> </w:t>
            </w:r>
            <w:r w:rsidRPr="002106C7">
              <w:rPr>
                <w:rFonts w:eastAsia="Times New Roman"/>
                <w:szCs w:val="28"/>
              </w:rPr>
              <w:t>/202</w:t>
            </w:r>
            <w:r w:rsidR="00A0726F" w:rsidRPr="002106C7">
              <w:rPr>
                <w:rFonts w:eastAsia="Times New Roman"/>
                <w:szCs w:val="28"/>
              </w:rPr>
              <w:t>6</w:t>
            </w:r>
            <w:r w:rsidRPr="002106C7">
              <w:rPr>
                <w:rFonts w:eastAsia="Times New Roman"/>
                <w:szCs w:val="28"/>
                <w:lang w:val="vi-VN"/>
              </w:rPr>
              <w:t>/NĐ-CP</w:t>
            </w:r>
            <w:r w:rsidR="00BB144E" w:rsidRPr="002106C7">
              <w:rPr>
                <w:rFonts w:eastAsia="Times New Roman"/>
                <w:szCs w:val="28"/>
              </w:rPr>
              <w:t xml:space="preserve"> </w:t>
            </w:r>
          </w:p>
        </w:tc>
        <w:tc>
          <w:tcPr>
            <w:tcW w:w="6061" w:type="dxa"/>
            <w:tcMar>
              <w:top w:w="0" w:type="dxa"/>
              <w:left w:w="108" w:type="dxa"/>
              <w:bottom w:w="0" w:type="dxa"/>
              <w:right w:w="108" w:type="dxa"/>
            </w:tcMar>
          </w:tcPr>
          <w:p w:rsidR="003E7C15" w:rsidRPr="002106C7" w:rsidRDefault="007928DE" w:rsidP="00256550">
            <w:pPr>
              <w:widowControl w:val="0"/>
              <w:spacing w:before="0" w:after="0"/>
              <w:jc w:val="center"/>
              <w:rPr>
                <w:rFonts w:eastAsia="Times New Roman"/>
                <w:b/>
                <w:bCs/>
                <w:szCs w:val="28"/>
                <w:lang w:val="vi-VN"/>
              </w:rPr>
            </w:pPr>
            <w:r w:rsidRPr="002106C7">
              <w:rPr>
                <w:rFonts w:eastAsia="Times New Roman"/>
                <w:b/>
                <w:bCs/>
                <w:szCs w:val="28"/>
                <w:lang w:val="vi-VN"/>
              </w:rPr>
              <w:t>CỘNG</w:t>
            </w:r>
            <w:r w:rsidR="00BB144E" w:rsidRPr="002106C7">
              <w:rPr>
                <w:rFonts w:eastAsia="Times New Roman"/>
                <w:b/>
                <w:bCs/>
                <w:szCs w:val="28"/>
                <w:lang w:val="vi-VN"/>
              </w:rPr>
              <w:t xml:space="preserve"> </w:t>
            </w:r>
            <w:r w:rsidRPr="002106C7">
              <w:rPr>
                <w:rFonts w:eastAsia="Times New Roman"/>
                <w:b/>
                <w:bCs/>
                <w:szCs w:val="28"/>
                <w:lang w:val="vi-VN"/>
              </w:rPr>
              <w:t>HÒA</w:t>
            </w:r>
            <w:r w:rsidR="00BB144E" w:rsidRPr="002106C7">
              <w:rPr>
                <w:rFonts w:eastAsia="Times New Roman"/>
                <w:b/>
                <w:bCs/>
                <w:szCs w:val="28"/>
                <w:lang w:val="vi-VN"/>
              </w:rPr>
              <w:t xml:space="preserve"> </w:t>
            </w:r>
            <w:r w:rsidRPr="002106C7">
              <w:rPr>
                <w:rFonts w:eastAsia="Times New Roman"/>
                <w:b/>
                <w:bCs/>
                <w:szCs w:val="28"/>
                <w:lang w:val="vi-VN"/>
              </w:rPr>
              <w:t>XÃ</w:t>
            </w:r>
            <w:r w:rsidR="00BB144E" w:rsidRPr="002106C7">
              <w:rPr>
                <w:rFonts w:eastAsia="Times New Roman"/>
                <w:b/>
                <w:bCs/>
                <w:szCs w:val="28"/>
                <w:lang w:val="vi-VN"/>
              </w:rPr>
              <w:t xml:space="preserve"> </w:t>
            </w:r>
            <w:r w:rsidRPr="002106C7">
              <w:rPr>
                <w:rFonts w:eastAsia="Times New Roman"/>
                <w:b/>
                <w:bCs/>
                <w:szCs w:val="28"/>
                <w:lang w:val="vi-VN"/>
              </w:rPr>
              <w:t>HỘI</w:t>
            </w:r>
            <w:r w:rsidR="00BB144E" w:rsidRPr="002106C7">
              <w:rPr>
                <w:rFonts w:eastAsia="Times New Roman"/>
                <w:b/>
                <w:bCs/>
                <w:szCs w:val="28"/>
                <w:lang w:val="vi-VN"/>
              </w:rPr>
              <w:t xml:space="preserve"> </w:t>
            </w:r>
            <w:r w:rsidRPr="002106C7">
              <w:rPr>
                <w:rFonts w:eastAsia="Times New Roman"/>
                <w:b/>
                <w:bCs/>
                <w:szCs w:val="28"/>
                <w:lang w:val="vi-VN"/>
              </w:rPr>
              <w:t>CHỦ</w:t>
            </w:r>
            <w:r w:rsidR="00BB144E" w:rsidRPr="002106C7">
              <w:rPr>
                <w:rFonts w:eastAsia="Times New Roman"/>
                <w:b/>
                <w:bCs/>
                <w:szCs w:val="28"/>
                <w:lang w:val="vi-VN"/>
              </w:rPr>
              <w:t xml:space="preserve"> </w:t>
            </w:r>
            <w:r w:rsidRPr="002106C7">
              <w:rPr>
                <w:rFonts w:eastAsia="Times New Roman"/>
                <w:b/>
                <w:bCs/>
                <w:szCs w:val="28"/>
                <w:lang w:val="vi-VN"/>
              </w:rPr>
              <w:t>NGHĨA</w:t>
            </w:r>
            <w:r w:rsidR="00BB144E" w:rsidRPr="002106C7">
              <w:rPr>
                <w:rFonts w:eastAsia="Times New Roman"/>
                <w:b/>
                <w:bCs/>
                <w:szCs w:val="28"/>
                <w:lang w:val="vi-VN"/>
              </w:rPr>
              <w:t xml:space="preserve"> </w:t>
            </w:r>
            <w:r w:rsidRPr="002106C7">
              <w:rPr>
                <w:rFonts w:eastAsia="Times New Roman"/>
                <w:b/>
                <w:bCs/>
                <w:szCs w:val="28"/>
                <w:lang w:val="vi-VN"/>
              </w:rPr>
              <w:t>VIỆT</w:t>
            </w:r>
            <w:r w:rsidR="00BB144E" w:rsidRPr="002106C7">
              <w:rPr>
                <w:rFonts w:eastAsia="Times New Roman"/>
                <w:b/>
                <w:bCs/>
                <w:szCs w:val="28"/>
                <w:lang w:val="vi-VN"/>
              </w:rPr>
              <w:t xml:space="preserve"> </w:t>
            </w:r>
            <w:r w:rsidRPr="002106C7">
              <w:rPr>
                <w:rFonts w:eastAsia="Times New Roman"/>
                <w:b/>
                <w:bCs/>
                <w:szCs w:val="28"/>
                <w:lang w:val="vi-VN"/>
              </w:rPr>
              <w:t>NAM</w:t>
            </w:r>
            <w:r w:rsidRPr="002106C7">
              <w:rPr>
                <w:rFonts w:eastAsia="Times New Roman"/>
                <w:b/>
                <w:bCs/>
                <w:szCs w:val="28"/>
                <w:lang w:val="vi-VN"/>
              </w:rPr>
              <w:br/>
              <w:t>Độc</w:t>
            </w:r>
            <w:r w:rsidR="00BB144E" w:rsidRPr="002106C7">
              <w:rPr>
                <w:rFonts w:eastAsia="Times New Roman"/>
                <w:b/>
                <w:bCs/>
                <w:szCs w:val="28"/>
                <w:lang w:val="vi-VN"/>
              </w:rPr>
              <w:t xml:space="preserve"> </w:t>
            </w:r>
            <w:r w:rsidRPr="002106C7">
              <w:rPr>
                <w:rFonts w:eastAsia="Times New Roman"/>
                <w:b/>
                <w:bCs/>
                <w:szCs w:val="28"/>
                <w:lang w:val="vi-VN"/>
              </w:rPr>
              <w:t>lập</w:t>
            </w:r>
            <w:r w:rsidR="00BB144E" w:rsidRPr="002106C7">
              <w:rPr>
                <w:rFonts w:eastAsia="Times New Roman"/>
                <w:b/>
                <w:bCs/>
                <w:szCs w:val="28"/>
                <w:lang w:val="vi-VN"/>
              </w:rPr>
              <w:t xml:space="preserve"> </w:t>
            </w:r>
            <w:r w:rsidRPr="002106C7">
              <w:rPr>
                <w:rFonts w:eastAsia="Times New Roman"/>
                <w:b/>
                <w:bCs/>
                <w:szCs w:val="28"/>
                <w:lang w:val="vi-VN"/>
              </w:rPr>
              <w:t>-</w:t>
            </w:r>
            <w:r w:rsidR="00BB144E" w:rsidRPr="002106C7">
              <w:rPr>
                <w:rFonts w:eastAsia="Times New Roman"/>
                <w:b/>
                <w:bCs/>
                <w:szCs w:val="28"/>
                <w:lang w:val="vi-VN"/>
              </w:rPr>
              <w:t xml:space="preserve"> </w:t>
            </w:r>
            <w:r w:rsidRPr="002106C7">
              <w:rPr>
                <w:rFonts w:eastAsia="Times New Roman"/>
                <w:b/>
                <w:bCs/>
                <w:szCs w:val="28"/>
                <w:lang w:val="vi-VN"/>
              </w:rPr>
              <w:t>Tự</w:t>
            </w:r>
            <w:r w:rsidR="00BB144E" w:rsidRPr="002106C7">
              <w:rPr>
                <w:rFonts w:eastAsia="Times New Roman"/>
                <w:b/>
                <w:bCs/>
                <w:szCs w:val="28"/>
                <w:lang w:val="vi-VN"/>
              </w:rPr>
              <w:t xml:space="preserve"> </w:t>
            </w:r>
            <w:r w:rsidRPr="002106C7">
              <w:rPr>
                <w:rFonts w:eastAsia="Times New Roman"/>
                <w:b/>
                <w:bCs/>
                <w:szCs w:val="28"/>
                <w:lang w:val="vi-VN"/>
              </w:rPr>
              <w:t>do</w:t>
            </w:r>
            <w:r w:rsidR="00BB144E" w:rsidRPr="002106C7">
              <w:rPr>
                <w:rFonts w:eastAsia="Times New Roman"/>
                <w:b/>
                <w:bCs/>
                <w:szCs w:val="28"/>
                <w:lang w:val="vi-VN"/>
              </w:rPr>
              <w:t xml:space="preserve"> </w:t>
            </w:r>
            <w:r w:rsidRPr="002106C7">
              <w:rPr>
                <w:rFonts w:eastAsia="Times New Roman"/>
                <w:b/>
                <w:bCs/>
                <w:szCs w:val="28"/>
                <w:lang w:val="vi-VN"/>
              </w:rPr>
              <w:t>-</w:t>
            </w:r>
            <w:r w:rsidR="00BB144E" w:rsidRPr="002106C7">
              <w:rPr>
                <w:rFonts w:eastAsia="Times New Roman"/>
                <w:b/>
                <w:bCs/>
                <w:szCs w:val="28"/>
                <w:lang w:val="vi-VN"/>
              </w:rPr>
              <w:t xml:space="preserve"> </w:t>
            </w:r>
            <w:r w:rsidRPr="002106C7">
              <w:rPr>
                <w:rFonts w:eastAsia="Times New Roman"/>
                <w:b/>
                <w:bCs/>
                <w:szCs w:val="28"/>
                <w:lang w:val="vi-VN"/>
              </w:rPr>
              <w:t>Hạnh</w:t>
            </w:r>
            <w:r w:rsidR="00BB144E" w:rsidRPr="002106C7">
              <w:rPr>
                <w:rFonts w:eastAsia="Times New Roman"/>
                <w:b/>
                <w:bCs/>
                <w:szCs w:val="28"/>
                <w:lang w:val="vi-VN"/>
              </w:rPr>
              <w:t xml:space="preserve"> </w:t>
            </w:r>
            <w:r w:rsidRPr="002106C7">
              <w:rPr>
                <w:rFonts w:eastAsia="Times New Roman"/>
                <w:b/>
                <w:bCs/>
                <w:szCs w:val="28"/>
                <w:lang w:val="vi-VN"/>
              </w:rPr>
              <w:t>phúc</w:t>
            </w:r>
          </w:p>
          <w:p w:rsidR="003E7C15" w:rsidRPr="002106C7" w:rsidRDefault="007928DE" w:rsidP="00256550">
            <w:pPr>
              <w:widowControl w:val="0"/>
              <w:spacing w:before="0" w:after="0"/>
              <w:jc w:val="center"/>
              <w:rPr>
                <w:rFonts w:eastAsia="Times New Roman"/>
                <w:b/>
                <w:bCs/>
                <w:szCs w:val="28"/>
                <w:vertAlign w:val="superscript"/>
              </w:rPr>
            </w:pPr>
            <w:r w:rsidRPr="002106C7">
              <w:rPr>
                <w:rFonts w:eastAsia="Times New Roman"/>
                <w:b/>
                <w:bCs/>
                <w:szCs w:val="28"/>
                <w:vertAlign w:val="superscript"/>
              </w:rPr>
              <w:t>______________________________________</w:t>
            </w:r>
          </w:p>
          <w:p w:rsidR="003E7C15" w:rsidRPr="002106C7" w:rsidRDefault="007928DE" w:rsidP="00256550">
            <w:pPr>
              <w:widowControl w:val="0"/>
              <w:spacing w:before="0" w:after="0"/>
              <w:jc w:val="center"/>
              <w:rPr>
                <w:rFonts w:eastAsia="Times New Roman"/>
                <w:szCs w:val="28"/>
              </w:rPr>
            </w:pPr>
            <w:r w:rsidRPr="002106C7">
              <w:rPr>
                <w:rFonts w:eastAsia="Times New Roman"/>
                <w:i/>
                <w:iCs/>
                <w:szCs w:val="28"/>
                <w:lang w:val="vi-VN"/>
              </w:rPr>
              <w:t>Hà</w:t>
            </w:r>
            <w:r w:rsidR="00BB144E" w:rsidRPr="002106C7">
              <w:rPr>
                <w:rFonts w:eastAsia="Times New Roman"/>
                <w:i/>
                <w:iCs/>
                <w:szCs w:val="28"/>
                <w:lang w:val="vi-VN"/>
              </w:rPr>
              <w:t xml:space="preserve"> </w:t>
            </w:r>
            <w:r w:rsidRPr="002106C7">
              <w:rPr>
                <w:rFonts w:eastAsia="Times New Roman"/>
                <w:i/>
                <w:iCs/>
                <w:szCs w:val="28"/>
                <w:lang w:val="vi-VN"/>
              </w:rPr>
              <w:t>Nội,</w:t>
            </w:r>
            <w:r w:rsidR="00BB144E" w:rsidRPr="002106C7">
              <w:rPr>
                <w:rFonts w:eastAsia="Times New Roman"/>
                <w:i/>
                <w:iCs/>
                <w:szCs w:val="28"/>
                <w:lang w:val="vi-VN"/>
              </w:rPr>
              <w:t xml:space="preserve"> </w:t>
            </w:r>
            <w:r w:rsidRPr="002106C7">
              <w:rPr>
                <w:rFonts w:eastAsia="Times New Roman"/>
                <w:i/>
                <w:iCs/>
                <w:szCs w:val="28"/>
                <w:lang w:val="vi-VN"/>
              </w:rPr>
              <w:t>ngày</w:t>
            </w:r>
            <w:r w:rsidR="00256550" w:rsidRPr="002106C7">
              <w:rPr>
                <w:rFonts w:eastAsia="Times New Roman"/>
                <w:i/>
                <w:iCs/>
                <w:szCs w:val="28"/>
                <w:lang w:val="vi-VN"/>
              </w:rPr>
              <w:t xml:space="preserve"> </w:t>
            </w:r>
            <w:r w:rsidR="00256550" w:rsidRPr="002106C7">
              <w:rPr>
                <w:rFonts w:eastAsia="Times New Roman"/>
                <w:i/>
                <w:iCs/>
                <w:szCs w:val="28"/>
              </w:rPr>
              <w:t xml:space="preserve">    </w:t>
            </w:r>
            <w:r w:rsidRPr="002106C7">
              <w:rPr>
                <w:rFonts w:eastAsia="Times New Roman"/>
                <w:i/>
                <w:iCs/>
                <w:szCs w:val="28"/>
                <w:lang w:val="vi-VN"/>
              </w:rPr>
              <w:t>tháng</w:t>
            </w:r>
            <w:r w:rsidR="00256550" w:rsidRPr="002106C7">
              <w:rPr>
                <w:rFonts w:eastAsia="Times New Roman"/>
                <w:i/>
                <w:iCs/>
                <w:szCs w:val="28"/>
                <w:lang w:val="vi-VN"/>
              </w:rPr>
              <w:t xml:space="preserve"> </w:t>
            </w:r>
            <w:r w:rsidR="00256550" w:rsidRPr="002106C7">
              <w:rPr>
                <w:rFonts w:eastAsia="Times New Roman"/>
                <w:i/>
                <w:iCs/>
                <w:szCs w:val="28"/>
              </w:rPr>
              <w:t xml:space="preserve">    </w:t>
            </w:r>
            <w:r w:rsidR="00A702FD" w:rsidRPr="002106C7">
              <w:rPr>
                <w:rFonts w:eastAsia="Times New Roman"/>
                <w:i/>
                <w:iCs/>
                <w:szCs w:val="28"/>
              </w:rPr>
              <w:t xml:space="preserve"> </w:t>
            </w:r>
            <w:r w:rsidRPr="002106C7">
              <w:rPr>
                <w:rFonts w:eastAsia="Times New Roman"/>
                <w:i/>
                <w:iCs/>
                <w:szCs w:val="28"/>
                <w:lang w:val="vi-VN"/>
              </w:rPr>
              <w:t>năm</w:t>
            </w:r>
            <w:r w:rsidR="00BB144E" w:rsidRPr="002106C7">
              <w:rPr>
                <w:rFonts w:eastAsia="Times New Roman"/>
                <w:i/>
                <w:iCs/>
                <w:szCs w:val="28"/>
                <w:lang w:val="vi-VN"/>
              </w:rPr>
              <w:t xml:space="preserve"> </w:t>
            </w:r>
            <w:r w:rsidR="00A0726F" w:rsidRPr="002106C7">
              <w:rPr>
                <w:rFonts w:eastAsia="Times New Roman"/>
                <w:i/>
                <w:iCs/>
                <w:szCs w:val="28"/>
                <w:lang w:val="vi-VN"/>
              </w:rPr>
              <w:t>20</w:t>
            </w:r>
            <w:r w:rsidR="00A0726F" w:rsidRPr="002106C7">
              <w:rPr>
                <w:rFonts w:eastAsia="Times New Roman"/>
                <w:i/>
                <w:iCs/>
                <w:szCs w:val="28"/>
              </w:rPr>
              <w:t>26</w:t>
            </w:r>
          </w:p>
        </w:tc>
      </w:tr>
    </w:tbl>
    <w:p w:rsidR="003E7C15" w:rsidRPr="002106C7" w:rsidRDefault="004C2E74" w:rsidP="00256550">
      <w:pPr>
        <w:widowControl w:val="0"/>
        <w:spacing w:line="264" w:lineRule="auto"/>
        <w:jc w:val="center"/>
        <w:rPr>
          <w:rFonts w:eastAsia="Times New Roman"/>
          <w:b/>
          <w:bCs/>
          <w:szCs w:val="28"/>
        </w:rPr>
      </w:pPr>
      <w:r>
        <w:rPr>
          <w:rFonts w:eastAsia="Times New Roman"/>
          <w:b/>
          <w:bCs/>
          <w:noProof/>
          <w:szCs w:val="28"/>
        </w:rPr>
        <mc:AlternateContent>
          <mc:Choice Requires="wps">
            <w:drawing>
              <wp:anchor distT="0" distB="0" distL="114300" distR="114300" simplePos="0" relativeHeight="251658240" behindDoc="0" locked="0" layoutInCell="1" allowOverlap="1">
                <wp:simplePos x="0" y="0"/>
                <wp:positionH relativeFrom="column">
                  <wp:posOffset>-735330</wp:posOffset>
                </wp:positionH>
                <wp:positionV relativeFrom="paragraph">
                  <wp:posOffset>83820</wp:posOffset>
                </wp:positionV>
                <wp:extent cx="2357755" cy="305435"/>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305435"/>
                        </a:xfrm>
                        <a:prstGeom prst="rect">
                          <a:avLst/>
                        </a:prstGeom>
                        <a:solidFill>
                          <a:srgbClr val="FFFFFF"/>
                        </a:solidFill>
                        <a:ln w="9525">
                          <a:solidFill>
                            <a:schemeClr val="tx1">
                              <a:lumMod val="100000"/>
                              <a:lumOff val="0"/>
                            </a:schemeClr>
                          </a:solidFill>
                          <a:miter lim="800000"/>
                          <a:headEnd/>
                          <a:tailEnd/>
                        </a:ln>
                      </wps:spPr>
                      <wps:txbx>
                        <w:txbxContent>
                          <w:p w:rsidR="00EB6768" w:rsidRDefault="00EB6768" w:rsidP="002C05C4">
                            <w:pPr>
                              <w:spacing w:before="0" w:after="0"/>
                              <w:jc w:val="center"/>
                            </w:pPr>
                            <w:r w:rsidRPr="0032681C">
                              <w:t xml:space="preserve">Dự thảo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7.9pt;margin-top:6.6pt;width:185.65pt;height:24.0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" strokecolor="black [3213]">
                <v:textbox style="mso-fit-shape-to-text:t">
                  <w:txbxContent>
                    <w:p w:rsidR="00EB6768" w:rsidRDefault="00EB6768" w:rsidP="002C05C4">
                      <w:pPr>
                        <w:spacing w:before="0" w:after="0"/>
                        <w:jc w:val="center"/>
                      </w:pPr>
                      <w:r w:rsidRPr="0032681C">
                        <w:t xml:space="preserve">Dự thảo </w:t>
                      </w:r>
                    </w:p>
                  </w:txbxContent>
                </v:textbox>
              </v:shape>
            </w:pict>
          </mc:Fallback>
        </mc:AlternateContent>
      </w:r>
    </w:p>
    <w:p w:rsidR="003E7C15" w:rsidRPr="002106C7" w:rsidRDefault="00256550" w:rsidP="00256550">
      <w:pPr>
        <w:widowControl w:val="0"/>
        <w:spacing w:line="264" w:lineRule="auto"/>
        <w:ind w:firstLine="720"/>
        <w:rPr>
          <w:rFonts w:eastAsia="Times New Roman"/>
          <w:b/>
          <w:bCs/>
          <w:szCs w:val="28"/>
        </w:rPr>
      </w:pPr>
      <w:r w:rsidRPr="002106C7">
        <w:rPr>
          <w:rFonts w:eastAsia="Times New Roman"/>
          <w:b/>
          <w:bCs/>
          <w:szCs w:val="28"/>
        </w:rPr>
        <w:t xml:space="preserve"> </w:t>
      </w:r>
      <w:r w:rsidR="00BB144E" w:rsidRPr="002106C7">
        <w:rPr>
          <w:rFonts w:eastAsia="Times New Roman"/>
          <w:b/>
          <w:bCs/>
          <w:szCs w:val="28"/>
        </w:rPr>
        <w:t xml:space="preserve"> </w:t>
      </w:r>
    </w:p>
    <w:p w:rsidR="003E7C15" w:rsidRPr="002106C7" w:rsidRDefault="007C24DE" w:rsidP="00014276">
      <w:pPr>
        <w:widowControl w:val="0"/>
        <w:spacing w:line="264" w:lineRule="auto"/>
        <w:jc w:val="center"/>
        <w:outlineLvl w:val="0"/>
        <w:rPr>
          <w:rFonts w:eastAsia="Times New Roman"/>
          <w:b/>
          <w:bCs/>
          <w:szCs w:val="28"/>
        </w:rPr>
      </w:pPr>
      <w:r w:rsidRPr="002106C7">
        <w:rPr>
          <w:rFonts w:eastAsia="Times New Roman"/>
          <w:b/>
          <w:bCs/>
          <w:szCs w:val="28"/>
          <w:lang w:val="vi-VN"/>
        </w:rPr>
        <w:t>NGHỊ ĐỊNH</w:t>
      </w:r>
    </w:p>
    <w:p w:rsidR="003E7C15" w:rsidRPr="002106C7" w:rsidRDefault="00920AE8" w:rsidP="00014276">
      <w:pPr>
        <w:widowControl w:val="0"/>
        <w:spacing w:line="264" w:lineRule="auto"/>
        <w:jc w:val="center"/>
        <w:outlineLvl w:val="0"/>
        <w:rPr>
          <w:rFonts w:eastAsia="Times New Roman"/>
          <w:b/>
          <w:szCs w:val="28"/>
          <w:lang w:val="nl-NL"/>
        </w:rPr>
      </w:pPr>
      <w:r>
        <w:rPr>
          <w:rFonts w:eastAsia="Times New Roman"/>
          <w:b/>
          <w:szCs w:val="28"/>
          <w:lang w:val="nl-NL"/>
        </w:rPr>
        <w:t>Sửa đổi, bổ sung một số điều của Nghị định số 68/2026/NĐ-CP quy định về chính sách thuế đối với hộ kinh doanh, cá nhân kinh doanh</w:t>
      </w:r>
      <w:r w:rsidR="00F640CF">
        <w:rPr>
          <w:rFonts w:eastAsia="Times New Roman"/>
          <w:b/>
          <w:szCs w:val="28"/>
          <w:lang w:val="nl-NL"/>
        </w:rPr>
        <w:t xml:space="preserve"> và</w:t>
      </w:r>
      <w:r>
        <w:rPr>
          <w:rFonts w:eastAsia="Times New Roman"/>
          <w:b/>
          <w:szCs w:val="28"/>
          <w:lang w:val="nl-NL"/>
        </w:rPr>
        <w:t xml:space="preserve"> Nghị định số 320/2025/NĐ-CP quy định chi tiết một số điều và biện pháp để tổ chức, hướng dẫn thi hành Luật Thuế thu nhập doanh nghiệp</w:t>
      </w:r>
    </w:p>
    <w:p w:rsidR="00961EDA" w:rsidRDefault="00961EDA" w:rsidP="00256550">
      <w:pPr>
        <w:widowControl w:val="0"/>
        <w:spacing w:line="264" w:lineRule="auto"/>
        <w:ind w:firstLine="720"/>
        <w:jc w:val="both"/>
        <w:rPr>
          <w:rFonts w:eastAsia="Times New Roman"/>
          <w:szCs w:val="28"/>
          <w:lang w:val="nl-NL"/>
        </w:rPr>
      </w:pPr>
    </w:p>
    <w:p w:rsidR="003E7C15" w:rsidRPr="002106C7" w:rsidRDefault="007C24DE" w:rsidP="00283D62">
      <w:pPr>
        <w:widowControl w:val="0"/>
        <w:ind w:firstLine="720"/>
        <w:jc w:val="both"/>
        <w:rPr>
          <w:rFonts w:eastAsia="Times New Roman"/>
          <w:i/>
          <w:szCs w:val="28"/>
          <w:lang w:val="nl-NL"/>
        </w:rPr>
      </w:pPr>
      <w:r w:rsidRPr="002106C7">
        <w:rPr>
          <w:rFonts w:eastAsia="Times New Roman"/>
          <w:i/>
          <w:szCs w:val="28"/>
          <w:lang w:val="nl-NL"/>
        </w:rPr>
        <w:t>Căn cứ Luật Tổ chức Chính phủ số 63/2025/QH15;</w:t>
      </w:r>
    </w:p>
    <w:p w:rsidR="00F640CF" w:rsidRDefault="007C24DE" w:rsidP="00283D62">
      <w:pPr>
        <w:widowControl w:val="0"/>
        <w:shd w:val="clear" w:color="auto" w:fill="FFFFFF"/>
        <w:ind w:firstLine="720"/>
        <w:jc w:val="both"/>
        <w:rPr>
          <w:rFonts w:eastAsia="Times New Roman"/>
          <w:i/>
          <w:iCs/>
          <w:szCs w:val="28"/>
          <w:lang w:eastAsia="vi-VN"/>
        </w:rPr>
      </w:pPr>
      <w:r w:rsidRPr="002106C7">
        <w:rPr>
          <w:rFonts w:eastAsia="Times New Roman"/>
          <w:i/>
          <w:iCs/>
          <w:szCs w:val="28"/>
          <w:lang w:val="vi-VN" w:eastAsia="vi-VN"/>
        </w:rPr>
        <w:t xml:space="preserve">Căn cứ Luật </w:t>
      </w:r>
      <w:r w:rsidRPr="002106C7">
        <w:rPr>
          <w:rFonts w:eastAsia="Times New Roman"/>
          <w:i/>
          <w:iCs/>
          <w:szCs w:val="28"/>
          <w:lang w:eastAsia="vi-VN"/>
        </w:rPr>
        <w:t>T</w:t>
      </w:r>
      <w:r w:rsidRPr="002106C7">
        <w:rPr>
          <w:rFonts w:eastAsia="Times New Roman"/>
          <w:i/>
          <w:iCs/>
          <w:szCs w:val="28"/>
          <w:lang w:val="vi-VN" w:eastAsia="vi-VN"/>
        </w:rPr>
        <w:t xml:space="preserve">huế </w:t>
      </w:r>
      <w:r w:rsidRPr="002106C7">
        <w:rPr>
          <w:rFonts w:eastAsia="Times New Roman"/>
          <w:i/>
          <w:iCs/>
          <w:szCs w:val="28"/>
          <w:lang w:eastAsia="vi-VN"/>
        </w:rPr>
        <w:t>thu nhập cá nhân số 109/2025/QH15</w:t>
      </w:r>
      <w:r w:rsidRPr="002106C7">
        <w:rPr>
          <w:rFonts w:eastAsia="Times New Roman"/>
          <w:i/>
          <w:iCs/>
          <w:szCs w:val="28"/>
          <w:lang w:val="vi-VN" w:eastAsia="vi-VN"/>
        </w:rPr>
        <w:t>;</w:t>
      </w:r>
    </w:p>
    <w:p w:rsidR="0023047E" w:rsidRPr="00DD7293" w:rsidRDefault="0023047E" w:rsidP="00283D62">
      <w:pPr>
        <w:ind w:firstLine="720"/>
        <w:jc w:val="both"/>
        <w:rPr>
          <w:i/>
          <w:kern w:val="2"/>
          <w:szCs w:val="28"/>
          <w:lang w:val="nl-NL"/>
        </w:rPr>
      </w:pPr>
      <w:r w:rsidRPr="00DD7293">
        <w:rPr>
          <w:i/>
          <w:kern w:val="2"/>
          <w:szCs w:val="28"/>
          <w:lang w:val="nl-NL"/>
        </w:rPr>
        <w:t xml:space="preserve">Căn cứ Luật Thuế giá trị gia tăng số 48/2024/QH15 </w:t>
      </w:r>
      <w:r w:rsidRPr="00DD7293">
        <w:rPr>
          <w:i/>
          <w:szCs w:val="28"/>
          <w:lang w:val="nl-NL"/>
        </w:rPr>
        <w:t>được sửa đổi, bổ sung bởi Luật số 90/2025/QH15 và Luật số 149/2025/QH15</w:t>
      </w:r>
      <w:r w:rsidRPr="00DD7293">
        <w:rPr>
          <w:i/>
          <w:kern w:val="2"/>
          <w:szCs w:val="28"/>
          <w:lang w:val="nl-NL"/>
        </w:rPr>
        <w:t>;</w:t>
      </w:r>
    </w:p>
    <w:p w:rsidR="00283D62" w:rsidRPr="00283D62" w:rsidRDefault="00283D62" w:rsidP="00283D62">
      <w:pPr>
        <w:widowControl w:val="0"/>
        <w:shd w:val="clear" w:color="auto" w:fill="FFFFFF"/>
        <w:ind w:firstLine="720"/>
        <w:jc w:val="both"/>
        <w:rPr>
          <w:rFonts w:eastAsia="Times New Roman"/>
          <w:i/>
          <w:iCs/>
          <w:szCs w:val="28"/>
          <w:lang w:eastAsia="vi-VN"/>
        </w:rPr>
      </w:pPr>
      <w:r>
        <w:rPr>
          <w:rFonts w:eastAsia="Times New Roman"/>
          <w:i/>
          <w:iCs/>
          <w:szCs w:val="28"/>
          <w:lang w:eastAsia="vi-VN"/>
        </w:rPr>
        <w:t xml:space="preserve">Căn cứ Luật Thuế thu nhập doanh nghiệp </w:t>
      </w:r>
      <w:r w:rsidRPr="00283D62">
        <w:rPr>
          <w:rFonts w:eastAsia="Times New Roman"/>
          <w:i/>
          <w:iCs/>
          <w:szCs w:val="28"/>
          <w:lang w:eastAsia="vi-VN"/>
        </w:rPr>
        <w:t xml:space="preserve">số 67/2025/QH15 </w:t>
      </w:r>
      <w:r w:rsidRPr="00283D62">
        <w:rPr>
          <w:i/>
          <w:iCs/>
          <w:lang w:val="vi-VN"/>
        </w:rPr>
        <w:t>được sửa đổi, bổ sung bởi Luật số</w:t>
      </w:r>
      <w:r w:rsidRPr="00283D62">
        <w:rPr>
          <w:i/>
          <w:iCs/>
        </w:rPr>
        <w:t xml:space="preserve"> 116/2025/QH15, Lu</w:t>
      </w:r>
      <w:r w:rsidRPr="00283D62">
        <w:rPr>
          <w:i/>
          <w:iCs/>
          <w:lang w:val="vi-VN"/>
        </w:rPr>
        <w:t>ậ</w:t>
      </w:r>
      <w:r w:rsidRPr="00283D62">
        <w:rPr>
          <w:i/>
          <w:iCs/>
        </w:rPr>
        <w:t>t s</w:t>
      </w:r>
      <w:r w:rsidRPr="00283D62">
        <w:rPr>
          <w:i/>
          <w:iCs/>
          <w:lang w:val="vi-VN"/>
        </w:rPr>
        <w:t>ố</w:t>
      </w:r>
      <w:r w:rsidRPr="00283D62">
        <w:rPr>
          <w:i/>
          <w:iCs/>
        </w:rPr>
        <w:t xml:space="preserve"> 127/2025/QH15, Lu</w:t>
      </w:r>
      <w:r w:rsidRPr="00283D62">
        <w:rPr>
          <w:i/>
          <w:iCs/>
          <w:lang w:val="vi-VN"/>
        </w:rPr>
        <w:t>ậ</w:t>
      </w:r>
      <w:r w:rsidRPr="00283D62">
        <w:rPr>
          <w:i/>
          <w:iCs/>
        </w:rPr>
        <w:t>t s</w:t>
      </w:r>
      <w:r w:rsidRPr="00283D62">
        <w:rPr>
          <w:i/>
          <w:iCs/>
          <w:lang w:val="vi-VN"/>
        </w:rPr>
        <w:t>ố</w:t>
      </w:r>
      <w:r w:rsidRPr="00283D62">
        <w:rPr>
          <w:i/>
          <w:iCs/>
        </w:rPr>
        <w:t xml:space="preserve"> 133/2025/QH15, Lu</w:t>
      </w:r>
      <w:r w:rsidRPr="00283D62">
        <w:rPr>
          <w:i/>
          <w:iCs/>
          <w:lang w:val="vi-VN"/>
        </w:rPr>
        <w:t>ậ</w:t>
      </w:r>
      <w:r w:rsidRPr="00283D62">
        <w:rPr>
          <w:i/>
          <w:iCs/>
        </w:rPr>
        <w:t>t s</w:t>
      </w:r>
      <w:r w:rsidRPr="00283D62">
        <w:rPr>
          <w:i/>
          <w:iCs/>
          <w:lang w:val="vi-VN"/>
        </w:rPr>
        <w:t>ố</w:t>
      </w:r>
      <w:r w:rsidRPr="00283D62">
        <w:rPr>
          <w:i/>
          <w:iCs/>
        </w:rPr>
        <w:t xml:space="preserve"> 141</w:t>
      </w:r>
      <w:r w:rsidRPr="00283D62">
        <w:rPr>
          <w:i/>
          <w:iCs/>
          <w:lang w:val="vi-VN"/>
        </w:rPr>
        <w:t>/2025/QH15</w:t>
      </w:r>
      <w:r w:rsidRPr="00283D62">
        <w:rPr>
          <w:i/>
          <w:iCs/>
        </w:rPr>
        <w:t xml:space="preserve"> và</w:t>
      </w:r>
      <w:r w:rsidRPr="00283D62">
        <w:rPr>
          <w:i/>
          <w:iCs/>
          <w:lang w:val="vi-VN"/>
        </w:rPr>
        <w:t xml:space="preserve"> Luật số 14</w:t>
      </w:r>
      <w:r w:rsidRPr="00283D62">
        <w:rPr>
          <w:i/>
          <w:iCs/>
        </w:rPr>
        <w:t>3</w:t>
      </w:r>
      <w:r w:rsidRPr="00283D62">
        <w:rPr>
          <w:i/>
          <w:iCs/>
          <w:lang w:val="vi-VN"/>
        </w:rPr>
        <w:t>/2025/QH15</w:t>
      </w:r>
      <w:r w:rsidRPr="00283D62">
        <w:rPr>
          <w:rFonts w:eastAsia="Times New Roman"/>
          <w:i/>
          <w:iCs/>
          <w:szCs w:val="28"/>
          <w:lang w:eastAsia="vi-VN"/>
        </w:rPr>
        <w:t>;</w:t>
      </w:r>
    </w:p>
    <w:p w:rsidR="0023047E" w:rsidRPr="00DD7293" w:rsidRDefault="00F640CF" w:rsidP="00283D62">
      <w:pPr>
        <w:widowControl w:val="0"/>
        <w:shd w:val="clear" w:color="auto" w:fill="FFFFFF"/>
        <w:ind w:firstLine="720"/>
        <w:jc w:val="both"/>
        <w:rPr>
          <w:rFonts w:eastAsia="Times New Roman"/>
          <w:i/>
          <w:iCs/>
          <w:szCs w:val="28"/>
          <w:lang w:eastAsia="vi-VN"/>
        </w:rPr>
      </w:pPr>
      <w:r w:rsidRPr="00DD7293">
        <w:rPr>
          <w:rFonts w:eastAsia="Times New Roman"/>
          <w:i/>
          <w:iCs/>
          <w:szCs w:val="28"/>
          <w:lang w:eastAsia="vi-VN"/>
        </w:rPr>
        <w:t>Căn cứ Luật Quản lý thuế số</w:t>
      </w:r>
      <w:r w:rsidR="0023047E" w:rsidRPr="00DD7293">
        <w:rPr>
          <w:rFonts w:eastAsia="Times New Roman"/>
          <w:i/>
          <w:iCs/>
          <w:szCs w:val="28"/>
          <w:lang w:eastAsia="vi-VN"/>
        </w:rPr>
        <w:t xml:space="preserve"> 108/2025/QH15</w:t>
      </w:r>
      <w:r w:rsidR="0023047E" w:rsidRPr="00DD7293">
        <w:rPr>
          <w:rFonts w:eastAsia="Times New Roman"/>
          <w:i/>
          <w:iCs/>
          <w:szCs w:val="28"/>
          <w:lang w:val="vi-VN" w:eastAsia="vi-VN"/>
        </w:rPr>
        <w:t>;</w:t>
      </w:r>
    </w:p>
    <w:p w:rsidR="00920AE8" w:rsidRPr="00920AE8" w:rsidRDefault="00920AE8" w:rsidP="00283D62">
      <w:pPr>
        <w:widowControl w:val="0"/>
        <w:ind w:firstLine="720"/>
        <w:jc w:val="both"/>
        <w:rPr>
          <w:rFonts w:eastAsia="Times New Roman"/>
          <w:i/>
          <w:szCs w:val="28"/>
          <w:lang w:val="nl-NL"/>
        </w:rPr>
      </w:pPr>
      <w:r w:rsidRPr="00920AE8">
        <w:rPr>
          <w:rFonts w:eastAsia="Times New Roman"/>
          <w:i/>
          <w:iCs/>
          <w:szCs w:val="28"/>
          <w:lang w:eastAsia="vi-VN"/>
        </w:rPr>
        <w:t xml:space="preserve">Căn cứ </w:t>
      </w:r>
      <w:r w:rsidRPr="00920AE8">
        <w:rPr>
          <w:i/>
          <w:iCs/>
          <w:szCs w:val="28"/>
          <w:lang w:val="nl-NL"/>
        </w:rPr>
        <w:t>Luật</w:t>
      </w:r>
      <w:r>
        <w:rPr>
          <w:i/>
          <w:iCs/>
          <w:szCs w:val="28"/>
          <w:lang w:val="nl-NL"/>
        </w:rPr>
        <w:t xml:space="preserve"> số ...</w:t>
      </w:r>
      <w:r w:rsidR="00164AB5">
        <w:rPr>
          <w:i/>
          <w:iCs/>
          <w:szCs w:val="28"/>
          <w:lang w:val="nl-NL"/>
        </w:rPr>
        <w:t>/2026/QH16</w:t>
      </w:r>
      <w:r w:rsidRPr="00920AE8">
        <w:rPr>
          <w:i/>
          <w:iCs/>
          <w:szCs w:val="28"/>
          <w:lang w:val="nl-NL"/>
        </w:rPr>
        <w:t xml:space="preserve"> sửa đổi, bổ sung một số điều của Luật Thuế thu nhập cá nhân, </w:t>
      </w:r>
      <w:r w:rsidRPr="00920AE8">
        <w:rPr>
          <w:rFonts w:eastAsia="Times New Roman"/>
          <w:i/>
          <w:szCs w:val="28"/>
          <w:lang w:val="nl-NL"/>
        </w:rPr>
        <w:t>Luật Thuế giá trị gia tăng, Luật Thuế thu nhập doanh nghiệp và Luật Thuế tiêu thụ đặc biệt;</w:t>
      </w:r>
    </w:p>
    <w:p w:rsidR="003E7C15" w:rsidRPr="002106C7" w:rsidRDefault="007C24DE" w:rsidP="00283D62">
      <w:pPr>
        <w:widowControl w:val="0"/>
        <w:ind w:firstLine="720"/>
        <w:jc w:val="both"/>
        <w:rPr>
          <w:rFonts w:eastAsia="Times New Roman"/>
          <w:i/>
          <w:szCs w:val="28"/>
          <w:lang w:val="nl-NL"/>
        </w:rPr>
      </w:pPr>
      <w:r w:rsidRPr="002106C7">
        <w:rPr>
          <w:rFonts w:eastAsia="Times New Roman"/>
          <w:i/>
          <w:szCs w:val="28"/>
          <w:lang w:val="nl-NL"/>
        </w:rPr>
        <w:t>Theo đề nghị của Bộ trưởng Bộ Tài chính;</w:t>
      </w:r>
      <w:r w:rsidR="00256550" w:rsidRPr="002106C7">
        <w:rPr>
          <w:rFonts w:eastAsia="Times New Roman"/>
          <w:i/>
          <w:szCs w:val="28"/>
          <w:lang w:val="nl-NL"/>
        </w:rPr>
        <w:t xml:space="preserve">                                                                                                                                                                                                        </w:t>
      </w:r>
    </w:p>
    <w:p w:rsidR="00920AE8" w:rsidRPr="00920AE8" w:rsidRDefault="007C24DE" w:rsidP="00283D62">
      <w:pPr>
        <w:widowControl w:val="0"/>
        <w:ind w:firstLine="720"/>
        <w:jc w:val="both"/>
        <w:rPr>
          <w:rFonts w:eastAsia="Times New Roman"/>
          <w:i/>
          <w:szCs w:val="28"/>
          <w:lang w:val="nl-NL"/>
        </w:rPr>
      </w:pPr>
      <w:r w:rsidRPr="002106C7">
        <w:rPr>
          <w:rFonts w:eastAsia="Times New Roman"/>
          <w:i/>
          <w:szCs w:val="28"/>
          <w:lang w:val="nl-NL"/>
        </w:rPr>
        <w:t>Ch</w:t>
      </w:r>
      <w:r w:rsidRPr="00920AE8">
        <w:rPr>
          <w:rFonts w:eastAsia="Times New Roman"/>
          <w:i/>
          <w:szCs w:val="28"/>
          <w:lang w:val="nl-NL"/>
        </w:rPr>
        <w:t xml:space="preserve">ính phủ ban hành Nghị </w:t>
      </w:r>
      <w:r w:rsidR="00920AE8">
        <w:rPr>
          <w:rFonts w:eastAsia="Times New Roman"/>
          <w:i/>
          <w:szCs w:val="28"/>
          <w:lang w:val="nl-NL"/>
        </w:rPr>
        <w:t>định s</w:t>
      </w:r>
      <w:r w:rsidR="00920AE8" w:rsidRPr="00920AE8">
        <w:rPr>
          <w:rFonts w:eastAsia="Times New Roman"/>
          <w:i/>
          <w:szCs w:val="28"/>
          <w:lang w:val="nl-NL"/>
        </w:rPr>
        <w:t>ửa đổi, bổ sung một số điều của Nghị định số 68/2026/NĐ-CP quy định về chính sách thuế đối với hộ</w:t>
      </w:r>
      <w:r w:rsidR="00D8602D">
        <w:rPr>
          <w:rFonts w:eastAsia="Times New Roman"/>
          <w:i/>
          <w:szCs w:val="28"/>
          <w:lang w:val="nl-NL"/>
        </w:rPr>
        <w:t xml:space="preserve"> kinh doanh, cá nhân kinh doanh và</w:t>
      </w:r>
      <w:r w:rsidR="00920AE8" w:rsidRPr="00920AE8">
        <w:rPr>
          <w:rFonts w:eastAsia="Times New Roman"/>
          <w:i/>
          <w:szCs w:val="28"/>
          <w:lang w:val="nl-NL"/>
        </w:rPr>
        <w:t xml:space="preserve"> Nghị định số 320/2025/NĐ-CP quy định chi tiết một số điều và biện pháp để tổ chức, hướng dẫn thi hành Luật Thuế thu nhập doanh nghiệp</w:t>
      </w:r>
      <w:r w:rsidR="00920AE8">
        <w:rPr>
          <w:rFonts w:eastAsia="Times New Roman"/>
          <w:i/>
          <w:szCs w:val="28"/>
          <w:lang w:val="nl-NL"/>
        </w:rPr>
        <w:t>.</w:t>
      </w:r>
    </w:p>
    <w:p w:rsidR="002A0E69" w:rsidRDefault="00B2499C" w:rsidP="006236F0">
      <w:pPr>
        <w:widowControl w:val="0"/>
        <w:autoSpaceDE w:val="0"/>
        <w:autoSpaceDN w:val="0"/>
        <w:adjustRightInd w:val="0"/>
        <w:spacing w:line="264" w:lineRule="auto"/>
        <w:ind w:firstLine="720"/>
        <w:jc w:val="both"/>
        <w:rPr>
          <w:b/>
          <w:bCs/>
          <w:szCs w:val="28"/>
        </w:rPr>
      </w:pPr>
      <w:bookmarkStart w:id="0" w:name="dieu_3"/>
      <w:r>
        <w:rPr>
          <w:b/>
          <w:bCs/>
          <w:szCs w:val="28"/>
        </w:rPr>
        <w:t xml:space="preserve">Điều </w:t>
      </w:r>
      <w:r w:rsidR="002B4403">
        <w:rPr>
          <w:b/>
          <w:bCs/>
          <w:szCs w:val="28"/>
        </w:rPr>
        <w:t>1.</w:t>
      </w:r>
      <w:r>
        <w:rPr>
          <w:b/>
          <w:bCs/>
          <w:szCs w:val="28"/>
        </w:rPr>
        <w:t xml:space="preserve"> </w:t>
      </w:r>
      <w:r w:rsidR="002A0E69">
        <w:rPr>
          <w:b/>
          <w:bCs/>
          <w:szCs w:val="28"/>
        </w:rPr>
        <w:t xml:space="preserve">Sửa đổi, bổ sung một số điều của </w:t>
      </w:r>
      <w:r w:rsidR="002A0E69" w:rsidRPr="009A1D0B">
        <w:rPr>
          <w:b/>
          <w:szCs w:val="28"/>
        </w:rPr>
        <w:t>Nghị định số</w:t>
      </w:r>
      <w:r w:rsidR="002A0E69">
        <w:rPr>
          <w:b/>
          <w:szCs w:val="28"/>
        </w:rPr>
        <w:t xml:space="preserve"> 68/2026/NĐ-CP ngày 05 tháng 3 năm 2026 của Chính phủ </w:t>
      </w:r>
      <w:r w:rsidR="002A0E69" w:rsidRPr="00283D62">
        <w:rPr>
          <w:b/>
          <w:iCs/>
          <w:color w:val="000000"/>
          <w:szCs w:val="28"/>
          <w:shd w:val="clear" w:color="auto" w:fill="FFFFFF"/>
        </w:rPr>
        <w:t>về chính sách thuế và quản lý thuế đối với hộ kinh doanh, cá nhân kinh doanh</w:t>
      </w:r>
      <w:r w:rsidR="002A0E69" w:rsidRPr="009A1D0B">
        <w:rPr>
          <w:b/>
          <w:bCs/>
          <w:szCs w:val="28"/>
        </w:rPr>
        <w:t xml:space="preserve"> </w:t>
      </w:r>
    </w:p>
    <w:p w:rsidR="00B2499C" w:rsidRPr="002A0E69" w:rsidRDefault="002A0E69" w:rsidP="006236F0">
      <w:pPr>
        <w:widowControl w:val="0"/>
        <w:autoSpaceDE w:val="0"/>
        <w:autoSpaceDN w:val="0"/>
        <w:adjustRightInd w:val="0"/>
        <w:spacing w:line="264" w:lineRule="auto"/>
        <w:ind w:firstLine="720"/>
        <w:jc w:val="both"/>
        <w:rPr>
          <w:bCs/>
          <w:szCs w:val="28"/>
        </w:rPr>
      </w:pPr>
      <w:r w:rsidRPr="002A0E69">
        <w:rPr>
          <w:bCs/>
          <w:szCs w:val="28"/>
        </w:rPr>
        <w:t>Sửa đổi</w:t>
      </w:r>
      <w:r w:rsidR="00B2499C" w:rsidRPr="002A0E69">
        <w:rPr>
          <w:szCs w:val="28"/>
        </w:rPr>
        <w:t xml:space="preserve"> cụm từ “500 triệu đồng” thành “1 tỷ đồng” tại Điều 3, Điều 4</w:t>
      </w:r>
      <w:r w:rsidR="00920F0A" w:rsidRPr="002A0E69">
        <w:rPr>
          <w:szCs w:val="28"/>
        </w:rPr>
        <w:t>, khoản 1, điểm b khoản 5 Điều 8, Điều 9, Điều 10, khoản 3 Điều 11, khoản 1, khoản 2 Điều 12, khoản 4 Điều 17, khoản 3 Điều 18</w:t>
      </w:r>
      <w:r w:rsidR="00B2499C" w:rsidRPr="002A0E69">
        <w:rPr>
          <w:szCs w:val="28"/>
        </w:rPr>
        <w:t xml:space="preserve"> Nghị định số</w:t>
      </w:r>
      <w:r w:rsidR="00283D62" w:rsidRPr="002A0E69">
        <w:rPr>
          <w:szCs w:val="28"/>
        </w:rPr>
        <w:t xml:space="preserve"> 68/2026/NĐ-CP</w:t>
      </w:r>
      <w:r w:rsidR="00283D62" w:rsidRPr="002A0E69">
        <w:rPr>
          <w:iCs/>
          <w:color w:val="000000"/>
          <w:szCs w:val="28"/>
          <w:shd w:val="clear" w:color="auto" w:fill="FFFFFF"/>
        </w:rPr>
        <w:t>.</w:t>
      </w:r>
    </w:p>
    <w:bookmarkEnd w:id="0"/>
    <w:p w:rsidR="00736660" w:rsidRDefault="004D356F"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016733">
        <w:rPr>
          <w:rFonts w:eastAsia="Calibri"/>
          <w:b/>
          <w:szCs w:val="28"/>
        </w:rPr>
        <w:t>Điề</w:t>
      </w:r>
      <w:r w:rsidR="00635E8C">
        <w:rPr>
          <w:rFonts w:eastAsia="Calibri"/>
          <w:b/>
          <w:szCs w:val="28"/>
        </w:rPr>
        <w:t>u 2.</w:t>
      </w:r>
      <w:r w:rsidRPr="00016733">
        <w:rPr>
          <w:rFonts w:eastAsia="Calibri"/>
          <w:b/>
          <w:szCs w:val="28"/>
        </w:rPr>
        <w:t xml:space="preserve"> </w:t>
      </w:r>
      <w:r w:rsidR="004E7814" w:rsidRPr="00016733">
        <w:rPr>
          <w:rFonts w:eastAsia="Calibri"/>
          <w:b/>
          <w:szCs w:val="28"/>
        </w:rPr>
        <w:t>Bổ sung khoản 15</w:t>
      </w:r>
      <w:r w:rsidRPr="00016733">
        <w:rPr>
          <w:rFonts w:eastAsia="Calibri"/>
          <w:b/>
          <w:szCs w:val="28"/>
        </w:rPr>
        <w:t xml:space="preserve"> Điều 4 Nghị định số </w:t>
      </w:r>
      <w:r w:rsidR="004E7814" w:rsidRPr="00016733">
        <w:rPr>
          <w:rFonts w:eastAsia="Calibri"/>
          <w:b/>
          <w:szCs w:val="28"/>
        </w:rPr>
        <w:t>320/2025</w:t>
      </w:r>
      <w:r w:rsidRPr="00016733">
        <w:rPr>
          <w:rFonts w:eastAsia="Calibri"/>
          <w:b/>
          <w:szCs w:val="28"/>
        </w:rPr>
        <w:t xml:space="preserve">/NĐ-CP </w:t>
      </w:r>
      <w:r w:rsidR="00283D62">
        <w:rPr>
          <w:rFonts w:eastAsia="Calibri"/>
          <w:b/>
          <w:szCs w:val="28"/>
        </w:rPr>
        <w:t xml:space="preserve">ngày 15 tháng 12 năm 2025 của Chính phủ </w:t>
      </w:r>
      <w:r w:rsidR="00283D62" w:rsidRPr="00283D62">
        <w:rPr>
          <w:b/>
          <w:iCs/>
          <w:szCs w:val="28"/>
          <w:shd w:val="clear" w:color="auto" w:fill="FFFFFF"/>
        </w:rPr>
        <w:t xml:space="preserve">quy định chi tiết một số điều và biện </w:t>
      </w:r>
      <w:r w:rsidR="00283D62" w:rsidRPr="00283D62">
        <w:rPr>
          <w:b/>
          <w:iCs/>
          <w:szCs w:val="28"/>
          <w:shd w:val="clear" w:color="auto" w:fill="FFFFFF"/>
        </w:rPr>
        <w:lastRenderedPageBreak/>
        <w:t>pháp để tổ chức, hướng dẫn thi hành </w:t>
      </w:r>
      <w:bookmarkStart w:id="1" w:name="tvpllink_oeourfywdf_1"/>
      <w:r w:rsidR="00423652" w:rsidRPr="00283D62">
        <w:rPr>
          <w:b/>
          <w:iCs/>
          <w:szCs w:val="28"/>
          <w:shd w:val="clear" w:color="auto" w:fill="FFFFFF"/>
        </w:rPr>
        <w:fldChar w:fldCharType="begin"/>
      </w:r>
      <w:r w:rsidR="00283D62" w:rsidRPr="00283D62">
        <w:rPr>
          <w:b/>
          <w:iCs/>
          <w:szCs w:val="28"/>
          <w:shd w:val="clear" w:color="auto" w:fill="FFFFFF"/>
        </w:rPr>
        <w:instrText xml:space="preserve"> HYPERLINK "https://thuvienphapluat.vn/van-ban/Doanh-nghiep/Luat-Thue-thu-nhap-doanh-nghiep-2025-so-67-2025-QH15-580594.aspx" \t "_blank" </w:instrText>
      </w:r>
      <w:r w:rsidR="00423652" w:rsidRPr="00283D62">
        <w:rPr>
          <w:b/>
          <w:iCs/>
          <w:szCs w:val="28"/>
          <w:shd w:val="clear" w:color="auto" w:fill="FFFFFF"/>
        </w:rPr>
        <w:fldChar w:fldCharType="separate"/>
      </w:r>
      <w:r w:rsidR="00283D62" w:rsidRPr="00283D62">
        <w:rPr>
          <w:rStyle w:val="Hyperlink"/>
          <w:b/>
          <w:iCs/>
          <w:color w:val="auto"/>
          <w:szCs w:val="28"/>
          <w:u w:val="none"/>
          <w:shd w:val="clear" w:color="auto" w:fill="FFFFFF"/>
        </w:rPr>
        <w:t>Luật Thuế thu nhập doanh nghiệp</w:t>
      </w:r>
      <w:r w:rsidR="00423652" w:rsidRPr="00283D62">
        <w:rPr>
          <w:b/>
          <w:iCs/>
          <w:szCs w:val="28"/>
          <w:shd w:val="clear" w:color="auto" w:fill="FFFFFF"/>
        </w:rPr>
        <w:fldChar w:fldCharType="end"/>
      </w:r>
      <w:bookmarkEnd w:id="1"/>
      <w:r w:rsidR="00283D62" w:rsidRPr="00283D62">
        <w:rPr>
          <w:b/>
          <w:iCs/>
          <w:szCs w:val="28"/>
          <w:shd w:val="clear" w:color="auto" w:fill="FFFFFF"/>
        </w:rPr>
        <w:t xml:space="preserve"> </w:t>
      </w:r>
    </w:p>
    <w:p w:rsidR="00736660" w:rsidRDefault="004E7814"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016733">
        <w:rPr>
          <w:rFonts w:eastAsia="Calibri"/>
          <w:szCs w:val="28"/>
        </w:rPr>
        <w:t>“1</w:t>
      </w:r>
      <w:r w:rsidR="00B06A5C">
        <w:rPr>
          <w:rFonts w:eastAsia="Calibri"/>
          <w:szCs w:val="28"/>
        </w:rPr>
        <w:t>5</w:t>
      </w:r>
      <w:r w:rsidRPr="00016733">
        <w:rPr>
          <w:rFonts w:eastAsia="Calibri"/>
          <w:szCs w:val="28"/>
        </w:rPr>
        <w:t xml:space="preserve">. </w:t>
      </w:r>
      <w:r w:rsidR="003B3ACC" w:rsidRPr="00016733">
        <w:rPr>
          <w:rFonts w:eastAsia="Calibri"/>
          <w:szCs w:val="28"/>
        </w:rPr>
        <w:t xml:space="preserve">Thu nhập của doanh nghiệp, tổ chức được thành lập theo quy định của pháp luật Việt Nam có tổng doanh thu </w:t>
      </w:r>
      <w:r w:rsidR="00283D62">
        <w:rPr>
          <w:rFonts w:eastAsia="Calibri"/>
          <w:szCs w:val="28"/>
        </w:rPr>
        <w:t xml:space="preserve">năm </w:t>
      </w:r>
      <w:r w:rsidR="003B3ACC" w:rsidRPr="00016733">
        <w:rPr>
          <w:rFonts w:eastAsia="Calibri"/>
          <w:szCs w:val="28"/>
        </w:rPr>
        <w:t>từ 1 tỷ đồng trở xuống, cụ thể như sau:</w:t>
      </w:r>
    </w:p>
    <w:p w:rsidR="00736660"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016733">
        <w:rPr>
          <w:rFonts w:eastAsia="Calibri"/>
          <w:szCs w:val="28"/>
        </w:rPr>
        <w:t>a) Tổng doanh thu làm</w:t>
      </w:r>
      <w:r w:rsidRPr="003B3ACC">
        <w:rPr>
          <w:szCs w:val="28"/>
        </w:rPr>
        <w:t xml:space="preserve"> căn cứ xác định doanh nghiệp thuộc đối tượng </w:t>
      </w:r>
      <w:r>
        <w:rPr>
          <w:szCs w:val="28"/>
        </w:rPr>
        <w:t>được miễn thuế thu nhập doanh nghiệp</w:t>
      </w:r>
      <w:r w:rsidRPr="003B3ACC">
        <w:rPr>
          <w:szCs w:val="28"/>
        </w:rPr>
        <w:t xml:space="preserve">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w:t>
      </w:r>
      <w:r w:rsidRPr="00B06A5C">
        <w:rPr>
          <w:szCs w:val="28"/>
        </w:rPr>
        <w:t>năm trước liền kề.</w:t>
      </w:r>
    </w:p>
    <w:p w:rsidR="00736660"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szCs w:val="28"/>
        </w:rPr>
      </w:pPr>
      <w:r w:rsidRPr="00B06A5C">
        <w:rPr>
          <w:szCs w:val="28"/>
        </w:rPr>
        <w:t xml:space="preserve">b) Trường hợp doanh nghiệp có thời gian hoạt động của kỳ tính thuế năm trước liền kề dưới 12 tháng thì tổng doanh thu kỳ tính thuế năm trước liền kề được xác </w:t>
      </w:r>
      <w:r w:rsidRPr="00016733">
        <w:rPr>
          <w:szCs w:val="28"/>
        </w:rPr>
        <w:t>định bằng</w:t>
      </w:r>
      <w:r w:rsidRPr="003B3ACC">
        <w:rPr>
          <w:szCs w:val="28"/>
        </w:rPr>
        <w:t xml:space="preserve"> tổng doanh thu thực tế trong kỳ tính thuế đó chia cho số tháng doanh nghiệp thực tế hoạt động sản xuất, kinh doanh trong kỳ tính thuế nhân với 12 tháng.</w:t>
      </w:r>
    </w:p>
    <w:p w:rsidR="00C055CD" w:rsidRDefault="00C055CD"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3B3ACC">
        <w:rPr>
          <w:szCs w:val="28"/>
        </w:rPr>
        <w:t>Trường hợp doanh nghiệp mới thành lập, doanh nghiệp chuyển đổi loại hình doanh nghiệp, chuyển đổi hình thức sở hữu, hợp nhất, sáp nhập, chia, tách trong tháng bất kỳ của kỳ tính thuế năm trước liền kề thì thời gian hoạt động được tính đủ</w:t>
      </w:r>
      <w:r w:rsidR="00F115CB">
        <w:rPr>
          <w:szCs w:val="28"/>
        </w:rPr>
        <w:t xml:space="preserve"> tháng.</w:t>
      </w:r>
    </w:p>
    <w:p w:rsidR="00736660"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Pr>
          <w:szCs w:val="28"/>
        </w:rPr>
        <w:t>c</w:t>
      </w:r>
      <w:r w:rsidRPr="003B3ACC">
        <w:rPr>
          <w:szCs w:val="28"/>
        </w:rPr>
        <w:t xml:space="preserve">) Trường hợp doanh nghiệp mới thành lập trong kỳ tính thuế và dự kiến tổng doanh thu trong kỳ tính thuế không quá </w:t>
      </w:r>
      <w:r>
        <w:rPr>
          <w:szCs w:val="28"/>
        </w:rPr>
        <w:t>1 tỷ đồng</w:t>
      </w:r>
      <w:r w:rsidRPr="003B3ACC">
        <w:rPr>
          <w:szCs w:val="28"/>
        </w:rPr>
        <w:t xml:space="preserve"> thì doanh nghiệp </w:t>
      </w:r>
      <w:r>
        <w:rPr>
          <w:szCs w:val="28"/>
        </w:rPr>
        <w:t xml:space="preserve">không phải </w:t>
      </w:r>
      <w:r w:rsidR="00D8602D">
        <w:rPr>
          <w:szCs w:val="28"/>
        </w:rPr>
        <w:t xml:space="preserve">tạm </w:t>
      </w:r>
      <w:r>
        <w:rPr>
          <w:szCs w:val="28"/>
        </w:rPr>
        <w:t>nộp thuế thu nhập doanh nghiệp</w:t>
      </w:r>
      <w:r w:rsidRPr="003B3ACC">
        <w:rPr>
          <w:szCs w:val="28"/>
        </w:rPr>
        <w:t>.</w:t>
      </w:r>
    </w:p>
    <w:p w:rsidR="00736660"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3B3ACC">
        <w:rPr>
          <w:szCs w:val="28"/>
        </w:rPr>
        <w:t xml:space="preserve">Kết thúc kỳ tính thuế, trường hợp tổng doanh thu thực tế trong kỳ tính thuế </w:t>
      </w:r>
      <w:r>
        <w:rPr>
          <w:szCs w:val="28"/>
        </w:rPr>
        <w:t>vượt mức 1 tỷ đồng</w:t>
      </w:r>
      <w:r w:rsidRPr="003B3ACC">
        <w:rPr>
          <w:szCs w:val="28"/>
        </w:rPr>
        <w:t xml:space="preserve"> thì doanh nghiệp thực hiện kê khai, quyết toán thuế thu nhập doanh nghiệp theo quy định. Trường hợp tổng doanh thu thực tế không đáp ứng điều kiện để </w:t>
      </w:r>
      <w:r>
        <w:rPr>
          <w:szCs w:val="28"/>
        </w:rPr>
        <w:t>được miễn thuế thu nhập doanh nghiệp</w:t>
      </w:r>
      <w:r w:rsidRPr="003B3ACC">
        <w:rPr>
          <w:szCs w:val="28"/>
        </w:rPr>
        <w:t xml:space="preserve"> như dự kiến quy định tại điểm này thì doanh nghiệp nộp bổ sung số tiền thuế còn thiếu và tiền chậm nộp theo quy định của pháp luật về quản lý thuế</w:t>
      </w:r>
      <w:r w:rsidR="00F115CB">
        <w:rPr>
          <w:szCs w:val="28"/>
        </w:rPr>
        <w:t>.</w:t>
      </w:r>
      <w:r w:rsidR="0082347E">
        <w:rPr>
          <w:szCs w:val="28"/>
        </w:rPr>
        <w:t>”.</w:t>
      </w:r>
    </w:p>
    <w:p w:rsidR="00C055CD"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b/>
          <w:bCs/>
          <w:szCs w:val="28"/>
        </w:rPr>
      </w:pPr>
      <w:r w:rsidRPr="002106C7">
        <w:rPr>
          <w:b/>
          <w:bCs/>
          <w:szCs w:val="28"/>
          <w:lang w:val="am-ET"/>
        </w:rPr>
        <w:t xml:space="preserve">Điều </w:t>
      </w:r>
      <w:r w:rsidR="00635E8C">
        <w:rPr>
          <w:b/>
          <w:bCs/>
          <w:szCs w:val="28"/>
        </w:rPr>
        <w:t>3.</w:t>
      </w:r>
      <w:r w:rsidRPr="002106C7">
        <w:rPr>
          <w:b/>
          <w:bCs/>
          <w:szCs w:val="28"/>
        </w:rPr>
        <w:t xml:space="preserve"> </w:t>
      </w:r>
      <w:r w:rsidR="00C055CD">
        <w:rPr>
          <w:b/>
          <w:bCs/>
          <w:szCs w:val="28"/>
        </w:rPr>
        <w:t>Điều khoản thi hành</w:t>
      </w:r>
    </w:p>
    <w:p w:rsidR="00736660" w:rsidRPr="00C055CD" w:rsidRDefault="00C055CD" w:rsidP="0032201F">
      <w:pPr>
        <w:widowControl w:val="0"/>
        <w:pBdr>
          <w:top w:val="dotted" w:sz="4" w:space="0" w:color="FFFFFF"/>
          <w:left w:val="dotted" w:sz="4" w:space="0" w:color="FFFFFF"/>
          <w:bottom w:val="dotted" w:sz="4" w:space="20" w:color="FFFFFF"/>
          <w:right w:val="dotted" w:sz="4" w:space="0" w:color="FFFFFF"/>
        </w:pBdr>
        <w:ind w:firstLine="720"/>
        <w:jc w:val="both"/>
        <w:rPr>
          <w:bCs/>
          <w:szCs w:val="28"/>
        </w:rPr>
      </w:pPr>
      <w:r w:rsidRPr="00C055CD">
        <w:rPr>
          <w:bCs/>
          <w:szCs w:val="28"/>
        </w:rPr>
        <w:t xml:space="preserve">1. </w:t>
      </w:r>
      <w:r w:rsidR="00F86692" w:rsidRPr="00C055CD">
        <w:rPr>
          <w:bCs/>
          <w:szCs w:val="28"/>
          <w:lang w:val="am-ET"/>
        </w:rPr>
        <w:t>Hiệu lực thi hành</w:t>
      </w:r>
    </w:p>
    <w:p w:rsidR="006A764F" w:rsidRDefault="00F86692" w:rsidP="0032201F">
      <w:pPr>
        <w:widowControl w:val="0"/>
        <w:pBdr>
          <w:top w:val="dotted" w:sz="4" w:space="0" w:color="FFFFFF"/>
          <w:left w:val="dotted" w:sz="4" w:space="0" w:color="FFFFFF"/>
          <w:bottom w:val="dotted" w:sz="4" w:space="20" w:color="FFFFFF"/>
          <w:right w:val="dotted" w:sz="4" w:space="0" w:color="FFFFFF"/>
        </w:pBdr>
        <w:ind w:firstLine="720"/>
        <w:jc w:val="both"/>
        <w:rPr>
          <w:szCs w:val="28"/>
        </w:rPr>
      </w:pPr>
      <w:r w:rsidRPr="002106C7">
        <w:rPr>
          <w:szCs w:val="28"/>
        </w:rPr>
        <w:t xml:space="preserve">Nghị định này có hiệu lực thi hành từ ngày 01 tháng </w:t>
      </w:r>
      <w:r>
        <w:rPr>
          <w:szCs w:val="28"/>
        </w:rPr>
        <w:t>01</w:t>
      </w:r>
      <w:r w:rsidRPr="002106C7">
        <w:rPr>
          <w:szCs w:val="28"/>
        </w:rPr>
        <w:t xml:space="preserve"> năm </w:t>
      </w:r>
      <w:bookmarkStart w:id="2" w:name="_GoBack"/>
      <w:bookmarkEnd w:id="2"/>
      <w:r w:rsidRPr="002106C7">
        <w:rPr>
          <w:szCs w:val="28"/>
        </w:rPr>
        <w:t>2026</w:t>
      </w:r>
      <w:r>
        <w:rPr>
          <w:szCs w:val="28"/>
        </w:rPr>
        <w:t>.</w:t>
      </w:r>
    </w:p>
    <w:p w:rsidR="00C055CD" w:rsidRDefault="00C055CD" w:rsidP="0032201F">
      <w:pPr>
        <w:widowControl w:val="0"/>
        <w:pBdr>
          <w:top w:val="dotted" w:sz="4" w:space="0" w:color="FFFFFF"/>
          <w:left w:val="dotted" w:sz="4" w:space="0" w:color="FFFFFF"/>
          <w:bottom w:val="dotted" w:sz="4" w:space="20" w:color="FFFFFF"/>
          <w:right w:val="dotted" w:sz="4" w:space="0" w:color="FFFFFF"/>
        </w:pBdr>
        <w:ind w:firstLine="720"/>
        <w:jc w:val="both"/>
        <w:rPr>
          <w:szCs w:val="28"/>
        </w:rPr>
      </w:pPr>
      <w:r>
        <w:rPr>
          <w:szCs w:val="28"/>
        </w:rPr>
        <w:t>2. Quy định về chuyển tiếp</w:t>
      </w:r>
    </w:p>
    <w:p w:rsidR="007156F0" w:rsidRPr="002A0E69" w:rsidRDefault="007156F0" w:rsidP="0032201F">
      <w:pPr>
        <w:widowControl w:val="0"/>
        <w:pBdr>
          <w:top w:val="dotted" w:sz="4" w:space="0" w:color="FFFFFF"/>
          <w:left w:val="dotted" w:sz="4" w:space="0" w:color="FFFFFF"/>
          <w:bottom w:val="dotted" w:sz="4" w:space="20" w:color="FFFFFF"/>
          <w:right w:val="dotted" w:sz="4" w:space="0" w:color="FFFFFF"/>
        </w:pBdr>
        <w:ind w:firstLine="720"/>
        <w:jc w:val="both"/>
        <w:rPr>
          <w:szCs w:val="28"/>
        </w:rPr>
      </w:pPr>
      <w:r w:rsidRPr="002A0E69">
        <w:rPr>
          <w:szCs w:val="28"/>
        </w:rPr>
        <w:t>a) Trường hợp hộ kinh doanh, cá nhân kinh doanh tự xác đị</w:t>
      </w:r>
      <w:r w:rsidR="00F115CB">
        <w:rPr>
          <w:szCs w:val="28"/>
        </w:rPr>
        <w:t>nh</w:t>
      </w:r>
      <w:r w:rsidRPr="002A0E69">
        <w:rPr>
          <w:szCs w:val="28"/>
        </w:rPr>
        <w:t xml:space="preserve"> mức doanh thu năm từ hoạt động sản xuất, kinh doanh hàng hóa, dịch vụ từ 01 tỷ đồng trở xuống mà đã kê khai nộp thuế thu nhập cá nhân, thuế giá trị gia tăng theo quy định tại Nghị định số 68/202</w:t>
      </w:r>
      <w:r w:rsidR="00F115CB">
        <w:rPr>
          <w:szCs w:val="28"/>
        </w:rPr>
        <w:t>6</w:t>
      </w:r>
      <w:r w:rsidRPr="002A0E69">
        <w:rPr>
          <w:szCs w:val="28"/>
        </w:rPr>
        <w:t>/NĐ-CP thì được xử lý tiền thuế đã nộp theo quy định tại Điều 12 Nghị định số 68/202</w:t>
      </w:r>
      <w:r w:rsidR="00F115CB">
        <w:rPr>
          <w:szCs w:val="28"/>
        </w:rPr>
        <w:t>6</w:t>
      </w:r>
      <w:r w:rsidRPr="002A0E69">
        <w:rPr>
          <w:szCs w:val="28"/>
        </w:rPr>
        <w:t>/NĐ-CP.</w:t>
      </w:r>
    </w:p>
    <w:p w:rsidR="007156F0" w:rsidRPr="002A0E69" w:rsidRDefault="007156F0" w:rsidP="0032201F">
      <w:pPr>
        <w:widowControl w:val="0"/>
        <w:pBdr>
          <w:top w:val="dotted" w:sz="4" w:space="0" w:color="FFFFFF"/>
          <w:left w:val="dotted" w:sz="4" w:space="0" w:color="FFFFFF"/>
          <w:bottom w:val="dotted" w:sz="4" w:space="20" w:color="FFFFFF"/>
          <w:right w:val="dotted" w:sz="4" w:space="0" w:color="FFFFFF"/>
        </w:pBdr>
        <w:ind w:firstLine="720"/>
        <w:jc w:val="both"/>
        <w:rPr>
          <w:rFonts w:eastAsia="Calibri"/>
          <w:b/>
          <w:bCs/>
          <w:iCs/>
          <w:spacing w:val="-4"/>
          <w:szCs w:val="28"/>
        </w:rPr>
      </w:pPr>
      <w:r w:rsidRPr="002A0E69">
        <w:rPr>
          <w:szCs w:val="28"/>
        </w:rPr>
        <w:t xml:space="preserve">b) Trường hợp doanh nghiệp đã tạm nộp thuế thu nhập doanh nghiệp quý 1 năm 2026 mà doanh nghiệp dự kiến tổng doanh thu trong kỳ tính thuế từ 01 tỷ đồng trở xuống thì không phải tạm nộp thuế thu nhập các quý tiếp theo. Kết thúc </w:t>
      </w:r>
      <w:r w:rsidRPr="002A0E69">
        <w:rPr>
          <w:szCs w:val="28"/>
        </w:rPr>
        <w:lastRenderedPageBreak/>
        <w:t xml:space="preserve">năm 2026 nếu tổng doanh thu từ 01 tỷ đồng trở xuống thì doanh nghiệp được bù trừ số thuế thu nhập doanh nghiệp tạm nộp </w:t>
      </w:r>
      <w:r w:rsidR="00140E11">
        <w:rPr>
          <w:szCs w:val="28"/>
        </w:rPr>
        <w:t>vào</w:t>
      </w:r>
      <w:r w:rsidRPr="002A0E69">
        <w:rPr>
          <w:szCs w:val="28"/>
        </w:rPr>
        <w:t xml:space="preserve"> năm tiếp theo (nếu có) hoặc được hoàn trả theo quy định của pháp luật về quản lý thuế đối với số thuế nộp thừa.</w:t>
      </w:r>
    </w:p>
    <w:p w:rsidR="00001C4E" w:rsidRPr="00E7122B" w:rsidRDefault="00001C4E" w:rsidP="00001C4E">
      <w:pPr>
        <w:widowControl w:val="0"/>
        <w:pBdr>
          <w:top w:val="dotted" w:sz="4" w:space="0" w:color="FFFFFF"/>
          <w:left w:val="dotted" w:sz="4" w:space="0" w:color="FFFFFF"/>
          <w:bottom w:val="dotted" w:sz="4" w:space="20" w:color="FFFFFF"/>
          <w:right w:val="dotted" w:sz="4" w:space="0" w:color="FFFFFF"/>
        </w:pBdr>
        <w:ind w:firstLine="720"/>
        <w:jc w:val="both"/>
        <w:rPr>
          <w:szCs w:val="28"/>
        </w:rPr>
      </w:pPr>
      <w:r w:rsidRPr="00E7122B">
        <w:rPr>
          <w:szCs w:val="28"/>
        </w:rPr>
        <w:t>c) Trường hợp kỳ tính thuế năm 2025 có thời điểm kết thúc sau ngày 01 tháng 01 năm 2026 mà doanh nghiệp đáp ứng điều kiện quy định tại Điều 2 Nghị định này thì được miễn thuế thu nhập doanh nghiệp cho thời gian tính từ ngày 01 tháng 01 năm 2026 đến hết kỳ tính thuế năm 2025. Số thuế thu nhập doanh nghiệp được miễn thuế của kỳ tính thuế năm 2025 quy định tại khoản này bằng tổng số thuế thu nhập doanh nghiệp phải nộp của năm 2025 chia cho 12 tháng (hoặc số tháng thực hoạt động của kỳ tính thuế năm 2025 đối với trường hợp doanh nghiệp thành lập mới trong năm 2025) và nhân với số tháng của kỳ tính thuế năm 2025 thuộc năm dương lịch 2026. Từ kỳ tính thuế năm 2026 thực hiện theo quy định tại Điều 2 Nghị định này.</w:t>
      </w:r>
    </w:p>
    <w:p w:rsidR="00C27B49" w:rsidRPr="002A0E69" w:rsidRDefault="00356A9B" w:rsidP="0032201F">
      <w:pPr>
        <w:widowControl w:val="0"/>
        <w:pBdr>
          <w:top w:val="dotted" w:sz="4" w:space="0" w:color="FFFFFF"/>
          <w:left w:val="dotted" w:sz="4" w:space="0" w:color="FFFFFF"/>
          <w:bottom w:val="dotted" w:sz="4" w:space="20" w:color="FFFFFF"/>
          <w:right w:val="dotted" w:sz="4" w:space="0" w:color="FFFFFF"/>
        </w:pBdr>
        <w:ind w:firstLine="720"/>
        <w:jc w:val="both"/>
        <w:rPr>
          <w:szCs w:val="28"/>
        </w:rPr>
      </w:pPr>
      <w:r>
        <w:rPr>
          <w:szCs w:val="28"/>
        </w:rPr>
        <w:t>3</w:t>
      </w:r>
      <w:r w:rsidRPr="00356A9B">
        <w:rPr>
          <w:szCs w:val="28"/>
        </w:rPr>
        <w:t>. </w:t>
      </w:r>
      <w:r w:rsidRPr="00356A9B">
        <w:rPr>
          <w:szCs w:val="28"/>
          <w:lang w:val="vi-VN"/>
        </w:rPr>
        <w:t>Các Bộ trưởng, Thủ trưởng cơ quan ngang Bộ, Thủ trưởng cơ quan thuộc Chính phủ, Chủ tịch Ủy ban nhân dân tỉnh, thành phố trực thuộ</w:t>
      </w:r>
      <w:r w:rsidR="005912AD">
        <w:rPr>
          <w:szCs w:val="28"/>
          <w:lang w:val="vi-VN"/>
        </w:rPr>
        <w:t xml:space="preserve">c </w:t>
      </w:r>
      <w:r w:rsidR="005912AD">
        <w:rPr>
          <w:szCs w:val="28"/>
        </w:rPr>
        <w:t>t</w:t>
      </w:r>
      <w:r w:rsidRPr="00356A9B">
        <w:rPr>
          <w:szCs w:val="28"/>
          <w:lang w:val="vi-VN"/>
        </w:rPr>
        <w:t>rung ương và các tổ chức, cá nhân có liên quan chịu trách nhiệm thi hành Nghị định này./.</w:t>
      </w:r>
    </w:p>
    <w:tbl>
      <w:tblPr>
        <w:tblStyle w:val="TableGrid"/>
        <w:tblW w:w="9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4218"/>
      </w:tblGrid>
      <w:tr w:rsidR="00736660" w:rsidTr="006A6225">
        <w:tc>
          <w:tcPr>
            <w:tcW w:w="5328" w:type="dxa"/>
          </w:tcPr>
          <w:p w:rsidR="00736660" w:rsidRPr="0032201F" w:rsidRDefault="00736660" w:rsidP="00736660">
            <w:pPr>
              <w:widowControl w:val="0"/>
              <w:rPr>
                <w:rFonts w:ascii="Times New Roman" w:eastAsia="Calibri" w:hAnsi="Times New Roman" w:cs="Times New Roman"/>
                <w:b/>
                <w:bCs/>
                <w:i/>
                <w:iCs/>
                <w:spacing w:val="-4"/>
                <w:sz w:val="24"/>
                <w:szCs w:val="24"/>
              </w:rPr>
            </w:pPr>
            <w:r w:rsidRPr="0032201F">
              <w:rPr>
                <w:rFonts w:ascii="Times New Roman" w:eastAsia="Calibri" w:hAnsi="Times New Roman" w:cs="Times New Roman"/>
                <w:b/>
                <w:bCs/>
                <w:i/>
                <w:iCs/>
                <w:spacing w:val="-4"/>
                <w:sz w:val="24"/>
                <w:szCs w:val="24"/>
              </w:rPr>
              <w:t>Nơi nhận:</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Ban Bí thư Trung ương Đảng;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Thủ tướng, các Phó Thủ tướng Chính phủ;</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Các bộ, cơ quan ngang bộ;</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HĐND, UBND các tỉnh, thành phố trực thuộc trung ương;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Trung ương và các Ban của Đảng;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Tổng Bí thư;</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Chủ tịch nước;</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Hội đồng Dân tộc và các Ủy ban của Quốc hội;</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Quốc hội;</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Tòa án nhân dân tối cao;</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Viện kiểm sát nhân dân tối cao;</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Kiểm toán nhà nước;</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Ngân hàng Chính sách xã hội;</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Ngân hàng Phát triển Việt Nam;</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Ủy ban trung ương Mặt trận Tổ quốc Việt Nam;</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Cơ quan trung ương của các đoàn thể;</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VPCP: BTCN, các PCN, Trợ lý TTg, TGĐ Cổng TTĐT, các Vụ, Cục, đơn vị trực thuộc, Công báo;</w:t>
            </w:r>
          </w:p>
          <w:p w:rsidR="00736660" w:rsidRDefault="00736660" w:rsidP="00736660">
            <w:pPr>
              <w:widowControl w:val="0"/>
              <w:rPr>
                <w:rFonts w:eastAsia="Calibri"/>
                <w:b/>
                <w:bCs/>
                <w:iCs/>
                <w:spacing w:val="-4"/>
                <w:szCs w:val="28"/>
              </w:rPr>
            </w:pPr>
            <w:r w:rsidRPr="0032201F">
              <w:rPr>
                <w:rFonts w:ascii="Times New Roman" w:eastAsia="Calibri" w:hAnsi="Times New Roman" w:cs="Times New Roman"/>
                <w:bCs/>
                <w:iCs/>
                <w:spacing w:val="-4"/>
              </w:rPr>
              <w:t xml:space="preserve">- Lưu: VT, KTTH ( </w:t>
            </w:r>
            <w:r w:rsidR="00BF6062">
              <w:rPr>
                <w:rFonts w:ascii="Times New Roman" w:eastAsia="Calibri" w:hAnsi="Times New Roman" w:cs="Times New Roman"/>
                <w:bCs/>
                <w:iCs/>
                <w:spacing w:val="-4"/>
              </w:rPr>
              <w:t xml:space="preserve"> </w:t>
            </w:r>
            <w:r w:rsidRPr="0032201F">
              <w:rPr>
                <w:rFonts w:ascii="Times New Roman" w:eastAsia="Calibri" w:hAnsi="Times New Roman" w:cs="Times New Roman"/>
                <w:bCs/>
                <w:iCs/>
                <w:spacing w:val="-4"/>
              </w:rPr>
              <w:t xml:space="preserve"> b).</w:t>
            </w:r>
          </w:p>
        </w:tc>
        <w:tc>
          <w:tcPr>
            <w:tcW w:w="4218" w:type="dxa"/>
          </w:tcPr>
          <w:p w:rsidR="00736660" w:rsidRPr="00736660" w:rsidRDefault="00736660" w:rsidP="00736660">
            <w:pPr>
              <w:widowControl w:val="0"/>
              <w:spacing w:line="264" w:lineRule="auto"/>
              <w:jc w:val="center"/>
              <w:rPr>
                <w:rFonts w:ascii="Times New Roman" w:hAnsi="Times New Roman" w:cs="Times New Roman"/>
                <w:b/>
                <w:color w:val="000000" w:themeColor="text1"/>
                <w:sz w:val="28"/>
                <w:szCs w:val="28"/>
                <w:lang w:val="vi-VN"/>
              </w:rPr>
            </w:pPr>
            <w:r w:rsidRPr="00736660">
              <w:rPr>
                <w:rFonts w:ascii="Times New Roman" w:hAnsi="Times New Roman" w:cs="Times New Roman"/>
                <w:b/>
                <w:color w:val="000000" w:themeColor="text1"/>
                <w:sz w:val="28"/>
                <w:szCs w:val="28"/>
                <w:lang w:val="vi-VN"/>
              </w:rPr>
              <w:t>TM. CHÍNH PHỦ</w:t>
            </w:r>
          </w:p>
          <w:p w:rsidR="00736660" w:rsidRPr="00736660" w:rsidRDefault="00736660" w:rsidP="00736660">
            <w:pPr>
              <w:widowControl w:val="0"/>
              <w:spacing w:line="264" w:lineRule="auto"/>
              <w:jc w:val="center"/>
              <w:rPr>
                <w:rFonts w:ascii="Times New Roman" w:hAnsi="Times New Roman" w:cs="Times New Roman"/>
                <w:b/>
                <w:color w:val="000000" w:themeColor="text1"/>
                <w:sz w:val="28"/>
                <w:szCs w:val="28"/>
                <w:lang w:val="vi-VN"/>
              </w:rPr>
            </w:pPr>
            <w:r w:rsidRPr="00736660">
              <w:rPr>
                <w:rFonts w:ascii="Times New Roman" w:hAnsi="Times New Roman" w:cs="Times New Roman"/>
                <w:b/>
                <w:color w:val="000000" w:themeColor="text1"/>
                <w:sz w:val="28"/>
                <w:szCs w:val="28"/>
                <w:lang w:val="vi-VN"/>
              </w:rPr>
              <w:t>THỦ TƯỚNG</w:t>
            </w:r>
          </w:p>
          <w:p w:rsidR="00736660" w:rsidRDefault="00736660" w:rsidP="00736660">
            <w:pPr>
              <w:widowControl w:val="0"/>
              <w:rPr>
                <w:rFonts w:eastAsia="Calibri"/>
                <w:b/>
                <w:bCs/>
                <w:iCs/>
                <w:spacing w:val="-4"/>
                <w:szCs w:val="28"/>
              </w:rPr>
            </w:pPr>
          </w:p>
        </w:tc>
      </w:tr>
    </w:tbl>
    <w:p w:rsidR="00736660" w:rsidRPr="00736660" w:rsidRDefault="00736660"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sectPr w:rsidR="00736660" w:rsidRPr="00736660" w:rsidSect="00EC635C">
      <w:headerReference w:type="default" r:id="rId8"/>
      <w:pgSz w:w="11907" w:h="16840"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303" w:rsidRDefault="00561303" w:rsidP="00044FBF">
      <w:pPr>
        <w:spacing w:before="0" w:after="0"/>
      </w:pPr>
      <w:r>
        <w:separator/>
      </w:r>
    </w:p>
  </w:endnote>
  <w:endnote w:type="continuationSeparator" w:id="0">
    <w:p w:rsidR="00561303" w:rsidRDefault="00561303" w:rsidP="00044F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pleSystemUIFont">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303" w:rsidRDefault="00561303" w:rsidP="00044FBF">
      <w:pPr>
        <w:spacing w:before="0" w:after="0"/>
      </w:pPr>
      <w:r>
        <w:separator/>
      </w:r>
    </w:p>
  </w:footnote>
  <w:footnote w:type="continuationSeparator" w:id="0">
    <w:p w:rsidR="00561303" w:rsidRDefault="00561303" w:rsidP="00044FBF">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184154"/>
      <w:docPartObj>
        <w:docPartGallery w:val="Page Numbers (Top of Page)"/>
        <w:docPartUnique/>
      </w:docPartObj>
    </w:sdtPr>
    <w:sdtEndPr>
      <w:rPr>
        <w:sz w:val="26"/>
        <w:szCs w:val="26"/>
      </w:rPr>
    </w:sdtEndPr>
    <w:sdtContent>
      <w:p w:rsidR="00EB6768" w:rsidRPr="00D87D4B" w:rsidRDefault="00423652">
        <w:pPr>
          <w:pStyle w:val="Header"/>
          <w:jc w:val="center"/>
          <w:rPr>
            <w:sz w:val="26"/>
            <w:szCs w:val="26"/>
          </w:rPr>
        </w:pPr>
        <w:r w:rsidRPr="00D87D4B">
          <w:rPr>
            <w:sz w:val="26"/>
            <w:szCs w:val="26"/>
          </w:rPr>
          <w:fldChar w:fldCharType="begin"/>
        </w:r>
        <w:r w:rsidR="00EB6768" w:rsidRPr="00D87D4B">
          <w:rPr>
            <w:sz w:val="26"/>
            <w:szCs w:val="26"/>
          </w:rPr>
          <w:instrText xml:space="preserve"> PAGE   \* MERGEFORMAT </w:instrText>
        </w:r>
        <w:r w:rsidRPr="00D87D4B">
          <w:rPr>
            <w:sz w:val="26"/>
            <w:szCs w:val="26"/>
          </w:rPr>
          <w:fldChar w:fldCharType="separate"/>
        </w:r>
        <w:r w:rsidR="004C2E74">
          <w:rPr>
            <w:noProof/>
            <w:sz w:val="26"/>
            <w:szCs w:val="26"/>
          </w:rPr>
          <w:t>3</w:t>
        </w:r>
        <w:r w:rsidRPr="00D87D4B">
          <w:rPr>
            <w:sz w:val="26"/>
            <w:szCs w:val="26"/>
          </w:rPr>
          <w:fldChar w:fldCharType="end"/>
        </w:r>
      </w:p>
    </w:sdtContent>
  </w:sdt>
  <w:p w:rsidR="00EB6768" w:rsidRDefault="00EB67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68A5"/>
    <w:multiLevelType w:val="hybridMultilevel"/>
    <w:tmpl w:val="15420CF8"/>
    <w:lvl w:ilvl="0" w:tplc="39422BDC">
      <w:start w:val="1"/>
      <w:numFmt w:val="decimal"/>
      <w:lvlText w:val="%1."/>
      <w:lvlJc w:val="left"/>
      <w:pPr>
        <w:ind w:left="1069" w:hanging="360"/>
      </w:pPr>
      <w:rPr>
        <w:rFonts w:eastAsia="Arial"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77D73FC"/>
    <w:multiLevelType w:val="hybridMultilevel"/>
    <w:tmpl w:val="F0662300"/>
    <w:lvl w:ilvl="0" w:tplc="6700FA18">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D227B9"/>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746ED"/>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C358EE"/>
    <w:multiLevelType w:val="hybridMultilevel"/>
    <w:tmpl w:val="7714A404"/>
    <w:lvl w:ilvl="0" w:tplc="C15EAC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CD11131"/>
    <w:multiLevelType w:val="hybridMultilevel"/>
    <w:tmpl w:val="9E42FB3A"/>
    <w:lvl w:ilvl="0" w:tplc="ABFC5D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DD14909"/>
    <w:multiLevelType w:val="hybridMultilevel"/>
    <w:tmpl w:val="9AD8E96A"/>
    <w:lvl w:ilvl="0" w:tplc="B25043DC">
      <w:start w:val="1"/>
      <w:numFmt w:val="decimal"/>
      <w:lvlText w:val="%1."/>
      <w:lvlJc w:val="left"/>
      <w:pPr>
        <w:ind w:left="1069" w:hanging="360"/>
      </w:pPr>
      <w:rPr>
        <w:rFonts w:eastAsia="Arial"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46282BDD"/>
    <w:multiLevelType w:val="hybridMultilevel"/>
    <w:tmpl w:val="A4FAB592"/>
    <w:lvl w:ilvl="0" w:tplc="5B2AD35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CF17F7"/>
    <w:multiLevelType w:val="hybridMultilevel"/>
    <w:tmpl w:val="E56E5F62"/>
    <w:lvl w:ilvl="0" w:tplc="0F243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473043"/>
    <w:multiLevelType w:val="hybridMultilevel"/>
    <w:tmpl w:val="67B88350"/>
    <w:lvl w:ilvl="0" w:tplc="5BFA12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6785175"/>
    <w:multiLevelType w:val="hybridMultilevel"/>
    <w:tmpl w:val="6BCA8AD8"/>
    <w:lvl w:ilvl="0" w:tplc="C5EEAD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A7308DC"/>
    <w:multiLevelType w:val="hybridMultilevel"/>
    <w:tmpl w:val="BFBC3174"/>
    <w:lvl w:ilvl="0" w:tplc="1B8E5E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7AC93A62"/>
    <w:multiLevelType w:val="hybridMultilevel"/>
    <w:tmpl w:val="11C04B5E"/>
    <w:lvl w:ilvl="0" w:tplc="138AEDD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4"/>
  </w:num>
  <w:num w:numId="4">
    <w:abstractNumId w:val="10"/>
  </w:num>
  <w:num w:numId="5">
    <w:abstractNumId w:val="11"/>
  </w:num>
  <w:num w:numId="6">
    <w:abstractNumId w:val="5"/>
  </w:num>
  <w:num w:numId="7">
    <w:abstractNumId w:val="6"/>
  </w:num>
  <w:num w:numId="8">
    <w:abstractNumId w:val="0"/>
  </w:num>
  <w:num w:numId="9">
    <w:abstractNumId w:val="8"/>
  </w:num>
  <w:num w:numId="10">
    <w:abstractNumId w:val="9"/>
  </w:num>
  <w:num w:numId="11">
    <w:abstractNumId w:val="1"/>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8DE"/>
    <w:rsid w:val="000005BF"/>
    <w:rsid w:val="000005C8"/>
    <w:rsid w:val="00000F56"/>
    <w:rsid w:val="00001BF9"/>
    <w:rsid w:val="00001C4E"/>
    <w:rsid w:val="00005654"/>
    <w:rsid w:val="00005988"/>
    <w:rsid w:val="00005AEB"/>
    <w:rsid w:val="000105FB"/>
    <w:rsid w:val="000106BC"/>
    <w:rsid w:val="000107B7"/>
    <w:rsid w:val="00010FC6"/>
    <w:rsid w:val="00010FFE"/>
    <w:rsid w:val="000115C2"/>
    <w:rsid w:val="00012838"/>
    <w:rsid w:val="00013A7A"/>
    <w:rsid w:val="00014187"/>
    <w:rsid w:val="00014276"/>
    <w:rsid w:val="00015342"/>
    <w:rsid w:val="000154A9"/>
    <w:rsid w:val="00015BA8"/>
    <w:rsid w:val="00016733"/>
    <w:rsid w:val="0001700B"/>
    <w:rsid w:val="00017010"/>
    <w:rsid w:val="0002034E"/>
    <w:rsid w:val="00021CD3"/>
    <w:rsid w:val="00022992"/>
    <w:rsid w:val="00022EE5"/>
    <w:rsid w:val="0002305A"/>
    <w:rsid w:val="00023B92"/>
    <w:rsid w:val="00023CF4"/>
    <w:rsid w:val="000251A0"/>
    <w:rsid w:val="0002565E"/>
    <w:rsid w:val="00025AC6"/>
    <w:rsid w:val="0002610D"/>
    <w:rsid w:val="00026587"/>
    <w:rsid w:val="0002704A"/>
    <w:rsid w:val="00030DF3"/>
    <w:rsid w:val="000332B7"/>
    <w:rsid w:val="00035206"/>
    <w:rsid w:val="0003555D"/>
    <w:rsid w:val="00036779"/>
    <w:rsid w:val="000404DE"/>
    <w:rsid w:val="0004180B"/>
    <w:rsid w:val="00041DE0"/>
    <w:rsid w:val="000427EA"/>
    <w:rsid w:val="00043169"/>
    <w:rsid w:val="00043E02"/>
    <w:rsid w:val="0004447A"/>
    <w:rsid w:val="00044FBF"/>
    <w:rsid w:val="0004591D"/>
    <w:rsid w:val="00045E20"/>
    <w:rsid w:val="00046165"/>
    <w:rsid w:val="00046358"/>
    <w:rsid w:val="0004789B"/>
    <w:rsid w:val="00047CC2"/>
    <w:rsid w:val="000513D5"/>
    <w:rsid w:val="00052F06"/>
    <w:rsid w:val="00052F46"/>
    <w:rsid w:val="00052F80"/>
    <w:rsid w:val="000531B6"/>
    <w:rsid w:val="00053EC1"/>
    <w:rsid w:val="00054890"/>
    <w:rsid w:val="00055F28"/>
    <w:rsid w:val="00056787"/>
    <w:rsid w:val="000567D8"/>
    <w:rsid w:val="00056A7D"/>
    <w:rsid w:val="00057AB9"/>
    <w:rsid w:val="0006018B"/>
    <w:rsid w:val="00060C46"/>
    <w:rsid w:val="00060D16"/>
    <w:rsid w:val="00060D62"/>
    <w:rsid w:val="00063417"/>
    <w:rsid w:val="00064CED"/>
    <w:rsid w:val="00064FDA"/>
    <w:rsid w:val="0006584F"/>
    <w:rsid w:val="000660DC"/>
    <w:rsid w:val="000664AB"/>
    <w:rsid w:val="000668A5"/>
    <w:rsid w:val="00067154"/>
    <w:rsid w:val="00070A32"/>
    <w:rsid w:val="0007101B"/>
    <w:rsid w:val="000710CC"/>
    <w:rsid w:val="000725A8"/>
    <w:rsid w:val="00072BC0"/>
    <w:rsid w:val="0007356C"/>
    <w:rsid w:val="00074E7A"/>
    <w:rsid w:val="00075B94"/>
    <w:rsid w:val="00075D54"/>
    <w:rsid w:val="0008255F"/>
    <w:rsid w:val="00083727"/>
    <w:rsid w:val="000838D8"/>
    <w:rsid w:val="000840B7"/>
    <w:rsid w:val="00084902"/>
    <w:rsid w:val="00084977"/>
    <w:rsid w:val="00085C5E"/>
    <w:rsid w:val="000879ED"/>
    <w:rsid w:val="00087A99"/>
    <w:rsid w:val="000901A5"/>
    <w:rsid w:val="00090594"/>
    <w:rsid w:val="000915E9"/>
    <w:rsid w:val="000917CB"/>
    <w:rsid w:val="00091AC1"/>
    <w:rsid w:val="00092092"/>
    <w:rsid w:val="00093D1E"/>
    <w:rsid w:val="00093EF4"/>
    <w:rsid w:val="000950B8"/>
    <w:rsid w:val="000977C8"/>
    <w:rsid w:val="00097BC1"/>
    <w:rsid w:val="00097D8B"/>
    <w:rsid w:val="00097EC3"/>
    <w:rsid w:val="000A107C"/>
    <w:rsid w:val="000A1169"/>
    <w:rsid w:val="000A37EB"/>
    <w:rsid w:val="000A394F"/>
    <w:rsid w:val="000A4151"/>
    <w:rsid w:val="000A4318"/>
    <w:rsid w:val="000A4B50"/>
    <w:rsid w:val="000A58B2"/>
    <w:rsid w:val="000A644E"/>
    <w:rsid w:val="000A67AB"/>
    <w:rsid w:val="000A6D7E"/>
    <w:rsid w:val="000A70F9"/>
    <w:rsid w:val="000A7F00"/>
    <w:rsid w:val="000B0296"/>
    <w:rsid w:val="000B0772"/>
    <w:rsid w:val="000B1064"/>
    <w:rsid w:val="000B1142"/>
    <w:rsid w:val="000B1539"/>
    <w:rsid w:val="000B1E3E"/>
    <w:rsid w:val="000B1EE5"/>
    <w:rsid w:val="000B2100"/>
    <w:rsid w:val="000B2537"/>
    <w:rsid w:val="000B2727"/>
    <w:rsid w:val="000B4DF9"/>
    <w:rsid w:val="000B4E3E"/>
    <w:rsid w:val="000B59CB"/>
    <w:rsid w:val="000B5C35"/>
    <w:rsid w:val="000B68A0"/>
    <w:rsid w:val="000B7489"/>
    <w:rsid w:val="000B7D49"/>
    <w:rsid w:val="000C09BD"/>
    <w:rsid w:val="000C196E"/>
    <w:rsid w:val="000C1CD6"/>
    <w:rsid w:val="000C381D"/>
    <w:rsid w:val="000C3B69"/>
    <w:rsid w:val="000C4B16"/>
    <w:rsid w:val="000C5680"/>
    <w:rsid w:val="000C569C"/>
    <w:rsid w:val="000C622D"/>
    <w:rsid w:val="000D038D"/>
    <w:rsid w:val="000D06EF"/>
    <w:rsid w:val="000D0B40"/>
    <w:rsid w:val="000D1F07"/>
    <w:rsid w:val="000D24AD"/>
    <w:rsid w:val="000D2D33"/>
    <w:rsid w:val="000D323E"/>
    <w:rsid w:val="000D4498"/>
    <w:rsid w:val="000D6A36"/>
    <w:rsid w:val="000D7B1C"/>
    <w:rsid w:val="000E0419"/>
    <w:rsid w:val="000E09B3"/>
    <w:rsid w:val="000E0BC4"/>
    <w:rsid w:val="000E0DB1"/>
    <w:rsid w:val="000E0E10"/>
    <w:rsid w:val="000E17FA"/>
    <w:rsid w:val="000E346E"/>
    <w:rsid w:val="000E409F"/>
    <w:rsid w:val="000E47D5"/>
    <w:rsid w:val="000E556A"/>
    <w:rsid w:val="000E58C8"/>
    <w:rsid w:val="000E7236"/>
    <w:rsid w:val="000E7B10"/>
    <w:rsid w:val="000F007C"/>
    <w:rsid w:val="000F0180"/>
    <w:rsid w:val="000F0DFD"/>
    <w:rsid w:val="000F20E7"/>
    <w:rsid w:val="000F2449"/>
    <w:rsid w:val="000F48E6"/>
    <w:rsid w:val="000F4CE8"/>
    <w:rsid w:val="000F4FDB"/>
    <w:rsid w:val="000F5300"/>
    <w:rsid w:val="000F5EFF"/>
    <w:rsid w:val="000F6876"/>
    <w:rsid w:val="000F6BBF"/>
    <w:rsid w:val="000F6C6A"/>
    <w:rsid w:val="000F7514"/>
    <w:rsid w:val="000F799B"/>
    <w:rsid w:val="00100066"/>
    <w:rsid w:val="001006C0"/>
    <w:rsid w:val="0010089E"/>
    <w:rsid w:val="00103521"/>
    <w:rsid w:val="001042FA"/>
    <w:rsid w:val="00105D41"/>
    <w:rsid w:val="001061FC"/>
    <w:rsid w:val="00106F46"/>
    <w:rsid w:val="00111DD9"/>
    <w:rsid w:val="00111F89"/>
    <w:rsid w:val="00112945"/>
    <w:rsid w:val="001137F3"/>
    <w:rsid w:val="001149D3"/>
    <w:rsid w:val="00114B72"/>
    <w:rsid w:val="00116272"/>
    <w:rsid w:val="001175A2"/>
    <w:rsid w:val="00120274"/>
    <w:rsid w:val="0012254E"/>
    <w:rsid w:val="00122738"/>
    <w:rsid w:val="001236B4"/>
    <w:rsid w:val="00124786"/>
    <w:rsid w:val="00124A18"/>
    <w:rsid w:val="00124E03"/>
    <w:rsid w:val="0012517C"/>
    <w:rsid w:val="0012712D"/>
    <w:rsid w:val="00130B5C"/>
    <w:rsid w:val="0013160B"/>
    <w:rsid w:val="00131CE4"/>
    <w:rsid w:val="00131D54"/>
    <w:rsid w:val="0013235E"/>
    <w:rsid w:val="0013349E"/>
    <w:rsid w:val="00134E1D"/>
    <w:rsid w:val="00134ED4"/>
    <w:rsid w:val="00135488"/>
    <w:rsid w:val="00136619"/>
    <w:rsid w:val="00136649"/>
    <w:rsid w:val="001370A3"/>
    <w:rsid w:val="00137E6C"/>
    <w:rsid w:val="001406C0"/>
    <w:rsid w:val="00140BBD"/>
    <w:rsid w:val="00140D28"/>
    <w:rsid w:val="00140D4A"/>
    <w:rsid w:val="00140E11"/>
    <w:rsid w:val="00141660"/>
    <w:rsid w:val="00141F58"/>
    <w:rsid w:val="00142044"/>
    <w:rsid w:val="00142107"/>
    <w:rsid w:val="00142193"/>
    <w:rsid w:val="001432EB"/>
    <w:rsid w:val="0014525B"/>
    <w:rsid w:val="00145349"/>
    <w:rsid w:val="001456C1"/>
    <w:rsid w:val="001469D6"/>
    <w:rsid w:val="00146CCC"/>
    <w:rsid w:val="00146DF6"/>
    <w:rsid w:val="00147AC7"/>
    <w:rsid w:val="00147D66"/>
    <w:rsid w:val="00150BD7"/>
    <w:rsid w:val="00150FC5"/>
    <w:rsid w:val="00151127"/>
    <w:rsid w:val="0015116E"/>
    <w:rsid w:val="0015149F"/>
    <w:rsid w:val="00152DEA"/>
    <w:rsid w:val="001537BE"/>
    <w:rsid w:val="00153A49"/>
    <w:rsid w:val="0015487D"/>
    <w:rsid w:val="00155342"/>
    <w:rsid w:val="00155A9B"/>
    <w:rsid w:val="00156A03"/>
    <w:rsid w:val="00157440"/>
    <w:rsid w:val="0015799F"/>
    <w:rsid w:val="00157C4F"/>
    <w:rsid w:val="00157F9B"/>
    <w:rsid w:val="00160411"/>
    <w:rsid w:val="00161730"/>
    <w:rsid w:val="001628F0"/>
    <w:rsid w:val="00162C4D"/>
    <w:rsid w:val="001632A8"/>
    <w:rsid w:val="00163507"/>
    <w:rsid w:val="00163D45"/>
    <w:rsid w:val="00163E39"/>
    <w:rsid w:val="00164AB5"/>
    <w:rsid w:val="00164B43"/>
    <w:rsid w:val="00165621"/>
    <w:rsid w:val="00166F05"/>
    <w:rsid w:val="0016765A"/>
    <w:rsid w:val="00167AD2"/>
    <w:rsid w:val="00167BA1"/>
    <w:rsid w:val="0017040D"/>
    <w:rsid w:val="0017214C"/>
    <w:rsid w:val="0017243B"/>
    <w:rsid w:val="00172E96"/>
    <w:rsid w:val="001734A5"/>
    <w:rsid w:val="00173975"/>
    <w:rsid w:val="001756C8"/>
    <w:rsid w:val="001758F2"/>
    <w:rsid w:val="00175C98"/>
    <w:rsid w:val="0017671D"/>
    <w:rsid w:val="00176850"/>
    <w:rsid w:val="00176FFC"/>
    <w:rsid w:val="00177E04"/>
    <w:rsid w:val="00177E68"/>
    <w:rsid w:val="001807C1"/>
    <w:rsid w:val="0018105C"/>
    <w:rsid w:val="0018154F"/>
    <w:rsid w:val="00182CE3"/>
    <w:rsid w:val="001831FB"/>
    <w:rsid w:val="00185485"/>
    <w:rsid w:val="00185D03"/>
    <w:rsid w:val="00187954"/>
    <w:rsid w:val="00187A3D"/>
    <w:rsid w:val="001905EB"/>
    <w:rsid w:val="001907A5"/>
    <w:rsid w:val="0019142B"/>
    <w:rsid w:val="0019225F"/>
    <w:rsid w:val="00192CC0"/>
    <w:rsid w:val="001930C2"/>
    <w:rsid w:val="001940E5"/>
    <w:rsid w:val="00196D04"/>
    <w:rsid w:val="001971FF"/>
    <w:rsid w:val="001975C0"/>
    <w:rsid w:val="001A06CC"/>
    <w:rsid w:val="001A2863"/>
    <w:rsid w:val="001A28C3"/>
    <w:rsid w:val="001A3C5A"/>
    <w:rsid w:val="001A4464"/>
    <w:rsid w:val="001A488B"/>
    <w:rsid w:val="001A4994"/>
    <w:rsid w:val="001A5E73"/>
    <w:rsid w:val="001A74C9"/>
    <w:rsid w:val="001A7D76"/>
    <w:rsid w:val="001B1090"/>
    <w:rsid w:val="001B2FA5"/>
    <w:rsid w:val="001B4D37"/>
    <w:rsid w:val="001B4EFF"/>
    <w:rsid w:val="001B63F6"/>
    <w:rsid w:val="001B7C68"/>
    <w:rsid w:val="001C003F"/>
    <w:rsid w:val="001C13D3"/>
    <w:rsid w:val="001C1408"/>
    <w:rsid w:val="001C193D"/>
    <w:rsid w:val="001C1FDB"/>
    <w:rsid w:val="001C4725"/>
    <w:rsid w:val="001C6E45"/>
    <w:rsid w:val="001C72B4"/>
    <w:rsid w:val="001C7DBA"/>
    <w:rsid w:val="001D1FFB"/>
    <w:rsid w:val="001D2020"/>
    <w:rsid w:val="001D202A"/>
    <w:rsid w:val="001D245C"/>
    <w:rsid w:val="001D28B7"/>
    <w:rsid w:val="001D40D3"/>
    <w:rsid w:val="001D4414"/>
    <w:rsid w:val="001D46F3"/>
    <w:rsid w:val="001D493C"/>
    <w:rsid w:val="001D590D"/>
    <w:rsid w:val="001D5E44"/>
    <w:rsid w:val="001D5FF7"/>
    <w:rsid w:val="001D6086"/>
    <w:rsid w:val="001D60CB"/>
    <w:rsid w:val="001D6CD9"/>
    <w:rsid w:val="001D6EE3"/>
    <w:rsid w:val="001D7977"/>
    <w:rsid w:val="001D7A35"/>
    <w:rsid w:val="001E0720"/>
    <w:rsid w:val="001E08C1"/>
    <w:rsid w:val="001E0947"/>
    <w:rsid w:val="001E0B5B"/>
    <w:rsid w:val="001E0EF5"/>
    <w:rsid w:val="001E0F0B"/>
    <w:rsid w:val="001E25B9"/>
    <w:rsid w:val="001E2BCF"/>
    <w:rsid w:val="001E429B"/>
    <w:rsid w:val="001E429E"/>
    <w:rsid w:val="001E6E6A"/>
    <w:rsid w:val="001E757B"/>
    <w:rsid w:val="001E7D06"/>
    <w:rsid w:val="001F008B"/>
    <w:rsid w:val="001F05A7"/>
    <w:rsid w:val="001F16A7"/>
    <w:rsid w:val="001F30C3"/>
    <w:rsid w:val="001F4C8C"/>
    <w:rsid w:val="001F5CC4"/>
    <w:rsid w:val="001F5EFE"/>
    <w:rsid w:val="001F60D7"/>
    <w:rsid w:val="001F650B"/>
    <w:rsid w:val="001F7678"/>
    <w:rsid w:val="001F7B2F"/>
    <w:rsid w:val="00200555"/>
    <w:rsid w:val="00200CC7"/>
    <w:rsid w:val="002017BC"/>
    <w:rsid w:val="002024BB"/>
    <w:rsid w:val="00203CEB"/>
    <w:rsid w:val="00204157"/>
    <w:rsid w:val="00204F3A"/>
    <w:rsid w:val="002056B7"/>
    <w:rsid w:val="00206145"/>
    <w:rsid w:val="00206643"/>
    <w:rsid w:val="002069F4"/>
    <w:rsid w:val="0020761D"/>
    <w:rsid w:val="0020793A"/>
    <w:rsid w:val="00207F09"/>
    <w:rsid w:val="0021051C"/>
    <w:rsid w:val="002106C7"/>
    <w:rsid w:val="002120B6"/>
    <w:rsid w:val="002129FA"/>
    <w:rsid w:val="00214D9E"/>
    <w:rsid w:val="0021572D"/>
    <w:rsid w:val="002162D5"/>
    <w:rsid w:val="00217324"/>
    <w:rsid w:val="00217C75"/>
    <w:rsid w:val="00220043"/>
    <w:rsid w:val="00222D53"/>
    <w:rsid w:val="00223A0B"/>
    <w:rsid w:val="00224031"/>
    <w:rsid w:val="002242E4"/>
    <w:rsid w:val="00224D6C"/>
    <w:rsid w:val="0022662E"/>
    <w:rsid w:val="00226CD0"/>
    <w:rsid w:val="00226F4B"/>
    <w:rsid w:val="0022737E"/>
    <w:rsid w:val="00227666"/>
    <w:rsid w:val="00227DDE"/>
    <w:rsid w:val="0023047E"/>
    <w:rsid w:val="00231499"/>
    <w:rsid w:val="002321F4"/>
    <w:rsid w:val="00233568"/>
    <w:rsid w:val="00233CA1"/>
    <w:rsid w:val="0023419A"/>
    <w:rsid w:val="00234399"/>
    <w:rsid w:val="0023464B"/>
    <w:rsid w:val="00235FE9"/>
    <w:rsid w:val="00236116"/>
    <w:rsid w:val="0023620F"/>
    <w:rsid w:val="00240626"/>
    <w:rsid w:val="0024117E"/>
    <w:rsid w:val="002428A1"/>
    <w:rsid w:val="00242EA8"/>
    <w:rsid w:val="00242F3E"/>
    <w:rsid w:val="0024755D"/>
    <w:rsid w:val="00247EFD"/>
    <w:rsid w:val="0025097A"/>
    <w:rsid w:val="002515AC"/>
    <w:rsid w:val="002518DB"/>
    <w:rsid w:val="00252157"/>
    <w:rsid w:val="00252460"/>
    <w:rsid w:val="002529FB"/>
    <w:rsid w:val="002537E9"/>
    <w:rsid w:val="00255351"/>
    <w:rsid w:val="00255931"/>
    <w:rsid w:val="00255F8F"/>
    <w:rsid w:val="00256550"/>
    <w:rsid w:val="00256B31"/>
    <w:rsid w:val="002572BC"/>
    <w:rsid w:val="002575D0"/>
    <w:rsid w:val="00257D2D"/>
    <w:rsid w:val="0026025E"/>
    <w:rsid w:val="0026160C"/>
    <w:rsid w:val="00261AD1"/>
    <w:rsid w:val="00262227"/>
    <w:rsid w:val="00262E39"/>
    <w:rsid w:val="00263D55"/>
    <w:rsid w:val="00264072"/>
    <w:rsid w:val="00267E94"/>
    <w:rsid w:val="00270E3F"/>
    <w:rsid w:val="00272439"/>
    <w:rsid w:val="002724F3"/>
    <w:rsid w:val="00272A85"/>
    <w:rsid w:val="0027303B"/>
    <w:rsid w:val="00273697"/>
    <w:rsid w:val="00273BA4"/>
    <w:rsid w:val="00274543"/>
    <w:rsid w:val="002746B9"/>
    <w:rsid w:val="00274A2E"/>
    <w:rsid w:val="00274AF8"/>
    <w:rsid w:val="00275D67"/>
    <w:rsid w:val="0027737B"/>
    <w:rsid w:val="00280EDE"/>
    <w:rsid w:val="00283311"/>
    <w:rsid w:val="002835F9"/>
    <w:rsid w:val="00283D62"/>
    <w:rsid w:val="00283F03"/>
    <w:rsid w:val="00284983"/>
    <w:rsid w:val="0028532B"/>
    <w:rsid w:val="002854CE"/>
    <w:rsid w:val="00286C63"/>
    <w:rsid w:val="00286DE4"/>
    <w:rsid w:val="00287612"/>
    <w:rsid w:val="00290A2E"/>
    <w:rsid w:val="00290D3D"/>
    <w:rsid w:val="00290F61"/>
    <w:rsid w:val="0029145F"/>
    <w:rsid w:val="00292CA6"/>
    <w:rsid w:val="00292FD4"/>
    <w:rsid w:val="0029322B"/>
    <w:rsid w:val="0029446B"/>
    <w:rsid w:val="002957D8"/>
    <w:rsid w:val="00295B2B"/>
    <w:rsid w:val="00295B85"/>
    <w:rsid w:val="002960EE"/>
    <w:rsid w:val="002A0824"/>
    <w:rsid w:val="002A0E69"/>
    <w:rsid w:val="002A1404"/>
    <w:rsid w:val="002A193F"/>
    <w:rsid w:val="002A1C9F"/>
    <w:rsid w:val="002A2DC6"/>
    <w:rsid w:val="002A69C7"/>
    <w:rsid w:val="002A746A"/>
    <w:rsid w:val="002B0187"/>
    <w:rsid w:val="002B01BF"/>
    <w:rsid w:val="002B09C8"/>
    <w:rsid w:val="002B1310"/>
    <w:rsid w:val="002B2CCE"/>
    <w:rsid w:val="002B4403"/>
    <w:rsid w:val="002B55FB"/>
    <w:rsid w:val="002B770E"/>
    <w:rsid w:val="002B771D"/>
    <w:rsid w:val="002B7827"/>
    <w:rsid w:val="002C024B"/>
    <w:rsid w:val="002C02A3"/>
    <w:rsid w:val="002C05C4"/>
    <w:rsid w:val="002C09F9"/>
    <w:rsid w:val="002C27CA"/>
    <w:rsid w:val="002C2D7F"/>
    <w:rsid w:val="002C3B54"/>
    <w:rsid w:val="002C42EE"/>
    <w:rsid w:val="002C4E5A"/>
    <w:rsid w:val="002C5305"/>
    <w:rsid w:val="002C5ABD"/>
    <w:rsid w:val="002C5C95"/>
    <w:rsid w:val="002C6005"/>
    <w:rsid w:val="002C6341"/>
    <w:rsid w:val="002C6730"/>
    <w:rsid w:val="002C746E"/>
    <w:rsid w:val="002C75B8"/>
    <w:rsid w:val="002C7F22"/>
    <w:rsid w:val="002C7F30"/>
    <w:rsid w:val="002D09F2"/>
    <w:rsid w:val="002D10CF"/>
    <w:rsid w:val="002D1265"/>
    <w:rsid w:val="002D4D57"/>
    <w:rsid w:val="002D57C8"/>
    <w:rsid w:val="002D5986"/>
    <w:rsid w:val="002D602A"/>
    <w:rsid w:val="002D6C03"/>
    <w:rsid w:val="002D6D5C"/>
    <w:rsid w:val="002E04AB"/>
    <w:rsid w:val="002E0F3D"/>
    <w:rsid w:val="002E1070"/>
    <w:rsid w:val="002E17AD"/>
    <w:rsid w:val="002E1B77"/>
    <w:rsid w:val="002E2A77"/>
    <w:rsid w:val="002E37BC"/>
    <w:rsid w:val="002E3ABC"/>
    <w:rsid w:val="002E45E1"/>
    <w:rsid w:val="002E4E5B"/>
    <w:rsid w:val="002E4F65"/>
    <w:rsid w:val="002E6088"/>
    <w:rsid w:val="002E68AE"/>
    <w:rsid w:val="002E6EF4"/>
    <w:rsid w:val="002E70D7"/>
    <w:rsid w:val="002F0716"/>
    <w:rsid w:val="002F071F"/>
    <w:rsid w:val="002F1730"/>
    <w:rsid w:val="002F29E8"/>
    <w:rsid w:val="002F2F7C"/>
    <w:rsid w:val="002F3D4D"/>
    <w:rsid w:val="002F43B5"/>
    <w:rsid w:val="002F4591"/>
    <w:rsid w:val="002F50DF"/>
    <w:rsid w:val="002F53D5"/>
    <w:rsid w:val="002F548B"/>
    <w:rsid w:val="002F5AD2"/>
    <w:rsid w:val="002F5C9C"/>
    <w:rsid w:val="002F62CD"/>
    <w:rsid w:val="002F65E7"/>
    <w:rsid w:val="002F664B"/>
    <w:rsid w:val="002F67FE"/>
    <w:rsid w:val="002F694A"/>
    <w:rsid w:val="002F6CBC"/>
    <w:rsid w:val="002F73D4"/>
    <w:rsid w:val="002F7AB3"/>
    <w:rsid w:val="00301F6C"/>
    <w:rsid w:val="00301F83"/>
    <w:rsid w:val="00303CFE"/>
    <w:rsid w:val="003052AC"/>
    <w:rsid w:val="00306085"/>
    <w:rsid w:val="0030692F"/>
    <w:rsid w:val="00307896"/>
    <w:rsid w:val="003078F6"/>
    <w:rsid w:val="0030799D"/>
    <w:rsid w:val="003116C1"/>
    <w:rsid w:val="003120C1"/>
    <w:rsid w:val="00313D98"/>
    <w:rsid w:val="00315154"/>
    <w:rsid w:val="003165F2"/>
    <w:rsid w:val="00316CCE"/>
    <w:rsid w:val="0031727A"/>
    <w:rsid w:val="00317518"/>
    <w:rsid w:val="00317AAD"/>
    <w:rsid w:val="00317B9F"/>
    <w:rsid w:val="00320868"/>
    <w:rsid w:val="00320EC2"/>
    <w:rsid w:val="00320EFA"/>
    <w:rsid w:val="0032201F"/>
    <w:rsid w:val="003222D5"/>
    <w:rsid w:val="00323BBC"/>
    <w:rsid w:val="00323E8C"/>
    <w:rsid w:val="003245DA"/>
    <w:rsid w:val="0032681C"/>
    <w:rsid w:val="00331014"/>
    <w:rsid w:val="003311B5"/>
    <w:rsid w:val="003313A8"/>
    <w:rsid w:val="003320A8"/>
    <w:rsid w:val="00332940"/>
    <w:rsid w:val="00332B20"/>
    <w:rsid w:val="00333259"/>
    <w:rsid w:val="0033434E"/>
    <w:rsid w:val="00334F57"/>
    <w:rsid w:val="003366A4"/>
    <w:rsid w:val="003371DA"/>
    <w:rsid w:val="0034006C"/>
    <w:rsid w:val="0034136A"/>
    <w:rsid w:val="00341D77"/>
    <w:rsid w:val="003422CC"/>
    <w:rsid w:val="003444B2"/>
    <w:rsid w:val="00344C32"/>
    <w:rsid w:val="003466F5"/>
    <w:rsid w:val="00346A4F"/>
    <w:rsid w:val="00347981"/>
    <w:rsid w:val="00350B49"/>
    <w:rsid w:val="00351AF1"/>
    <w:rsid w:val="0035332A"/>
    <w:rsid w:val="00353C18"/>
    <w:rsid w:val="00354E2C"/>
    <w:rsid w:val="00356A9B"/>
    <w:rsid w:val="0035707E"/>
    <w:rsid w:val="00357126"/>
    <w:rsid w:val="00360B41"/>
    <w:rsid w:val="00361818"/>
    <w:rsid w:val="0036236D"/>
    <w:rsid w:val="003628BF"/>
    <w:rsid w:val="00363156"/>
    <w:rsid w:val="00363727"/>
    <w:rsid w:val="0036514C"/>
    <w:rsid w:val="00365B2E"/>
    <w:rsid w:val="003678ED"/>
    <w:rsid w:val="00367F08"/>
    <w:rsid w:val="003710DA"/>
    <w:rsid w:val="0037291D"/>
    <w:rsid w:val="0037302D"/>
    <w:rsid w:val="003734EE"/>
    <w:rsid w:val="0037467F"/>
    <w:rsid w:val="00374D2D"/>
    <w:rsid w:val="003758D4"/>
    <w:rsid w:val="003772D3"/>
    <w:rsid w:val="0038181C"/>
    <w:rsid w:val="003819E5"/>
    <w:rsid w:val="00381B69"/>
    <w:rsid w:val="00381E95"/>
    <w:rsid w:val="00382319"/>
    <w:rsid w:val="0038265E"/>
    <w:rsid w:val="00382BD5"/>
    <w:rsid w:val="003851AE"/>
    <w:rsid w:val="00385284"/>
    <w:rsid w:val="0038580C"/>
    <w:rsid w:val="00385A2A"/>
    <w:rsid w:val="00385C4F"/>
    <w:rsid w:val="00386D6A"/>
    <w:rsid w:val="00387099"/>
    <w:rsid w:val="003875DB"/>
    <w:rsid w:val="00387A94"/>
    <w:rsid w:val="00387CEE"/>
    <w:rsid w:val="00387F67"/>
    <w:rsid w:val="00390D1A"/>
    <w:rsid w:val="00392103"/>
    <w:rsid w:val="00392A94"/>
    <w:rsid w:val="0039387A"/>
    <w:rsid w:val="003947D4"/>
    <w:rsid w:val="00395AE8"/>
    <w:rsid w:val="00397213"/>
    <w:rsid w:val="00397C1C"/>
    <w:rsid w:val="003A02E4"/>
    <w:rsid w:val="003A07B3"/>
    <w:rsid w:val="003A2C45"/>
    <w:rsid w:val="003A2E38"/>
    <w:rsid w:val="003A396A"/>
    <w:rsid w:val="003A3E00"/>
    <w:rsid w:val="003A660B"/>
    <w:rsid w:val="003A68D0"/>
    <w:rsid w:val="003A73C3"/>
    <w:rsid w:val="003A7AEA"/>
    <w:rsid w:val="003A7B43"/>
    <w:rsid w:val="003A7CC9"/>
    <w:rsid w:val="003B10DC"/>
    <w:rsid w:val="003B191C"/>
    <w:rsid w:val="003B1A1E"/>
    <w:rsid w:val="003B1B68"/>
    <w:rsid w:val="003B23F8"/>
    <w:rsid w:val="003B2E19"/>
    <w:rsid w:val="003B3404"/>
    <w:rsid w:val="003B3ACC"/>
    <w:rsid w:val="003B5294"/>
    <w:rsid w:val="003B5E58"/>
    <w:rsid w:val="003B6797"/>
    <w:rsid w:val="003B6986"/>
    <w:rsid w:val="003C103E"/>
    <w:rsid w:val="003C125D"/>
    <w:rsid w:val="003C1342"/>
    <w:rsid w:val="003C183A"/>
    <w:rsid w:val="003C2999"/>
    <w:rsid w:val="003C4A19"/>
    <w:rsid w:val="003C4C85"/>
    <w:rsid w:val="003C5BBC"/>
    <w:rsid w:val="003C5C7C"/>
    <w:rsid w:val="003C6570"/>
    <w:rsid w:val="003C659D"/>
    <w:rsid w:val="003D073F"/>
    <w:rsid w:val="003D08DC"/>
    <w:rsid w:val="003D0BF1"/>
    <w:rsid w:val="003D17B9"/>
    <w:rsid w:val="003D29A0"/>
    <w:rsid w:val="003D7AD2"/>
    <w:rsid w:val="003E237E"/>
    <w:rsid w:val="003E2824"/>
    <w:rsid w:val="003E2F2F"/>
    <w:rsid w:val="003E3224"/>
    <w:rsid w:val="003E3715"/>
    <w:rsid w:val="003E3AE2"/>
    <w:rsid w:val="003E3C26"/>
    <w:rsid w:val="003E41D7"/>
    <w:rsid w:val="003E4935"/>
    <w:rsid w:val="003E5020"/>
    <w:rsid w:val="003E54EB"/>
    <w:rsid w:val="003E60B9"/>
    <w:rsid w:val="003E6C0B"/>
    <w:rsid w:val="003E773B"/>
    <w:rsid w:val="003E7C15"/>
    <w:rsid w:val="003F0985"/>
    <w:rsid w:val="003F11FA"/>
    <w:rsid w:val="003F202D"/>
    <w:rsid w:val="003F2363"/>
    <w:rsid w:val="003F3C67"/>
    <w:rsid w:val="003F3D3B"/>
    <w:rsid w:val="003F47BD"/>
    <w:rsid w:val="003F6E74"/>
    <w:rsid w:val="003F7AA2"/>
    <w:rsid w:val="003F7BA0"/>
    <w:rsid w:val="00400357"/>
    <w:rsid w:val="00400725"/>
    <w:rsid w:val="00401634"/>
    <w:rsid w:val="004022B8"/>
    <w:rsid w:val="004048CE"/>
    <w:rsid w:val="004055FC"/>
    <w:rsid w:val="00406019"/>
    <w:rsid w:val="00406354"/>
    <w:rsid w:val="00406900"/>
    <w:rsid w:val="00406996"/>
    <w:rsid w:val="0041012A"/>
    <w:rsid w:val="004104D7"/>
    <w:rsid w:val="004105A5"/>
    <w:rsid w:val="00410951"/>
    <w:rsid w:val="004127D5"/>
    <w:rsid w:val="00412F51"/>
    <w:rsid w:val="004132EA"/>
    <w:rsid w:val="00414452"/>
    <w:rsid w:val="00415662"/>
    <w:rsid w:val="0041615E"/>
    <w:rsid w:val="00416B31"/>
    <w:rsid w:val="00416DE3"/>
    <w:rsid w:val="004173DF"/>
    <w:rsid w:val="00421A8D"/>
    <w:rsid w:val="00422436"/>
    <w:rsid w:val="00423652"/>
    <w:rsid w:val="00423CA6"/>
    <w:rsid w:val="0042483E"/>
    <w:rsid w:val="00427050"/>
    <w:rsid w:val="00427C3C"/>
    <w:rsid w:val="004310BA"/>
    <w:rsid w:val="004327D1"/>
    <w:rsid w:val="0043323C"/>
    <w:rsid w:val="0043546F"/>
    <w:rsid w:val="00436AD4"/>
    <w:rsid w:val="004401C6"/>
    <w:rsid w:val="004417DF"/>
    <w:rsid w:val="00441B24"/>
    <w:rsid w:val="00442562"/>
    <w:rsid w:val="00442ECB"/>
    <w:rsid w:val="0044668E"/>
    <w:rsid w:val="00446C2B"/>
    <w:rsid w:val="00446EF9"/>
    <w:rsid w:val="00447AE5"/>
    <w:rsid w:val="00447B76"/>
    <w:rsid w:val="004505EA"/>
    <w:rsid w:val="0045085F"/>
    <w:rsid w:val="004525E3"/>
    <w:rsid w:val="0045274B"/>
    <w:rsid w:val="00452BF0"/>
    <w:rsid w:val="00453977"/>
    <w:rsid w:val="00454969"/>
    <w:rsid w:val="00455FE5"/>
    <w:rsid w:val="004560CC"/>
    <w:rsid w:val="0045659B"/>
    <w:rsid w:val="0045797F"/>
    <w:rsid w:val="00460036"/>
    <w:rsid w:val="00460274"/>
    <w:rsid w:val="00461426"/>
    <w:rsid w:val="00461940"/>
    <w:rsid w:val="00461BE7"/>
    <w:rsid w:val="004638AF"/>
    <w:rsid w:val="00464013"/>
    <w:rsid w:val="00464A44"/>
    <w:rsid w:val="00464BB0"/>
    <w:rsid w:val="0046545F"/>
    <w:rsid w:val="00465D0B"/>
    <w:rsid w:val="00465F54"/>
    <w:rsid w:val="00465FFC"/>
    <w:rsid w:val="00470D4D"/>
    <w:rsid w:val="004711FB"/>
    <w:rsid w:val="0047132A"/>
    <w:rsid w:val="00472658"/>
    <w:rsid w:val="00474B67"/>
    <w:rsid w:val="00474B69"/>
    <w:rsid w:val="004755F3"/>
    <w:rsid w:val="00477060"/>
    <w:rsid w:val="0047723E"/>
    <w:rsid w:val="00477EA9"/>
    <w:rsid w:val="00477EB6"/>
    <w:rsid w:val="0048170E"/>
    <w:rsid w:val="00481D0B"/>
    <w:rsid w:val="00483069"/>
    <w:rsid w:val="004839B3"/>
    <w:rsid w:val="004841DF"/>
    <w:rsid w:val="004852E2"/>
    <w:rsid w:val="004855AD"/>
    <w:rsid w:val="00486499"/>
    <w:rsid w:val="00487A55"/>
    <w:rsid w:val="00490678"/>
    <w:rsid w:val="0049086A"/>
    <w:rsid w:val="00494303"/>
    <w:rsid w:val="004950BA"/>
    <w:rsid w:val="00495E52"/>
    <w:rsid w:val="00497EA8"/>
    <w:rsid w:val="004A190E"/>
    <w:rsid w:val="004A4CFC"/>
    <w:rsid w:val="004A5158"/>
    <w:rsid w:val="004A5B33"/>
    <w:rsid w:val="004A7A91"/>
    <w:rsid w:val="004A7C0E"/>
    <w:rsid w:val="004B0F51"/>
    <w:rsid w:val="004B1004"/>
    <w:rsid w:val="004B14E0"/>
    <w:rsid w:val="004B1AB4"/>
    <w:rsid w:val="004B357B"/>
    <w:rsid w:val="004B3895"/>
    <w:rsid w:val="004B497B"/>
    <w:rsid w:val="004B5A27"/>
    <w:rsid w:val="004B6794"/>
    <w:rsid w:val="004B77F6"/>
    <w:rsid w:val="004B7922"/>
    <w:rsid w:val="004C0717"/>
    <w:rsid w:val="004C1370"/>
    <w:rsid w:val="004C232D"/>
    <w:rsid w:val="004C2E74"/>
    <w:rsid w:val="004C37CB"/>
    <w:rsid w:val="004C3A3C"/>
    <w:rsid w:val="004C4386"/>
    <w:rsid w:val="004C4505"/>
    <w:rsid w:val="004C57D2"/>
    <w:rsid w:val="004D0073"/>
    <w:rsid w:val="004D039C"/>
    <w:rsid w:val="004D2B09"/>
    <w:rsid w:val="004D346F"/>
    <w:rsid w:val="004D356F"/>
    <w:rsid w:val="004D3B60"/>
    <w:rsid w:val="004D57FC"/>
    <w:rsid w:val="004D5AFB"/>
    <w:rsid w:val="004D6094"/>
    <w:rsid w:val="004D6D49"/>
    <w:rsid w:val="004D6DE9"/>
    <w:rsid w:val="004E0EB9"/>
    <w:rsid w:val="004E1B34"/>
    <w:rsid w:val="004E394F"/>
    <w:rsid w:val="004E5154"/>
    <w:rsid w:val="004E5FBB"/>
    <w:rsid w:val="004E60A7"/>
    <w:rsid w:val="004E6DCB"/>
    <w:rsid w:val="004E7741"/>
    <w:rsid w:val="004E7814"/>
    <w:rsid w:val="004E7BE6"/>
    <w:rsid w:val="004F16E3"/>
    <w:rsid w:val="004F1A73"/>
    <w:rsid w:val="004F32C2"/>
    <w:rsid w:val="004F3506"/>
    <w:rsid w:val="004F362D"/>
    <w:rsid w:val="004F36BC"/>
    <w:rsid w:val="004F586D"/>
    <w:rsid w:val="004F5A86"/>
    <w:rsid w:val="004F6F7B"/>
    <w:rsid w:val="004F7DC6"/>
    <w:rsid w:val="00503C3A"/>
    <w:rsid w:val="00503FCF"/>
    <w:rsid w:val="00504EAE"/>
    <w:rsid w:val="00504EBD"/>
    <w:rsid w:val="0050547E"/>
    <w:rsid w:val="00506074"/>
    <w:rsid w:val="00506B73"/>
    <w:rsid w:val="00506E27"/>
    <w:rsid w:val="00507C69"/>
    <w:rsid w:val="005104A7"/>
    <w:rsid w:val="0051062C"/>
    <w:rsid w:val="00511AA6"/>
    <w:rsid w:val="00511AFA"/>
    <w:rsid w:val="00511C77"/>
    <w:rsid w:val="0051233A"/>
    <w:rsid w:val="00512493"/>
    <w:rsid w:val="00512ABA"/>
    <w:rsid w:val="00513168"/>
    <w:rsid w:val="005135B8"/>
    <w:rsid w:val="00514561"/>
    <w:rsid w:val="0051494B"/>
    <w:rsid w:val="00514BA1"/>
    <w:rsid w:val="00515575"/>
    <w:rsid w:val="00515828"/>
    <w:rsid w:val="00515EBC"/>
    <w:rsid w:val="00516A2E"/>
    <w:rsid w:val="005179A9"/>
    <w:rsid w:val="005201E8"/>
    <w:rsid w:val="0052079A"/>
    <w:rsid w:val="00520ADE"/>
    <w:rsid w:val="00520C84"/>
    <w:rsid w:val="0052141C"/>
    <w:rsid w:val="00521CF9"/>
    <w:rsid w:val="00522BBF"/>
    <w:rsid w:val="00522D67"/>
    <w:rsid w:val="0052306E"/>
    <w:rsid w:val="00523621"/>
    <w:rsid w:val="005241B3"/>
    <w:rsid w:val="0052464A"/>
    <w:rsid w:val="00524C6C"/>
    <w:rsid w:val="005264CE"/>
    <w:rsid w:val="00526E93"/>
    <w:rsid w:val="00526F96"/>
    <w:rsid w:val="005273ED"/>
    <w:rsid w:val="00530CA1"/>
    <w:rsid w:val="00532B8C"/>
    <w:rsid w:val="005332AF"/>
    <w:rsid w:val="00534F8D"/>
    <w:rsid w:val="005354D4"/>
    <w:rsid w:val="0053627E"/>
    <w:rsid w:val="0053672F"/>
    <w:rsid w:val="00536B40"/>
    <w:rsid w:val="00537119"/>
    <w:rsid w:val="00537A12"/>
    <w:rsid w:val="00537B02"/>
    <w:rsid w:val="00540105"/>
    <w:rsid w:val="005402E6"/>
    <w:rsid w:val="00542F53"/>
    <w:rsid w:val="0054474C"/>
    <w:rsid w:val="005457B4"/>
    <w:rsid w:val="00545E73"/>
    <w:rsid w:val="00546DFA"/>
    <w:rsid w:val="005470CE"/>
    <w:rsid w:val="00550F3B"/>
    <w:rsid w:val="00553D07"/>
    <w:rsid w:val="00553D2F"/>
    <w:rsid w:val="00555055"/>
    <w:rsid w:val="00555993"/>
    <w:rsid w:val="00557F2A"/>
    <w:rsid w:val="00560285"/>
    <w:rsid w:val="00560998"/>
    <w:rsid w:val="00560C72"/>
    <w:rsid w:val="00561303"/>
    <w:rsid w:val="0056186C"/>
    <w:rsid w:val="00561A41"/>
    <w:rsid w:val="00561AE0"/>
    <w:rsid w:val="00561D7B"/>
    <w:rsid w:val="005633F6"/>
    <w:rsid w:val="0056400F"/>
    <w:rsid w:val="005653D9"/>
    <w:rsid w:val="0056602A"/>
    <w:rsid w:val="0056699C"/>
    <w:rsid w:val="00566AFA"/>
    <w:rsid w:val="005701B6"/>
    <w:rsid w:val="00570BAE"/>
    <w:rsid w:val="00571D94"/>
    <w:rsid w:val="00572A6B"/>
    <w:rsid w:val="00574022"/>
    <w:rsid w:val="005742F5"/>
    <w:rsid w:val="0057509F"/>
    <w:rsid w:val="0057525A"/>
    <w:rsid w:val="00576648"/>
    <w:rsid w:val="00577430"/>
    <w:rsid w:val="00577C0E"/>
    <w:rsid w:val="0058019B"/>
    <w:rsid w:val="005801D6"/>
    <w:rsid w:val="00581AF4"/>
    <w:rsid w:val="00582113"/>
    <w:rsid w:val="00583135"/>
    <w:rsid w:val="0058344E"/>
    <w:rsid w:val="005835E1"/>
    <w:rsid w:val="005866C6"/>
    <w:rsid w:val="0058791A"/>
    <w:rsid w:val="005912AD"/>
    <w:rsid w:val="00591BF0"/>
    <w:rsid w:val="00594110"/>
    <w:rsid w:val="005954D4"/>
    <w:rsid w:val="00595C61"/>
    <w:rsid w:val="00596818"/>
    <w:rsid w:val="00597E5D"/>
    <w:rsid w:val="005A05CA"/>
    <w:rsid w:val="005A0F05"/>
    <w:rsid w:val="005A0FE2"/>
    <w:rsid w:val="005A1825"/>
    <w:rsid w:val="005A2FFA"/>
    <w:rsid w:val="005A3342"/>
    <w:rsid w:val="005A44EB"/>
    <w:rsid w:val="005A4DAD"/>
    <w:rsid w:val="005A5274"/>
    <w:rsid w:val="005A57B7"/>
    <w:rsid w:val="005A5A4D"/>
    <w:rsid w:val="005A7BFC"/>
    <w:rsid w:val="005B01F3"/>
    <w:rsid w:val="005B0E1B"/>
    <w:rsid w:val="005B119C"/>
    <w:rsid w:val="005B1F6C"/>
    <w:rsid w:val="005B277F"/>
    <w:rsid w:val="005B2B81"/>
    <w:rsid w:val="005B2FC9"/>
    <w:rsid w:val="005B32C4"/>
    <w:rsid w:val="005B4D05"/>
    <w:rsid w:val="005B5922"/>
    <w:rsid w:val="005B5D4C"/>
    <w:rsid w:val="005B66E2"/>
    <w:rsid w:val="005B67B7"/>
    <w:rsid w:val="005B6CFB"/>
    <w:rsid w:val="005B6CFF"/>
    <w:rsid w:val="005B6FFE"/>
    <w:rsid w:val="005C0703"/>
    <w:rsid w:val="005C2023"/>
    <w:rsid w:val="005C2E2A"/>
    <w:rsid w:val="005C578C"/>
    <w:rsid w:val="005C5A6C"/>
    <w:rsid w:val="005C5E0D"/>
    <w:rsid w:val="005C5E6E"/>
    <w:rsid w:val="005C66F8"/>
    <w:rsid w:val="005C673C"/>
    <w:rsid w:val="005C6FD0"/>
    <w:rsid w:val="005D0F1B"/>
    <w:rsid w:val="005D108F"/>
    <w:rsid w:val="005D2042"/>
    <w:rsid w:val="005D23E0"/>
    <w:rsid w:val="005D2771"/>
    <w:rsid w:val="005D2A71"/>
    <w:rsid w:val="005D36EB"/>
    <w:rsid w:val="005D5936"/>
    <w:rsid w:val="005D606B"/>
    <w:rsid w:val="005D6077"/>
    <w:rsid w:val="005D6B06"/>
    <w:rsid w:val="005D6C15"/>
    <w:rsid w:val="005D71DC"/>
    <w:rsid w:val="005E0136"/>
    <w:rsid w:val="005E06B1"/>
    <w:rsid w:val="005E0AA5"/>
    <w:rsid w:val="005E1BB8"/>
    <w:rsid w:val="005E22E9"/>
    <w:rsid w:val="005E2DC8"/>
    <w:rsid w:val="005E2E12"/>
    <w:rsid w:val="005E3C54"/>
    <w:rsid w:val="005E3F89"/>
    <w:rsid w:val="005E5227"/>
    <w:rsid w:val="005E5326"/>
    <w:rsid w:val="005E7C7D"/>
    <w:rsid w:val="005F1D0F"/>
    <w:rsid w:val="005F2144"/>
    <w:rsid w:val="005F21CD"/>
    <w:rsid w:val="005F2A79"/>
    <w:rsid w:val="005F353A"/>
    <w:rsid w:val="005F35BB"/>
    <w:rsid w:val="005F4B41"/>
    <w:rsid w:val="005F5968"/>
    <w:rsid w:val="005F65B0"/>
    <w:rsid w:val="005F6D42"/>
    <w:rsid w:val="005F6F2C"/>
    <w:rsid w:val="005F7449"/>
    <w:rsid w:val="005F745F"/>
    <w:rsid w:val="005F78A9"/>
    <w:rsid w:val="005F78EA"/>
    <w:rsid w:val="005F7E87"/>
    <w:rsid w:val="0060025C"/>
    <w:rsid w:val="00600DB6"/>
    <w:rsid w:val="0060144B"/>
    <w:rsid w:val="0060174F"/>
    <w:rsid w:val="00601B8C"/>
    <w:rsid w:val="00601CFE"/>
    <w:rsid w:val="00602D7A"/>
    <w:rsid w:val="00603651"/>
    <w:rsid w:val="0060439F"/>
    <w:rsid w:val="00607F73"/>
    <w:rsid w:val="00610BC0"/>
    <w:rsid w:val="0061154E"/>
    <w:rsid w:val="00611D67"/>
    <w:rsid w:val="00613C31"/>
    <w:rsid w:val="00614266"/>
    <w:rsid w:val="00614DE4"/>
    <w:rsid w:val="00614F08"/>
    <w:rsid w:val="006150B5"/>
    <w:rsid w:val="00615427"/>
    <w:rsid w:val="006155F1"/>
    <w:rsid w:val="006161C6"/>
    <w:rsid w:val="00620770"/>
    <w:rsid w:val="006207AA"/>
    <w:rsid w:val="0062133B"/>
    <w:rsid w:val="006236F0"/>
    <w:rsid w:val="00627F88"/>
    <w:rsid w:val="00630408"/>
    <w:rsid w:val="00631E45"/>
    <w:rsid w:val="006337C5"/>
    <w:rsid w:val="0063446E"/>
    <w:rsid w:val="00635E8C"/>
    <w:rsid w:val="006406D7"/>
    <w:rsid w:val="00640831"/>
    <w:rsid w:val="006414A1"/>
    <w:rsid w:val="006417DF"/>
    <w:rsid w:val="00642C46"/>
    <w:rsid w:val="00642C83"/>
    <w:rsid w:val="00642DDA"/>
    <w:rsid w:val="0064339B"/>
    <w:rsid w:val="0064386F"/>
    <w:rsid w:val="00645C0C"/>
    <w:rsid w:val="0064648D"/>
    <w:rsid w:val="00647D32"/>
    <w:rsid w:val="006530F8"/>
    <w:rsid w:val="00653E8A"/>
    <w:rsid w:val="00654EEF"/>
    <w:rsid w:val="0065542D"/>
    <w:rsid w:val="0065608C"/>
    <w:rsid w:val="0065637C"/>
    <w:rsid w:val="00656925"/>
    <w:rsid w:val="0065793D"/>
    <w:rsid w:val="00657FAB"/>
    <w:rsid w:val="00660132"/>
    <w:rsid w:val="00661897"/>
    <w:rsid w:val="00661D0F"/>
    <w:rsid w:val="00662438"/>
    <w:rsid w:val="0066250B"/>
    <w:rsid w:val="00663E43"/>
    <w:rsid w:val="00665C7B"/>
    <w:rsid w:val="00665FAF"/>
    <w:rsid w:val="00666ECC"/>
    <w:rsid w:val="006670B1"/>
    <w:rsid w:val="0066771F"/>
    <w:rsid w:val="00667F78"/>
    <w:rsid w:val="00670D98"/>
    <w:rsid w:val="00671B94"/>
    <w:rsid w:val="00672324"/>
    <w:rsid w:val="006724D7"/>
    <w:rsid w:val="00673792"/>
    <w:rsid w:val="00676646"/>
    <w:rsid w:val="006810AA"/>
    <w:rsid w:val="00683572"/>
    <w:rsid w:val="0068376D"/>
    <w:rsid w:val="006873D1"/>
    <w:rsid w:val="00687B86"/>
    <w:rsid w:val="00687CBF"/>
    <w:rsid w:val="00690A9D"/>
    <w:rsid w:val="00691125"/>
    <w:rsid w:val="00692DF8"/>
    <w:rsid w:val="006930CD"/>
    <w:rsid w:val="00693B00"/>
    <w:rsid w:val="00695072"/>
    <w:rsid w:val="0069651A"/>
    <w:rsid w:val="00696C48"/>
    <w:rsid w:val="00696C79"/>
    <w:rsid w:val="00697495"/>
    <w:rsid w:val="006A002C"/>
    <w:rsid w:val="006A0D1E"/>
    <w:rsid w:val="006A127E"/>
    <w:rsid w:val="006A1AB9"/>
    <w:rsid w:val="006A1C22"/>
    <w:rsid w:val="006A3FD8"/>
    <w:rsid w:val="006A46D5"/>
    <w:rsid w:val="006A4CF6"/>
    <w:rsid w:val="006A5689"/>
    <w:rsid w:val="006A5994"/>
    <w:rsid w:val="006A6225"/>
    <w:rsid w:val="006A7222"/>
    <w:rsid w:val="006A764F"/>
    <w:rsid w:val="006B00E9"/>
    <w:rsid w:val="006B0809"/>
    <w:rsid w:val="006B188C"/>
    <w:rsid w:val="006B18B2"/>
    <w:rsid w:val="006B3911"/>
    <w:rsid w:val="006B5ABD"/>
    <w:rsid w:val="006B748E"/>
    <w:rsid w:val="006B780C"/>
    <w:rsid w:val="006B7FEF"/>
    <w:rsid w:val="006C00DF"/>
    <w:rsid w:val="006C0211"/>
    <w:rsid w:val="006C0B4B"/>
    <w:rsid w:val="006C3E18"/>
    <w:rsid w:val="006C3FC0"/>
    <w:rsid w:val="006C4355"/>
    <w:rsid w:val="006C4818"/>
    <w:rsid w:val="006C4F73"/>
    <w:rsid w:val="006C79D9"/>
    <w:rsid w:val="006D0847"/>
    <w:rsid w:val="006D08C9"/>
    <w:rsid w:val="006D1107"/>
    <w:rsid w:val="006D1259"/>
    <w:rsid w:val="006D28FA"/>
    <w:rsid w:val="006D2A68"/>
    <w:rsid w:val="006D2F07"/>
    <w:rsid w:val="006D353E"/>
    <w:rsid w:val="006D366E"/>
    <w:rsid w:val="006D39DF"/>
    <w:rsid w:val="006D46BD"/>
    <w:rsid w:val="006D51AF"/>
    <w:rsid w:val="006D5817"/>
    <w:rsid w:val="006D5CE7"/>
    <w:rsid w:val="006D7928"/>
    <w:rsid w:val="006E0CC2"/>
    <w:rsid w:val="006E26D8"/>
    <w:rsid w:val="006E3229"/>
    <w:rsid w:val="006E54A5"/>
    <w:rsid w:val="006E5F53"/>
    <w:rsid w:val="006E7A2C"/>
    <w:rsid w:val="006E7E0F"/>
    <w:rsid w:val="006E7EB7"/>
    <w:rsid w:val="006F197E"/>
    <w:rsid w:val="006F24B7"/>
    <w:rsid w:val="006F2667"/>
    <w:rsid w:val="006F27C4"/>
    <w:rsid w:val="006F2CFA"/>
    <w:rsid w:val="006F2F52"/>
    <w:rsid w:val="006F36EF"/>
    <w:rsid w:val="006F38F7"/>
    <w:rsid w:val="006F42E8"/>
    <w:rsid w:val="006F4CD6"/>
    <w:rsid w:val="006F66BD"/>
    <w:rsid w:val="006F6EE9"/>
    <w:rsid w:val="006F6F09"/>
    <w:rsid w:val="006F78E2"/>
    <w:rsid w:val="007000C3"/>
    <w:rsid w:val="00701C78"/>
    <w:rsid w:val="0070268F"/>
    <w:rsid w:val="00703D8C"/>
    <w:rsid w:val="00705F47"/>
    <w:rsid w:val="00706ACB"/>
    <w:rsid w:val="007078F8"/>
    <w:rsid w:val="00710B33"/>
    <w:rsid w:val="00710DE8"/>
    <w:rsid w:val="00711971"/>
    <w:rsid w:val="0071330B"/>
    <w:rsid w:val="007136E2"/>
    <w:rsid w:val="007139CC"/>
    <w:rsid w:val="00714C24"/>
    <w:rsid w:val="007154F6"/>
    <w:rsid w:val="007156F0"/>
    <w:rsid w:val="00716148"/>
    <w:rsid w:val="00717022"/>
    <w:rsid w:val="00717808"/>
    <w:rsid w:val="00720800"/>
    <w:rsid w:val="00722297"/>
    <w:rsid w:val="00724B2E"/>
    <w:rsid w:val="00727856"/>
    <w:rsid w:val="007300C6"/>
    <w:rsid w:val="00730920"/>
    <w:rsid w:val="00730BAD"/>
    <w:rsid w:val="00730DCD"/>
    <w:rsid w:val="00731397"/>
    <w:rsid w:val="00731B23"/>
    <w:rsid w:val="00731F45"/>
    <w:rsid w:val="007324C8"/>
    <w:rsid w:val="007338F7"/>
    <w:rsid w:val="00734A6E"/>
    <w:rsid w:val="00735060"/>
    <w:rsid w:val="0073610C"/>
    <w:rsid w:val="00736660"/>
    <w:rsid w:val="00736CDC"/>
    <w:rsid w:val="00737500"/>
    <w:rsid w:val="007378C3"/>
    <w:rsid w:val="00737D99"/>
    <w:rsid w:val="007400B1"/>
    <w:rsid w:val="007403BF"/>
    <w:rsid w:val="00740EA1"/>
    <w:rsid w:val="00741092"/>
    <w:rsid w:val="00741851"/>
    <w:rsid w:val="007421CA"/>
    <w:rsid w:val="00742E25"/>
    <w:rsid w:val="007436D1"/>
    <w:rsid w:val="00745218"/>
    <w:rsid w:val="007461A0"/>
    <w:rsid w:val="0074668A"/>
    <w:rsid w:val="00746F31"/>
    <w:rsid w:val="00747268"/>
    <w:rsid w:val="00752294"/>
    <w:rsid w:val="00752579"/>
    <w:rsid w:val="00752834"/>
    <w:rsid w:val="0075307C"/>
    <w:rsid w:val="0075369C"/>
    <w:rsid w:val="00753FE3"/>
    <w:rsid w:val="0075642F"/>
    <w:rsid w:val="007570A6"/>
    <w:rsid w:val="007573D7"/>
    <w:rsid w:val="00757A3D"/>
    <w:rsid w:val="00757ED4"/>
    <w:rsid w:val="00760768"/>
    <w:rsid w:val="007626B0"/>
    <w:rsid w:val="007632C4"/>
    <w:rsid w:val="00764059"/>
    <w:rsid w:val="00764CB0"/>
    <w:rsid w:val="007651FA"/>
    <w:rsid w:val="00765232"/>
    <w:rsid w:val="00766F71"/>
    <w:rsid w:val="007674CC"/>
    <w:rsid w:val="00772050"/>
    <w:rsid w:val="007724D1"/>
    <w:rsid w:val="0077597E"/>
    <w:rsid w:val="007778C4"/>
    <w:rsid w:val="00777C67"/>
    <w:rsid w:val="00782559"/>
    <w:rsid w:val="00783CB6"/>
    <w:rsid w:val="00784E10"/>
    <w:rsid w:val="007868E9"/>
    <w:rsid w:val="00786EEF"/>
    <w:rsid w:val="0079095E"/>
    <w:rsid w:val="007912B2"/>
    <w:rsid w:val="00791862"/>
    <w:rsid w:val="007928DE"/>
    <w:rsid w:val="00792FA8"/>
    <w:rsid w:val="007930B5"/>
    <w:rsid w:val="0079355C"/>
    <w:rsid w:val="0079506B"/>
    <w:rsid w:val="00795695"/>
    <w:rsid w:val="00795BF0"/>
    <w:rsid w:val="00795D04"/>
    <w:rsid w:val="0079626B"/>
    <w:rsid w:val="007969E5"/>
    <w:rsid w:val="00796D5E"/>
    <w:rsid w:val="00796E8F"/>
    <w:rsid w:val="00797F0A"/>
    <w:rsid w:val="007A1B3B"/>
    <w:rsid w:val="007A1B73"/>
    <w:rsid w:val="007A2F3C"/>
    <w:rsid w:val="007A30A7"/>
    <w:rsid w:val="007A45F9"/>
    <w:rsid w:val="007A481F"/>
    <w:rsid w:val="007A4F9E"/>
    <w:rsid w:val="007B0EC2"/>
    <w:rsid w:val="007B1447"/>
    <w:rsid w:val="007B1482"/>
    <w:rsid w:val="007B1A3E"/>
    <w:rsid w:val="007B1C39"/>
    <w:rsid w:val="007B283B"/>
    <w:rsid w:val="007B4341"/>
    <w:rsid w:val="007B539C"/>
    <w:rsid w:val="007B5ADE"/>
    <w:rsid w:val="007B5EDD"/>
    <w:rsid w:val="007B60DC"/>
    <w:rsid w:val="007B613C"/>
    <w:rsid w:val="007B6733"/>
    <w:rsid w:val="007B7EF8"/>
    <w:rsid w:val="007C05C6"/>
    <w:rsid w:val="007C105A"/>
    <w:rsid w:val="007C12AB"/>
    <w:rsid w:val="007C24DE"/>
    <w:rsid w:val="007C2F10"/>
    <w:rsid w:val="007C4D57"/>
    <w:rsid w:val="007C6446"/>
    <w:rsid w:val="007C6D73"/>
    <w:rsid w:val="007C7255"/>
    <w:rsid w:val="007C753A"/>
    <w:rsid w:val="007D0094"/>
    <w:rsid w:val="007D13BB"/>
    <w:rsid w:val="007D145F"/>
    <w:rsid w:val="007D4273"/>
    <w:rsid w:val="007D457C"/>
    <w:rsid w:val="007D79C8"/>
    <w:rsid w:val="007E023E"/>
    <w:rsid w:val="007E091A"/>
    <w:rsid w:val="007E2DC3"/>
    <w:rsid w:val="007E3622"/>
    <w:rsid w:val="007E7879"/>
    <w:rsid w:val="007F3AA9"/>
    <w:rsid w:val="007F4139"/>
    <w:rsid w:val="007F4476"/>
    <w:rsid w:val="007F44D5"/>
    <w:rsid w:val="007F6B55"/>
    <w:rsid w:val="007F6CDE"/>
    <w:rsid w:val="007F701A"/>
    <w:rsid w:val="007F7E94"/>
    <w:rsid w:val="008011E8"/>
    <w:rsid w:val="00801594"/>
    <w:rsid w:val="00801E64"/>
    <w:rsid w:val="00802DC0"/>
    <w:rsid w:val="008034DE"/>
    <w:rsid w:val="00804D2F"/>
    <w:rsid w:val="00806CE2"/>
    <w:rsid w:val="0081116E"/>
    <w:rsid w:val="00811297"/>
    <w:rsid w:val="00812664"/>
    <w:rsid w:val="008151B4"/>
    <w:rsid w:val="008154FE"/>
    <w:rsid w:val="00820208"/>
    <w:rsid w:val="008204AE"/>
    <w:rsid w:val="00820708"/>
    <w:rsid w:val="008219D5"/>
    <w:rsid w:val="00821A2C"/>
    <w:rsid w:val="00822888"/>
    <w:rsid w:val="008230D9"/>
    <w:rsid w:val="0082347E"/>
    <w:rsid w:val="008236C8"/>
    <w:rsid w:val="00830581"/>
    <w:rsid w:val="008306E2"/>
    <w:rsid w:val="00831C36"/>
    <w:rsid w:val="00832663"/>
    <w:rsid w:val="0083278B"/>
    <w:rsid w:val="0083465F"/>
    <w:rsid w:val="00834986"/>
    <w:rsid w:val="00834B4A"/>
    <w:rsid w:val="00835E01"/>
    <w:rsid w:val="00837B1B"/>
    <w:rsid w:val="00840001"/>
    <w:rsid w:val="00840378"/>
    <w:rsid w:val="00840476"/>
    <w:rsid w:val="00840568"/>
    <w:rsid w:val="00840762"/>
    <w:rsid w:val="00840B33"/>
    <w:rsid w:val="00842D1E"/>
    <w:rsid w:val="00844E05"/>
    <w:rsid w:val="00845AC5"/>
    <w:rsid w:val="00846919"/>
    <w:rsid w:val="00847929"/>
    <w:rsid w:val="008502C2"/>
    <w:rsid w:val="00850962"/>
    <w:rsid w:val="00851A40"/>
    <w:rsid w:val="008521A3"/>
    <w:rsid w:val="00852EE1"/>
    <w:rsid w:val="008538E5"/>
    <w:rsid w:val="00854123"/>
    <w:rsid w:val="00854621"/>
    <w:rsid w:val="008560E4"/>
    <w:rsid w:val="00856299"/>
    <w:rsid w:val="008565A3"/>
    <w:rsid w:val="008568D2"/>
    <w:rsid w:val="00856A04"/>
    <w:rsid w:val="00856B59"/>
    <w:rsid w:val="00856B5B"/>
    <w:rsid w:val="00860588"/>
    <w:rsid w:val="008613BD"/>
    <w:rsid w:val="00864446"/>
    <w:rsid w:val="0086571E"/>
    <w:rsid w:val="00865BDA"/>
    <w:rsid w:val="008660F4"/>
    <w:rsid w:val="00866A3C"/>
    <w:rsid w:val="00867417"/>
    <w:rsid w:val="00867635"/>
    <w:rsid w:val="00867F4F"/>
    <w:rsid w:val="0087051D"/>
    <w:rsid w:val="008707C9"/>
    <w:rsid w:val="00870AE3"/>
    <w:rsid w:val="00870B64"/>
    <w:rsid w:val="00870D2D"/>
    <w:rsid w:val="008717D1"/>
    <w:rsid w:val="00872F01"/>
    <w:rsid w:val="00873470"/>
    <w:rsid w:val="00874166"/>
    <w:rsid w:val="00875455"/>
    <w:rsid w:val="00876DBE"/>
    <w:rsid w:val="00877B59"/>
    <w:rsid w:val="0088023F"/>
    <w:rsid w:val="0088229E"/>
    <w:rsid w:val="00883DAD"/>
    <w:rsid w:val="0088425C"/>
    <w:rsid w:val="008848EF"/>
    <w:rsid w:val="00885252"/>
    <w:rsid w:val="0088554F"/>
    <w:rsid w:val="008868D9"/>
    <w:rsid w:val="00886E0E"/>
    <w:rsid w:val="008874AD"/>
    <w:rsid w:val="008911A4"/>
    <w:rsid w:val="00891B58"/>
    <w:rsid w:val="00891B5D"/>
    <w:rsid w:val="00892543"/>
    <w:rsid w:val="00892743"/>
    <w:rsid w:val="00892CD7"/>
    <w:rsid w:val="00893158"/>
    <w:rsid w:val="008932DA"/>
    <w:rsid w:val="00893484"/>
    <w:rsid w:val="00893493"/>
    <w:rsid w:val="00893B75"/>
    <w:rsid w:val="00894181"/>
    <w:rsid w:val="0089423A"/>
    <w:rsid w:val="00894C41"/>
    <w:rsid w:val="00895B39"/>
    <w:rsid w:val="008A1145"/>
    <w:rsid w:val="008A22E7"/>
    <w:rsid w:val="008A4C5D"/>
    <w:rsid w:val="008A629B"/>
    <w:rsid w:val="008B08B6"/>
    <w:rsid w:val="008B1C13"/>
    <w:rsid w:val="008B1F90"/>
    <w:rsid w:val="008B25FE"/>
    <w:rsid w:val="008B2D2F"/>
    <w:rsid w:val="008B36AF"/>
    <w:rsid w:val="008B3C31"/>
    <w:rsid w:val="008B3ED3"/>
    <w:rsid w:val="008B5443"/>
    <w:rsid w:val="008B5A04"/>
    <w:rsid w:val="008B686C"/>
    <w:rsid w:val="008B6F7D"/>
    <w:rsid w:val="008B70EB"/>
    <w:rsid w:val="008C1781"/>
    <w:rsid w:val="008C1D6E"/>
    <w:rsid w:val="008C313F"/>
    <w:rsid w:val="008C49DC"/>
    <w:rsid w:val="008C5955"/>
    <w:rsid w:val="008C5FB9"/>
    <w:rsid w:val="008C61BF"/>
    <w:rsid w:val="008C627C"/>
    <w:rsid w:val="008C63F7"/>
    <w:rsid w:val="008C7D4A"/>
    <w:rsid w:val="008D04D1"/>
    <w:rsid w:val="008D0773"/>
    <w:rsid w:val="008D08DF"/>
    <w:rsid w:val="008D0A5B"/>
    <w:rsid w:val="008D150E"/>
    <w:rsid w:val="008D1724"/>
    <w:rsid w:val="008D1AEC"/>
    <w:rsid w:val="008D29C6"/>
    <w:rsid w:val="008D4F0A"/>
    <w:rsid w:val="008D52A8"/>
    <w:rsid w:val="008D5C2B"/>
    <w:rsid w:val="008D5F1C"/>
    <w:rsid w:val="008D5FAF"/>
    <w:rsid w:val="008D79FB"/>
    <w:rsid w:val="008E009F"/>
    <w:rsid w:val="008E050F"/>
    <w:rsid w:val="008E1763"/>
    <w:rsid w:val="008E2E0C"/>
    <w:rsid w:val="008E312B"/>
    <w:rsid w:val="008E3BDC"/>
    <w:rsid w:val="008E4D5E"/>
    <w:rsid w:val="008E65DA"/>
    <w:rsid w:val="008E67F4"/>
    <w:rsid w:val="008E7458"/>
    <w:rsid w:val="008F098D"/>
    <w:rsid w:val="008F1E21"/>
    <w:rsid w:val="008F314A"/>
    <w:rsid w:val="008F590D"/>
    <w:rsid w:val="008F699F"/>
    <w:rsid w:val="00900803"/>
    <w:rsid w:val="0090212C"/>
    <w:rsid w:val="00903D25"/>
    <w:rsid w:val="0090424E"/>
    <w:rsid w:val="00904FC1"/>
    <w:rsid w:val="00905DED"/>
    <w:rsid w:val="00907365"/>
    <w:rsid w:val="009101A5"/>
    <w:rsid w:val="00910B17"/>
    <w:rsid w:val="00911036"/>
    <w:rsid w:val="0091106B"/>
    <w:rsid w:val="00912547"/>
    <w:rsid w:val="0091352C"/>
    <w:rsid w:val="0091373C"/>
    <w:rsid w:val="00913B51"/>
    <w:rsid w:val="0091468D"/>
    <w:rsid w:val="00914D03"/>
    <w:rsid w:val="00915625"/>
    <w:rsid w:val="00920AE8"/>
    <w:rsid w:val="00920F0A"/>
    <w:rsid w:val="0092110E"/>
    <w:rsid w:val="00922FCC"/>
    <w:rsid w:val="00923859"/>
    <w:rsid w:val="00924EB0"/>
    <w:rsid w:val="00926BBB"/>
    <w:rsid w:val="00927344"/>
    <w:rsid w:val="00927381"/>
    <w:rsid w:val="009275FC"/>
    <w:rsid w:val="00927FE2"/>
    <w:rsid w:val="00930785"/>
    <w:rsid w:val="0093078D"/>
    <w:rsid w:val="00930A0E"/>
    <w:rsid w:val="009325E7"/>
    <w:rsid w:val="00933329"/>
    <w:rsid w:val="00933FCB"/>
    <w:rsid w:val="00935B1C"/>
    <w:rsid w:val="00935F8B"/>
    <w:rsid w:val="00936753"/>
    <w:rsid w:val="00936D8B"/>
    <w:rsid w:val="00937251"/>
    <w:rsid w:val="00937A4B"/>
    <w:rsid w:val="009410EB"/>
    <w:rsid w:val="00941E38"/>
    <w:rsid w:val="0094511E"/>
    <w:rsid w:val="009452DD"/>
    <w:rsid w:val="00946490"/>
    <w:rsid w:val="009464DA"/>
    <w:rsid w:val="0094677B"/>
    <w:rsid w:val="00947C45"/>
    <w:rsid w:val="00950D7C"/>
    <w:rsid w:val="00951B06"/>
    <w:rsid w:val="009523A8"/>
    <w:rsid w:val="00952E22"/>
    <w:rsid w:val="009537E0"/>
    <w:rsid w:val="00953BC3"/>
    <w:rsid w:val="00954696"/>
    <w:rsid w:val="00954E8A"/>
    <w:rsid w:val="00956408"/>
    <w:rsid w:val="009570AA"/>
    <w:rsid w:val="0095732F"/>
    <w:rsid w:val="0095760D"/>
    <w:rsid w:val="00957CD7"/>
    <w:rsid w:val="00957CF6"/>
    <w:rsid w:val="00960A95"/>
    <w:rsid w:val="00961200"/>
    <w:rsid w:val="00961A36"/>
    <w:rsid w:val="00961EDA"/>
    <w:rsid w:val="0096204C"/>
    <w:rsid w:val="009628EF"/>
    <w:rsid w:val="009629CF"/>
    <w:rsid w:val="00962BD8"/>
    <w:rsid w:val="00964324"/>
    <w:rsid w:val="009643C0"/>
    <w:rsid w:val="0096611D"/>
    <w:rsid w:val="009667DE"/>
    <w:rsid w:val="00966EF3"/>
    <w:rsid w:val="009671C3"/>
    <w:rsid w:val="00970A8B"/>
    <w:rsid w:val="009718F8"/>
    <w:rsid w:val="00971E28"/>
    <w:rsid w:val="00972363"/>
    <w:rsid w:val="00973C09"/>
    <w:rsid w:val="00974D99"/>
    <w:rsid w:val="00975E85"/>
    <w:rsid w:val="00976495"/>
    <w:rsid w:val="009764EE"/>
    <w:rsid w:val="00977882"/>
    <w:rsid w:val="00980849"/>
    <w:rsid w:val="00980A44"/>
    <w:rsid w:val="00980F54"/>
    <w:rsid w:val="00981A69"/>
    <w:rsid w:val="00982C58"/>
    <w:rsid w:val="009834B4"/>
    <w:rsid w:val="00983A48"/>
    <w:rsid w:val="0098473A"/>
    <w:rsid w:val="0098479A"/>
    <w:rsid w:val="00984D24"/>
    <w:rsid w:val="00987CBC"/>
    <w:rsid w:val="00990AC6"/>
    <w:rsid w:val="00991C2F"/>
    <w:rsid w:val="00991FE6"/>
    <w:rsid w:val="00992108"/>
    <w:rsid w:val="009925B8"/>
    <w:rsid w:val="00992B73"/>
    <w:rsid w:val="00992BF9"/>
    <w:rsid w:val="0099446F"/>
    <w:rsid w:val="009948D4"/>
    <w:rsid w:val="00994B10"/>
    <w:rsid w:val="00995714"/>
    <w:rsid w:val="00996666"/>
    <w:rsid w:val="00996B42"/>
    <w:rsid w:val="00996BC8"/>
    <w:rsid w:val="00997DEB"/>
    <w:rsid w:val="00997ECB"/>
    <w:rsid w:val="009A10EF"/>
    <w:rsid w:val="009A1BB1"/>
    <w:rsid w:val="009A1D0B"/>
    <w:rsid w:val="009A2FFB"/>
    <w:rsid w:val="009A35FB"/>
    <w:rsid w:val="009A3C23"/>
    <w:rsid w:val="009A50AC"/>
    <w:rsid w:val="009A5450"/>
    <w:rsid w:val="009A6958"/>
    <w:rsid w:val="009A7795"/>
    <w:rsid w:val="009A7B0E"/>
    <w:rsid w:val="009B249E"/>
    <w:rsid w:val="009B33CC"/>
    <w:rsid w:val="009B3AB8"/>
    <w:rsid w:val="009B4EE4"/>
    <w:rsid w:val="009B4F3A"/>
    <w:rsid w:val="009B50CD"/>
    <w:rsid w:val="009B5BB2"/>
    <w:rsid w:val="009B5FEF"/>
    <w:rsid w:val="009B61CB"/>
    <w:rsid w:val="009C0123"/>
    <w:rsid w:val="009C1CF8"/>
    <w:rsid w:val="009C3088"/>
    <w:rsid w:val="009C4B71"/>
    <w:rsid w:val="009C4ECE"/>
    <w:rsid w:val="009C503A"/>
    <w:rsid w:val="009C573D"/>
    <w:rsid w:val="009C57FD"/>
    <w:rsid w:val="009C6B1B"/>
    <w:rsid w:val="009C78B4"/>
    <w:rsid w:val="009C7D3B"/>
    <w:rsid w:val="009D0DB5"/>
    <w:rsid w:val="009D211B"/>
    <w:rsid w:val="009D2128"/>
    <w:rsid w:val="009D6271"/>
    <w:rsid w:val="009D66CE"/>
    <w:rsid w:val="009D6920"/>
    <w:rsid w:val="009E15B6"/>
    <w:rsid w:val="009E25A8"/>
    <w:rsid w:val="009E275B"/>
    <w:rsid w:val="009E2D08"/>
    <w:rsid w:val="009E3BFB"/>
    <w:rsid w:val="009E57DC"/>
    <w:rsid w:val="009E62EE"/>
    <w:rsid w:val="009E6379"/>
    <w:rsid w:val="009E63E6"/>
    <w:rsid w:val="009E6EFC"/>
    <w:rsid w:val="009E7045"/>
    <w:rsid w:val="009E75C5"/>
    <w:rsid w:val="009F11AB"/>
    <w:rsid w:val="009F2586"/>
    <w:rsid w:val="009F28A4"/>
    <w:rsid w:val="009F3563"/>
    <w:rsid w:val="009F45E6"/>
    <w:rsid w:val="009F4BE2"/>
    <w:rsid w:val="009F5761"/>
    <w:rsid w:val="009F59A1"/>
    <w:rsid w:val="00A001E2"/>
    <w:rsid w:val="00A01930"/>
    <w:rsid w:val="00A031F5"/>
    <w:rsid w:val="00A05867"/>
    <w:rsid w:val="00A05B64"/>
    <w:rsid w:val="00A06D04"/>
    <w:rsid w:val="00A0726F"/>
    <w:rsid w:val="00A0773D"/>
    <w:rsid w:val="00A077EB"/>
    <w:rsid w:val="00A07D6F"/>
    <w:rsid w:val="00A126B2"/>
    <w:rsid w:val="00A128F2"/>
    <w:rsid w:val="00A12EC6"/>
    <w:rsid w:val="00A1742C"/>
    <w:rsid w:val="00A17BCB"/>
    <w:rsid w:val="00A202C9"/>
    <w:rsid w:val="00A20308"/>
    <w:rsid w:val="00A21330"/>
    <w:rsid w:val="00A21948"/>
    <w:rsid w:val="00A21E51"/>
    <w:rsid w:val="00A21F2A"/>
    <w:rsid w:val="00A21FDB"/>
    <w:rsid w:val="00A22BAD"/>
    <w:rsid w:val="00A22D54"/>
    <w:rsid w:val="00A239BC"/>
    <w:rsid w:val="00A24054"/>
    <w:rsid w:val="00A24319"/>
    <w:rsid w:val="00A25B72"/>
    <w:rsid w:val="00A2616B"/>
    <w:rsid w:val="00A26E23"/>
    <w:rsid w:val="00A30448"/>
    <w:rsid w:val="00A304D2"/>
    <w:rsid w:val="00A31192"/>
    <w:rsid w:val="00A31AC2"/>
    <w:rsid w:val="00A32A73"/>
    <w:rsid w:val="00A32B03"/>
    <w:rsid w:val="00A33335"/>
    <w:rsid w:val="00A3350C"/>
    <w:rsid w:val="00A34C6E"/>
    <w:rsid w:val="00A3541E"/>
    <w:rsid w:val="00A35499"/>
    <w:rsid w:val="00A37815"/>
    <w:rsid w:val="00A37D47"/>
    <w:rsid w:val="00A41FAB"/>
    <w:rsid w:val="00A42104"/>
    <w:rsid w:val="00A42373"/>
    <w:rsid w:val="00A43622"/>
    <w:rsid w:val="00A449BE"/>
    <w:rsid w:val="00A44BC6"/>
    <w:rsid w:val="00A4596A"/>
    <w:rsid w:val="00A45A06"/>
    <w:rsid w:val="00A46B9D"/>
    <w:rsid w:val="00A46F66"/>
    <w:rsid w:val="00A500F5"/>
    <w:rsid w:val="00A50C6C"/>
    <w:rsid w:val="00A50DDB"/>
    <w:rsid w:val="00A510A7"/>
    <w:rsid w:val="00A5155B"/>
    <w:rsid w:val="00A521CE"/>
    <w:rsid w:val="00A52770"/>
    <w:rsid w:val="00A53638"/>
    <w:rsid w:val="00A54AE1"/>
    <w:rsid w:val="00A54C17"/>
    <w:rsid w:val="00A556F2"/>
    <w:rsid w:val="00A55A32"/>
    <w:rsid w:val="00A55B96"/>
    <w:rsid w:val="00A56401"/>
    <w:rsid w:val="00A56EF8"/>
    <w:rsid w:val="00A5729F"/>
    <w:rsid w:val="00A57643"/>
    <w:rsid w:val="00A612DE"/>
    <w:rsid w:val="00A61FD7"/>
    <w:rsid w:val="00A62AF6"/>
    <w:rsid w:val="00A66A97"/>
    <w:rsid w:val="00A702FD"/>
    <w:rsid w:val="00A70D27"/>
    <w:rsid w:val="00A7136B"/>
    <w:rsid w:val="00A720E1"/>
    <w:rsid w:val="00A725E4"/>
    <w:rsid w:val="00A7288A"/>
    <w:rsid w:val="00A72FAF"/>
    <w:rsid w:val="00A73DAE"/>
    <w:rsid w:val="00A74485"/>
    <w:rsid w:val="00A75209"/>
    <w:rsid w:val="00A758D5"/>
    <w:rsid w:val="00A759F4"/>
    <w:rsid w:val="00A76856"/>
    <w:rsid w:val="00A77501"/>
    <w:rsid w:val="00A8003C"/>
    <w:rsid w:val="00A80D1D"/>
    <w:rsid w:val="00A833A9"/>
    <w:rsid w:val="00A836E8"/>
    <w:rsid w:val="00A86F7D"/>
    <w:rsid w:val="00A87157"/>
    <w:rsid w:val="00A911AB"/>
    <w:rsid w:val="00A925C3"/>
    <w:rsid w:val="00A927D2"/>
    <w:rsid w:val="00A92CA3"/>
    <w:rsid w:val="00A93D1C"/>
    <w:rsid w:val="00A94122"/>
    <w:rsid w:val="00A95031"/>
    <w:rsid w:val="00A95744"/>
    <w:rsid w:val="00A957BB"/>
    <w:rsid w:val="00A95BFD"/>
    <w:rsid w:val="00A95E11"/>
    <w:rsid w:val="00AA045E"/>
    <w:rsid w:val="00AA1BAC"/>
    <w:rsid w:val="00AA1BAD"/>
    <w:rsid w:val="00AA2188"/>
    <w:rsid w:val="00AA2C7F"/>
    <w:rsid w:val="00AA2CB7"/>
    <w:rsid w:val="00AA30FF"/>
    <w:rsid w:val="00AA3495"/>
    <w:rsid w:val="00AA3538"/>
    <w:rsid w:val="00AA37DB"/>
    <w:rsid w:val="00AA3892"/>
    <w:rsid w:val="00AA4189"/>
    <w:rsid w:val="00AA4FCE"/>
    <w:rsid w:val="00AA6204"/>
    <w:rsid w:val="00AA6F19"/>
    <w:rsid w:val="00AA718E"/>
    <w:rsid w:val="00AA7D64"/>
    <w:rsid w:val="00AA7F88"/>
    <w:rsid w:val="00AB2558"/>
    <w:rsid w:val="00AB3D06"/>
    <w:rsid w:val="00AB458E"/>
    <w:rsid w:val="00AB52BC"/>
    <w:rsid w:val="00AB61C0"/>
    <w:rsid w:val="00AB6E0D"/>
    <w:rsid w:val="00AB7024"/>
    <w:rsid w:val="00AB71E4"/>
    <w:rsid w:val="00AB7EE4"/>
    <w:rsid w:val="00AB7F6B"/>
    <w:rsid w:val="00AC0E3F"/>
    <w:rsid w:val="00AC1307"/>
    <w:rsid w:val="00AC2506"/>
    <w:rsid w:val="00AC3DEF"/>
    <w:rsid w:val="00AC426F"/>
    <w:rsid w:val="00AC4A7B"/>
    <w:rsid w:val="00AC583D"/>
    <w:rsid w:val="00AC5CE7"/>
    <w:rsid w:val="00AC66EF"/>
    <w:rsid w:val="00AC7B89"/>
    <w:rsid w:val="00AD02D4"/>
    <w:rsid w:val="00AD093F"/>
    <w:rsid w:val="00AD1490"/>
    <w:rsid w:val="00AD19FD"/>
    <w:rsid w:val="00AD1E5B"/>
    <w:rsid w:val="00AD2481"/>
    <w:rsid w:val="00AD4CB7"/>
    <w:rsid w:val="00AD4CBA"/>
    <w:rsid w:val="00AD6771"/>
    <w:rsid w:val="00AD6D5E"/>
    <w:rsid w:val="00AD6FA0"/>
    <w:rsid w:val="00AD7982"/>
    <w:rsid w:val="00AE0064"/>
    <w:rsid w:val="00AE0CF6"/>
    <w:rsid w:val="00AE1B40"/>
    <w:rsid w:val="00AE1ECA"/>
    <w:rsid w:val="00AE1ED0"/>
    <w:rsid w:val="00AE2A3B"/>
    <w:rsid w:val="00AE2D97"/>
    <w:rsid w:val="00AE68D9"/>
    <w:rsid w:val="00AE6BB3"/>
    <w:rsid w:val="00AF0860"/>
    <w:rsid w:val="00AF111D"/>
    <w:rsid w:val="00AF1B55"/>
    <w:rsid w:val="00AF28B6"/>
    <w:rsid w:val="00AF382D"/>
    <w:rsid w:val="00AF3AA6"/>
    <w:rsid w:val="00AF4AE4"/>
    <w:rsid w:val="00AF63A0"/>
    <w:rsid w:val="00AF68D8"/>
    <w:rsid w:val="00AF7C7A"/>
    <w:rsid w:val="00B00CC8"/>
    <w:rsid w:val="00B01E9D"/>
    <w:rsid w:val="00B0307B"/>
    <w:rsid w:val="00B030AF"/>
    <w:rsid w:val="00B051B2"/>
    <w:rsid w:val="00B05D7C"/>
    <w:rsid w:val="00B05E2B"/>
    <w:rsid w:val="00B0660D"/>
    <w:rsid w:val="00B06A5C"/>
    <w:rsid w:val="00B06A94"/>
    <w:rsid w:val="00B07797"/>
    <w:rsid w:val="00B102D6"/>
    <w:rsid w:val="00B105C3"/>
    <w:rsid w:val="00B11142"/>
    <w:rsid w:val="00B114F0"/>
    <w:rsid w:val="00B1157A"/>
    <w:rsid w:val="00B11E17"/>
    <w:rsid w:val="00B121E0"/>
    <w:rsid w:val="00B12699"/>
    <w:rsid w:val="00B12B7F"/>
    <w:rsid w:val="00B12E34"/>
    <w:rsid w:val="00B136FA"/>
    <w:rsid w:val="00B14AB3"/>
    <w:rsid w:val="00B15C1F"/>
    <w:rsid w:val="00B17E9C"/>
    <w:rsid w:val="00B17F40"/>
    <w:rsid w:val="00B20CB0"/>
    <w:rsid w:val="00B21C43"/>
    <w:rsid w:val="00B23880"/>
    <w:rsid w:val="00B2499C"/>
    <w:rsid w:val="00B249D2"/>
    <w:rsid w:val="00B26E04"/>
    <w:rsid w:val="00B30AE7"/>
    <w:rsid w:val="00B31578"/>
    <w:rsid w:val="00B317E2"/>
    <w:rsid w:val="00B31952"/>
    <w:rsid w:val="00B321E8"/>
    <w:rsid w:val="00B32EC0"/>
    <w:rsid w:val="00B336CC"/>
    <w:rsid w:val="00B36171"/>
    <w:rsid w:val="00B36D15"/>
    <w:rsid w:val="00B41408"/>
    <w:rsid w:val="00B4162D"/>
    <w:rsid w:val="00B41910"/>
    <w:rsid w:val="00B41A36"/>
    <w:rsid w:val="00B41C9C"/>
    <w:rsid w:val="00B42AB7"/>
    <w:rsid w:val="00B435A8"/>
    <w:rsid w:val="00B437F7"/>
    <w:rsid w:val="00B4650C"/>
    <w:rsid w:val="00B466E5"/>
    <w:rsid w:val="00B4695C"/>
    <w:rsid w:val="00B46B10"/>
    <w:rsid w:val="00B46EE9"/>
    <w:rsid w:val="00B47D6C"/>
    <w:rsid w:val="00B50041"/>
    <w:rsid w:val="00B513DF"/>
    <w:rsid w:val="00B51C52"/>
    <w:rsid w:val="00B523B3"/>
    <w:rsid w:val="00B54277"/>
    <w:rsid w:val="00B5475C"/>
    <w:rsid w:val="00B55936"/>
    <w:rsid w:val="00B56B5B"/>
    <w:rsid w:val="00B57858"/>
    <w:rsid w:val="00B610C8"/>
    <w:rsid w:val="00B61493"/>
    <w:rsid w:val="00B6169C"/>
    <w:rsid w:val="00B619B6"/>
    <w:rsid w:val="00B61AD7"/>
    <w:rsid w:val="00B62741"/>
    <w:rsid w:val="00B62CEF"/>
    <w:rsid w:val="00B66443"/>
    <w:rsid w:val="00B66735"/>
    <w:rsid w:val="00B670C0"/>
    <w:rsid w:val="00B71716"/>
    <w:rsid w:val="00B73679"/>
    <w:rsid w:val="00B74902"/>
    <w:rsid w:val="00B749F2"/>
    <w:rsid w:val="00B7592B"/>
    <w:rsid w:val="00B76AC9"/>
    <w:rsid w:val="00B76F80"/>
    <w:rsid w:val="00B77743"/>
    <w:rsid w:val="00B802B1"/>
    <w:rsid w:val="00B80B1F"/>
    <w:rsid w:val="00B81965"/>
    <w:rsid w:val="00B81DF6"/>
    <w:rsid w:val="00B826AB"/>
    <w:rsid w:val="00B84AA4"/>
    <w:rsid w:val="00B84B01"/>
    <w:rsid w:val="00B8616C"/>
    <w:rsid w:val="00B8767E"/>
    <w:rsid w:val="00B910CA"/>
    <w:rsid w:val="00B9316C"/>
    <w:rsid w:val="00B93CFB"/>
    <w:rsid w:val="00B94427"/>
    <w:rsid w:val="00B9471B"/>
    <w:rsid w:val="00B967D8"/>
    <w:rsid w:val="00BA2D31"/>
    <w:rsid w:val="00BA3122"/>
    <w:rsid w:val="00BA4950"/>
    <w:rsid w:val="00BA6CA4"/>
    <w:rsid w:val="00BB144E"/>
    <w:rsid w:val="00BB18EF"/>
    <w:rsid w:val="00BB1A46"/>
    <w:rsid w:val="00BB3616"/>
    <w:rsid w:val="00BB42B9"/>
    <w:rsid w:val="00BB4566"/>
    <w:rsid w:val="00BB462D"/>
    <w:rsid w:val="00BB5C50"/>
    <w:rsid w:val="00BB7C2D"/>
    <w:rsid w:val="00BC10A3"/>
    <w:rsid w:val="00BC2404"/>
    <w:rsid w:val="00BC288A"/>
    <w:rsid w:val="00BC29BE"/>
    <w:rsid w:val="00BC2CA1"/>
    <w:rsid w:val="00BC4D9A"/>
    <w:rsid w:val="00BC5A63"/>
    <w:rsid w:val="00BC5EF5"/>
    <w:rsid w:val="00BC64CF"/>
    <w:rsid w:val="00BC6B1D"/>
    <w:rsid w:val="00BC6C2E"/>
    <w:rsid w:val="00BC6FC9"/>
    <w:rsid w:val="00BD153D"/>
    <w:rsid w:val="00BD3A30"/>
    <w:rsid w:val="00BD444A"/>
    <w:rsid w:val="00BD5795"/>
    <w:rsid w:val="00BD587E"/>
    <w:rsid w:val="00BD5AE5"/>
    <w:rsid w:val="00BD67B5"/>
    <w:rsid w:val="00BD6A8C"/>
    <w:rsid w:val="00BD6F88"/>
    <w:rsid w:val="00BD7879"/>
    <w:rsid w:val="00BD7C89"/>
    <w:rsid w:val="00BE02CA"/>
    <w:rsid w:val="00BE0745"/>
    <w:rsid w:val="00BE115D"/>
    <w:rsid w:val="00BE1432"/>
    <w:rsid w:val="00BE22DB"/>
    <w:rsid w:val="00BE2E3E"/>
    <w:rsid w:val="00BE35A4"/>
    <w:rsid w:val="00BE3A32"/>
    <w:rsid w:val="00BE3D78"/>
    <w:rsid w:val="00BE3F95"/>
    <w:rsid w:val="00BE52DB"/>
    <w:rsid w:val="00BE5AE7"/>
    <w:rsid w:val="00BE612A"/>
    <w:rsid w:val="00BE6B6B"/>
    <w:rsid w:val="00BE6DCF"/>
    <w:rsid w:val="00BF092E"/>
    <w:rsid w:val="00BF156D"/>
    <w:rsid w:val="00BF2355"/>
    <w:rsid w:val="00BF2E24"/>
    <w:rsid w:val="00BF3B3C"/>
    <w:rsid w:val="00BF3BB4"/>
    <w:rsid w:val="00BF6062"/>
    <w:rsid w:val="00BF6E37"/>
    <w:rsid w:val="00BF6EED"/>
    <w:rsid w:val="00BF7962"/>
    <w:rsid w:val="00C002F2"/>
    <w:rsid w:val="00C003A1"/>
    <w:rsid w:val="00C003C9"/>
    <w:rsid w:val="00C006E2"/>
    <w:rsid w:val="00C017EC"/>
    <w:rsid w:val="00C029D5"/>
    <w:rsid w:val="00C03656"/>
    <w:rsid w:val="00C0544A"/>
    <w:rsid w:val="00C055CD"/>
    <w:rsid w:val="00C063F7"/>
    <w:rsid w:val="00C06EC5"/>
    <w:rsid w:val="00C07045"/>
    <w:rsid w:val="00C10597"/>
    <w:rsid w:val="00C119C4"/>
    <w:rsid w:val="00C1256C"/>
    <w:rsid w:val="00C12629"/>
    <w:rsid w:val="00C128EC"/>
    <w:rsid w:val="00C12A52"/>
    <w:rsid w:val="00C13B70"/>
    <w:rsid w:val="00C14CD0"/>
    <w:rsid w:val="00C15AFA"/>
    <w:rsid w:val="00C17E2A"/>
    <w:rsid w:val="00C202A1"/>
    <w:rsid w:val="00C204EC"/>
    <w:rsid w:val="00C217CF"/>
    <w:rsid w:val="00C21DCC"/>
    <w:rsid w:val="00C21E1D"/>
    <w:rsid w:val="00C22CDB"/>
    <w:rsid w:val="00C2615D"/>
    <w:rsid w:val="00C275E3"/>
    <w:rsid w:val="00C27B49"/>
    <w:rsid w:val="00C3138A"/>
    <w:rsid w:val="00C31FB7"/>
    <w:rsid w:val="00C3373E"/>
    <w:rsid w:val="00C33D24"/>
    <w:rsid w:val="00C35E74"/>
    <w:rsid w:val="00C37187"/>
    <w:rsid w:val="00C4194A"/>
    <w:rsid w:val="00C41F19"/>
    <w:rsid w:val="00C425AE"/>
    <w:rsid w:val="00C42ADA"/>
    <w:rsid w:val="00C430C0"/>
    <w:rsid w:val="00C432A9"/>
    <w:rsid w:val="00C434FD"/>
    <w:rsid w:val="00C4461E"/>
    <w:rsid w:val="00C44E1F"/>
    <w:rsid w:val="00C45104"/>
    <w:rsid w:val="00C45979"/>
    <w:rsid w:val="00C45EF0"/>
    <w:rsid w:val="00C4643F"/>
    <w:rsid w:val="00C4690D"/>
    <w:rsid w:val="00C46DBF"/>
    <w:rsid w:val="00C4772A"/>
    <w:rsid w:val="00C47A54"/>
    <w:rsid w:val="00C5031F"/>
    <w:rsid w:val="00C51533"/>
    <w:rsid w:val="00C51EDF"/>
    <w:rsid w:val="00C52B53"/>
    <w:rsid w:val="00C55BAA"/>
    <w:rsid w:val="00C55F90"/>
    <w:rsid w:val="00C56855"/>
    <w:rsid w:val="00C56C96"/>
    <w:rsid w:val="00C57894"/>
    <w:rsid w:val="00C57C88"/>
    <w:rsid w:val="00C6084A"/>
    <w:rsid w:val="00C60B86"/>
    <w:rsid w:val="00C64BF8"/>
    <w:rsid w:val="00C64D25"/>
    <w:rsid w:val="00C658BE"/>
    <w:rsid w:val="00C65F96"/>
    <w:rsid w:val="00C6657C"/>
    <w:rsid w:val="00C66B07"/>
    <w:rsid w:val="00C67DF9"/>
    <w:rsid w:val="00C70409"/>
    <w:rsid w:val="00C70E04"/>
    <w:rsid w:val="00C71FE9"/>
    <w:rsid w:val="00C722F9"/>
    <w:rsid w:val="00C72D46"/>
    <w:rsid w:val="00C72FDF"/>
    <w:rsid w:val="00C733B0"/>
    <w:rsid w:val="00C7439E"/>
    <w:rsid w:val="00C74424"/>
    <w:rsid w:val="00C74E9E"/>
    <w:rsid w:val="00C7514A"/>
    <w:rsid w:val="00C75162"/>
    <w:rsid w:val="00C75309"/>
    <w:rsid w:val="00C76777"/>
    <w:rsid w:val="00C77E1B"/>
    <w:rsid w:val="00C77FF6"/>
    <w:rsid w:val="00C8186D"/>
    <w:rsid w:val="00C81961"/>
    <w:rsid w:val="00C819B6"/>
    <w:rsid w:val="00C841A7"/>
    <w:rsid w:val="00C84757"/>
    <w:rsid w:val="00C84FA9"/>
    <w:rsid w:val="00C858CB"/>
    <w:rsid w:val="00C86311"/>
    <w:rsid w:val="00C87C31"/>
    <w:rsid w:val="00C905F6"/>
    <w:rsid w:val="00C91CF0"/>
    <w:rsid w:val="00C921BF"/>
    <w:rsid w:val="00C931F9"/>
    <w:rsid w:val="00C9383B"/>
    <w:rsid w:val="00C94255"/>
    <w:rsid w:val="00C94546"/>
    <w:rsid w:val="00C948F0"/>
    <w:rsid w:val="00C94A10"/>
    <w:rsid w:val="00CA0187"/>
    <w:rsid w:val="00CA11E5"/>
    <w:rsid w:val="00CA360F"/>
    <w:rsid w:val="00CA53AF"/>
    <w:rsid w:val="00CA53BF"/>
    <w:rsid w:val="00CA5551"/>
    <w:rsid w:val="00CA56B1"/>
    <w:rsid w:val="00CA596D"/>
    <w:rsid w:val="00CA64F5"/>
    <w:rsid w:val="00CA69AC"/>
    <w:rsid w:val="00CA6D95"/>
    <w:rsid w:val="00CB13C7"/>
    <w:rsid w:val="00CB16B0"/>
    <w:rsid w:val="00CB3825"/>
    <w:rsid w:val="00CB3D00"/>
    <w:rsid w:val="00CB4FA0"/>
    <w:rsid w:val="00CC0A43"/>
    <w:rsid w:val="00CC0CFA"/>
    <w:rsid w:val="00CC1272"/>
    <w:rsid w:val="00CC179C"/>
    <w:rsid w:val="00CC25AB"/>
    <w:rsid w:val="00CC2921"/>
    <w:rsid w:val="00CC42F7"/>
    <w:rsid w:val="00CC53FA"/>
    <w:rsid w:val="00CC5CE7"/>
    <w:rsid w:val="00CC675A"/>
    <w:rsid w:val="00CC6A39"/>
    <w:rsid w:val="00CC733E"/>
    <w:rsid w:val="00CC763E"/>
    <w:rsid w:val="00CD1A22"/>
    <w:rsid w:val="00CD2554"/>
    <w:rsid w:val="00CD4071"/>
    <w:rsid w:val="00CD478F"/>
    <w:rsid w:val="00CD48DE"/>
    <w:rsid w:val="00CD5F68"/>
    <w:rsid w:val="00CD613C"/>
    <w:rsid w:val="00CD6761"/>
    <w:rsid w:val="00CE036F"/>
    <w:rsid w:val="00CE1792"/>
    <w:rsid w:val="00CE2F33"/>
    <w:rsid w:val="00CE39F4"/>
    <w:rsid w:val="00CE44B6"/>
    <w:rsid w:val="00CE5194"/>
    <w:rsid w:val="00CE531E"/>
    <w:rsid w:val="00CE6F87"/>
    <w:rsid w:val="00CE73D1"/>
    <w:rsid w:val="00CE7DD2"/>
    <w:rsid w:val="00CF07C7"/>
    <w:rsid w:val="00CF15D6"/>
    <w:rsid w:val="00CF4B44"/>
    <w:rsid w:val="00CF537B"/>
    <w:rsid w:val="00CF5FE3"/>
    <w:rsid w:val="00CF61D6"/>
    <w:rsid w:val="00CF7053"/>
    <w:rsid w:val="00CF7CFF"/>
    <w:rsid w:val="00D00F1D"/>
    <w:rsid w:val="00D0113A"/>
    <w:rsid w:val="00D02B3E"/>
    <w:rsid w:val="00D04CE4"/>
    <w:rsid w:val="00D05836"/>
    <w:rsid w:val="00D063E1"/>
    <w:rsid w:val="00D06A99"/>
    <w:rsid w:val="00D10CE9"/>
    <w:rsid w:val="00D15185"/>
    <w:rsid w:val="00D151EB"/>
    <w:rsid w:val="00D15593"/>
    <w:rsid w:val="00D16753"/>
    <w:rsid w:val="00D16C75"/>
    <w:rsid w:val="00D172A5"/>
    <w:rsid w:val="00D1749E"/>
    <w:rsid w:val="00D17F54"/>
    <w:rsid w:val="00D206E6"/>
    <w:rsid w:val="00D21081"/>
    <w:rsid w:val="00D22ADA"/>
    <w:rsid w:val="00D22CD4"/>
    <w:rsid w:val="00D238F4"/>
    <w:rsid w:val="00D243E9"/>
    <w:rsid w:val="00D261AF"/>
    <w:rsid w:val="00D2654A"/>
    <w:rsid w:val="00D268E8"/>
    <w:rsid w:val="00D30282"/>
    <w:rsid w:val="00D3152E"/>
    <w:rsid w:val="00D3327B"/>
    <w:rsid w:val="00D367D5"/>
    <w:rsid w:val="00D378DE"/>
    <w:rsid w:val="00D37B08"/>
    <w:rsid w:val="00D37B42"/>
    <w:rsid w:val="00D37B4C"/>
    <w:rsid w:val="00D37CF4"/>
    <w:rsid w:val="00D40C44"/>
    <w:rsid w:val="00D415FB"/>
    <w:rsid w:val="00D4278B"/>
    <w:rsid w:val="00D4290B"/>
    <w:rsid w:val="00D42C88"/>
    <w:rsid w:val="00D43FAD"/>
    <w:rsid w:val="00D4438B"/>
    <w:rsid w:val="00D45222"/>
    <w:rsid w:val="00D45A38"/>
    <w:rsid w:val="00D45C0D"/>
    <w:rsid w:val="00D467A7"/>
    <w:rsid w:val="00D468E4"/>
    <w:rsid w:val="00D47A7D"/>
    <w:rsid w:val="00D47D24"/>
    <w:rsid w:val="00D52415"/>
    <w:rsid w:val="00D52A3A"/>
    <w:rsid w:val="00D536CA"/>
    <w:rsid w:val="00D53FEE"/>
    <w:rsid w:val="00D5402B"/>
    <w:rsid w:val="00D54086"/>
    <w:rsid w:val="00D54FA0"/>
    <w:rsid w:val="00D551DC"/>
    <w:rsid w:val="00D55213"/>
    <w:rsid w:val="00D556E0"/>
    <w:rsid w:val="00D5579A"/>
    <w:rsid w:val="00D56E38"/>
    <w:rsid w:val="00D5719A"/>
    <w:rsid w:val="00D6000E"/>
    <w:rsid w:val="00D60845"/>
    <w:rsid w:val="00D60DD7"/>
    <w:rsid w:val="00D61052"/>
    <w:rsid w:val="00D6155E"/>
    <w:rsid w:val="00D62264"/>
    <w:rsid w:val="00D63769"/>
    <w:rsid w:val="00D63C3A"/>
    <w:rsid w:val="00D64CCD"/>
    <w:rsid w:val="00D651EA"/>
    <w:rsid w:val="00D65C84"/>
    <w:rsid w:val="00D665AB"/>
    <w:rsid w:val="00D66E09"/>
    <w:rsid w:val="00D67827"/>
    <w:rsid w:val="00D67B99"/>
    <w:rsid w:val="00D705CD"/>
    <w:rsid w:val="00D714AD"/>
    <w:rsid w:val="00D7255B"/>
    <w:rsid w:val="00D725EE"/>
    <w:rsid w:val="00D726F1"/>
    <w:rsid w:val="00D7313F"/>
    <w:rsid w:val="00D731A9"/>
    <w:rsid w:val="00D736E8"/>
    <w:rsid w:val="00D73818"/>
    <w:rsid w:val="00D751CD"/>
    <w:rsid w:val="00D75424"/>
    <w:rsid w:val="00D75941"/>
    <w:rsid w:val="00D76AD0"/>
    <w:rsid w:val="00D7719A"/>
    <w:rsid w:val="00D802D4"/>
    <w:rsid w:val="00D8140A"/>
    <w:rsid w:val="00D815EC"/>
    <w:rsid w:val="00D81BAF"/>
    <w:rsid w:val="00D82AD5"/>
    <w:rsid w:val="00D83C55"/>
    <w:rsid w:val="00D845DD"/>
    <w:rsid w:val="00D85C55"/>
    <w:rsid w:val="00D8602D"/>
    <w:rsid w:val="00D86714"/>
    <w:rsid w:val="00D870D8"/>
    <w:rsid w:val="00D87443"/>
    <w:rsid w:val="00D87D4B"/>
    <w:rsid w:val="00D903A7"/>
    <w:rsid w:val="00D90516"/>
    <w:rsid w:val="00D923BC"/>
    <w:rsid w:val="00D93456"/>
    <w:rsid w:val="00D94017"/>
    <w:rsid w:val="00D9440A"/>
    <w:rsid w:val="00D94A50"/>
    <w:rsid w:val="00D95E3F"/>
    <w:rsid w:val="00D96C83"/>
    <w:rsid w:val="00D976FC"/>
    <w:rsid w:val="00D979CC"/>
    <w:rsid w:val="00D97BF3"/>
    <w:rsid w:val="00DA0CAB"/>
    <w:rsid w:val="00DA0ECE"/>
    <w:rsid w:val="00DA11BE"/>
    <w:rsid w:val="00DA1C5D"/>
    <w:rsid w:val="00DA4F0B"/>
    <w:rsid w:val="00DA55D1"/>
    <w:rsid w:val="00DA75E0"/>
    <w:rsid w:val="00DB2473"/>
    <w:rsid w:val="00DB248E"/>
    <w:rsid w:val="00DB3A10"/>
    <w:rsid w:val="00DB3EDE"/>
    <w:rsid w:val="00DB4234"/>
    <w:rsid w:val="00DB4BFA"/>
    <w:rsid w:val="00DB5951"/>
    <w:rsid w:val="00DB59D1"/>
    <w:rsid w:val="00DB62C2"/>
    <w:rsid w:val="00DB6F40"/>
    <w:rsid w:val="00DB7938"/>
    <w:rsid w:val="00DC0A42"/>
    <w:rsid w:val="00DC1351"/>
    <w:rsid w:val="00DC2826"/>
    <w:rsid w:val="00DC2D6A"/>
    <w:rsid w:val="00DC33EE"/>
    <w:rsid w:val="00DC36A1"/>
    <w:rsid w:val="00DC37CF"/>
    <w:rsid w:val="00DC38AF"/>
    <w:rsid w:val="00DC52ED"/>
    <w:rsid w:val="00DC726B"/>
    <w:rsid w:val="00DC7E5E"/>
    <w:rsid w:val="00DC7F82"/>
    <w:rsid w:val="00DD028D"/>
    <w:rsid w:val="00DD1680"/>
    <w:rsid w:val="00DD1C35"/>
    <w:rsid w:val="00DD4360"/>
    <w:rsid w:val="00DD7293"/>
    <w:rsid w:val="00DD748E"/>
    <w:rsid w:val="00DD7B84"/>
    <w:rsid w:val="00DE08F4"/>
    <w:rsid w:val="00DE2C25"/>
    <w:rsid w:val="00DE3404"/>
    <w:rsid w:val="00DE3C1C"/>
    <w:rsid w:val="00DE462C"/>
    <w:rsid w:val="00DE5195"/>
    <w:rsid w:val="00DE5701"/>
    <w:rsid w:val="00DE5A0A"/>
    <w:rsid w:val="00DE5B29"/>
    <w:rsid w:val="00DE5C66"/>
    <w:rsid w:val="00DE6D01"/>
    <w:rsid w:val="00DE77F6"/>
    <w:rsid w:val="00DE7B1F"/>
    <w:rsid w:val="00DF020F"/>
    <w:rsid w:val="00DF0331"/>
    <w:rsid w:val="00DF0E9A"/>
    <w:rsid w:val="00DF1B19"/>
    <w:rsid w:val="00DF21F9"/>
    <w:rsid w:val="00DF2B29"/>
    <w:rsid w:val="00DF2EC7"/>
    <w:rsid w:val="00DF3EDF"/>
    <w:rsid w:val="00DF46B3"/>
    <w:rsid w:val="00DF55D0"/>
    <w:rsid w:val="00DF6994"/>
    <w:rsid w:val="00DF6B25"/>
    <w:rsid w:val="00DF726C"/>
    <w:rsid w:val="00DF75C4"/>
    <w:rsid w:val="00DF7960"/>
    <w:rsid w:val="00DF7AA4"/>
    <w:rsid w:val="00E00036"/>
    <w:rsid w:val="00E0015D"/>
    <w:rsid w:val="00E001CE"/>
    <w:rsid w:val="00E01AAF"/>
    <w:rsid w:val="00E02A93"/>
    <w:rsid w:val="00E036EF"/>
    <w:rsid w:val="00E05DFC"/>
    <w:rsid w:val="00E06E5A"/>
    <w:rsid w:val="00E076C6"/>
    <w:rsid w:val="00E07EBF"/>
    <w:rsid w:val="00E10B01"/>
    <w:rsid w:val="00E11CC5"/>
    <w:rsid w:val="00E13411"/>
    <w:rsid w:val="00E136B7"/>
    <w:rsid w:val="00E1451B"/>
    <w:rsid w:val="00E1462E"/>
    <w:rsid w:val="00E14F14"/>
    <w:rsid w:val="00E1514E"/>
    <w:rsid w:val="00E1542A"/>
    <w:rsid w:val="00E157D8"/>
    <w:rsid w:val="00E15A95"/>
    <w:rsid w:val="00E15B6E"/>
    <w:rsid w:val="00E15E73"/>
    <w:rsid w:val="00E16105"/>
    <w:rsid w:val="00E17456"/>
    <w:rsid w:val="00E17E6C"/>
    <w:rsid w:val="00E2181B"/>
    <w:rsid w:val="00E236FF"/>
    <w:rsid w:val="00E23E60"/>
    <w:rsid w:val="00E267DD"/>
    <w:rsid w:val="00E27032"/>
    <w:rsid w:val="00E30F74"/>
    <w:rsid w:val="00E3341E"/>
    <w:rsid w:val="00E3483C"/>
    <w:rsid w:val="00E35C6B"/>
    <w:rsid w:val="00E400BF"/>
    <w:rsid w:val="00E40165"/>
    <w:rsid w:val="00E4021A"/>
    <w:rsid w:val="00E42166"/>
    <w:rsid w:val="00E43F24"/>
    <w:rsid w:val="00E441DC"/>
    <w:rsid w:val="00E44789"/>
    <w:rsid w:val="00E44856"/>
    <w:rsid w:val="00E45C17"/>
    <w:rsid w:val="00E464C2"/>
    <w:rsid w:val="00E46EA0"/>
    <w:rsid w:val="00E47BC3"/>
    <w:rsid w:val="00E5089C"/>
    <w:rsid w:val="00E50FDC"/>
    <w:rsid w:val="00E51389"/>
    <w:rsid w:val="00E52EAD"/>
    <w:rsid w:val="00E54DAD"/>
    <w:rsid w:val="00E555E7"/>
    <w:rsid w:val="00E56EB1"/>
    <w:rsid w:val="00E57201"/>
    <w:rsid w:val="00E57428"/>
    <w:rsid w:val="00E636B4"/>
    <w:rsid w:val="00E64928"/>
    <w:rsid w:val="00E64C2E"/>
    <w:rsid w:val="00E65A6B"/>
    <w:rsid w:val="00E661A7"/>
    <w:rsid w:val="00E70663"/>
    <w:rsid w:val="00E70811"/>
    <w:rsid w:val="00E7122B"/>
    <w:rsid w:val="00E71862"/>
    <w:rsid w:val="00E71B65"/>
    <w:rsid w:val="00E72AE7"/>
    <w:rsid w:val="00E72CBF"/>
    <w:rsid w:val="00E73B00"/>
    <w:rsid w:val="00E73D9B"/>
    <w:rsid w:val="00E740F4"/>
    <w:rsid w:val="00E74414"/>
    <w:rsid w:val="00E7721D"/>
    <w:rsid w:val="00E77E2B"/>
    <w:rsid w:val="00E80A37"/>
    <w:rsid w:val="00E81155"/>
    <w:rsid w:val="00E82342"/>
    <w:rsid w:val="00E827D9"/>
    <w:rsid w:val="00E82D64"/>
    <w:rsid w:val="00E839D1"/>
    <w:rsid w:val="00E85A38"/>
    <w:rsid w:val="00E85C4E"/>
    <w:rsid w:val="00E91508"/>
    <w:rsid w:val="00E936D5"/>
    <w:rsid w:val="00E93993"/>
    <w:rsid w:val="00E93B6A"/>
    <w:rsid w:val="00E943CF"/>
    <w:rsid w:val="00E94962"/>
    <w:rsid w:val="00E950E9"/>
    <w:rsid w:val="00E956AB"/>
    <w:rsid w:val="00E95AFB"/>
    <w:rsid w:val="00E97097"/>
    <w:rsid w:val="00E97936"/>
    <w:rsid w:val="00EA014A"/>
    <w:rsid w:val="00EA0A07"/>
    <w:rsid w:val="00EA1C7D"/>
    <w:rsid w:val="00EA285D"/>
    <w:rsid w:val="00EA2E6E"/>
    <w:rsid w:val="00EA3D23"/>
    <w:rsid w:val="00EA5D47"/>
    <w:rsid w:val="00EA6480"/>
    <w:rsid w:val="00EA76F2"/>
    <w:rsid w:val="00EB0540"/>
    <w:rsid w:val="00EB05D4"/>
    <w:rsid w:val="00EB13D5"/>
    <w:rsid w:val="00EB17C8"/>
    <w:rsid w:val="00EB2A12"/>
    <w:rsid w:val="00EB2BD0"/>
    <w:rsid w:val="00EB3732"/>
    <w:rsid w:val="00EB385C"/>
    <w:rsid w:val="00EB3DF6"/>
    <w:rsid w:val="00EB3F0C"/>
    <w:rsid w:val="00EB5369"/>
    <w:rsid w:val="00EB5B9B"/>
    <w:rsid w:val="00EB63E1"/>
    <w:rsid w:val="00EB64AC"/>
    <w:rsid w:val="00EB6768"/>
    <w:rsid w:val="00EC0D16"/>
    <w:rsid w:val="00EC1D35"/>
    <w:rsid w:val="00EC30F1"/>
    <w:rsid w:val="00EC3274"/>
    <w:rsid w:val="00EC5863"/>
    <w:rsid w:val="00EC635C"/>
    <w:rsid w:val="00ED020B"/>
    <w:rsid w:val="00ED27CB"/>
    <w:rsid w:val="00ED4BD0"/>
    <w:rsid w:val="00ED5A9F"/>
    <w:rsid w:val="00ED634B"/>
    <w:rsid w:val="00ED6D26"/>
    <w:rsid w:val="00ED6F86"/>
    <w:rsid w:val="00ED7CF6"/>
    <w:rsid w:val="00EE0022"/>
    <w:rsid w:val="00EE09BC"/>
    <w:rsid w:val="00EE0AF8"/>
    <w:rsid w:val="00EE0DD8"/>
    <w:rsid w:val="00EE10CF"/>
    <w:rsid w:val="00EE1A7A"/>
    <w:rsid w:val="00EE2370"/>
    <w:rsid w:val="00EE25BA"/>
    <w:rsid w:val="00EE2F51"/>
    <w:rsid w:val="00EE4178"/>
    <w:rsid w:val="00EE4556"/>
    <w:rsid w:val="00EE4F2B"/>
    <w:rsid w:val="00EE5FB6"/>
    <w:rsid w:val="00EE6A33"/>
    <w:rsid w:val="00EE7DA4"/>
    <w:rsid w:val="00EF0882"/>
    <w:rsid w:val="00EF1488"/>
    <w:rsid w:val="00EF358D"/>
    <w:rsid w:val="00EF3E28"/>
    <w:rsid w:val="00EF520E"/>
    <w:rsid w:val="00EF5FF8"/>
    <w:rsid w:val="00EF6847"/>
    <w:rsid w:val="00EF69C7"/>
    <w:rsid w:val="00EF715A"/>
    <w:rsid w:val="00EF7531"/>
    <w:rsid w:val="00EF7FD9"/>
    <w:rsid w:val="00F01327"/>
    <w:rsid w:val="00F01662"/>
    <w:rsid w:val="00F02A8A"/>
    <w:rsid w:val="00F02DD0"/>
    <w:rsid w:val="00F037E0"/>
    <w:rsid w:val="00F07209"/>
    <w:rsid w:val="00F115CB"/>
    <w:rsid w:val="00F11C09"/>
    <w:rsid w:val="00F11F66"/>
    <w:rsid w:val="00F13AFC"/>
    <w:rsid w:val="00F14CB4"/>
    <w:rsid w:val="00F14CF9"/>
    <w:rsid w:val="00F164D8"/>
    <w:rsid w:val="00F16ED3"/>
    <w:rsid w:val="00F17AB6"/>
    <w:rsid w:val="00F17C01"/>
    <w:rsid w:val="00F17E74"/>
    <w:rsid w:val="00F2030F"/>
    <w:rsid w:val="00F233B3"/>
    <w:rsid w:val="00F23583"/>
    <w:rsid w:val="00F23676"/>
    <w:rsid w:val="00F2367C"/>
    <w:rsid w:val="00F24B64"/>
    <w:rsid w:val="00F260A3"/>
    <w:rsid w:val="00F26503"/>
    <w:rsid w:val="00F265E4"/>
    <w:rsid w:val="00F274A5"/>
    <w:rsid w:val="00F27870"/>
    <w:rsid w:val="00F278F8"/>
    <w:rsid w:val="00F308AB"/>
    <w:rsid w:val="00F30A99"/>
    <w:rsid w:val="00F30C27"/>
    <w:rsid w:val="00F3135E"/>
    <w:rsid w:val="00F344FF"/>
    <w:rsid w:val="00F3510F"/>
    <w:rsid w:val="00F354B3"/>
    <w:rsid w:val="00F35878"/>
    <w:rsid w:val="00F3591C"/>
    <w:rsid w:val="00F35D32"/>
    <w:rsid w:val="00F37C26"/>
    <w:rsid w:val="00F40FB0"/>
    <w:rsid w:val="00F41089"/>
    <w:rsid w:val="00F414CA"/>
    <w:rsid w:val="00F42D40"/>
    <w:rsid w:val="00F469C6"/>
    <w:rsid w:val="00F4784D"/>
    <w:rsid w:val="00F500CC"/>
    <w:rsid w:val="00F50908"/>
    <w:rsid w:val="00F50948"/>
    <w:rsid w:val="00F509BF"/>
    <w:rsid w:val="00F512A2"/>
    <w:rsid w:val="00F5133E"/>
    <w:rsid w:val="00F5178E"/>
    <w:rsid w:val="00F51BAF"/>
    <w:rsid w:val="00F52B6D"/>
    <w:rsid w:val="00F54772"/>
    <w:rsid w:val="00F549CC"/>
    <w:rsid w:val="00F54B73"/>
    <w:rsid w:val="00F55059"/>
    <w:rsid w:val="00F552A4"/>
    <w:rsid w:val="00F5620A"/>
    <w:rsid w:val="00F56359"/>
    <w:rsid w:val="00F56F26"/>
    <w:rsid w:val="00F5738F"/>
    <w:rsid w:val="00F61251"/>
    <w:rsid w:val="00F626B1"/>
    <w:rsid w:val="00F62F88"/>
    <w:rsid w:val="00F63936"/>
    <w:rsid w:val="00F63F02"/>
    <w:rsid w:val="00F640CF"/>
    <w:rsid w:val="00F64FDB"/>
    <w:rsid w:val="00F6505E"/>
    <w:rsid w:val="00F650B3"/>
    <w:rsid w:val="00F65504"/>
    <w:rsid w:val="00F65685"/>
    <w:rsid w:val="00F65694"/>
    <w:rsid w:val="00F65839"/>
    <w:rsid w:val="00F65AD3"/>
    <w:rsid w:val="00F65C35"/>
    <w:rsid w:val="00F65E86"/>
    <w:rsid w:val="00F660AC"/>
    <w:rsid w:val="00F668D0"/>
    <w:rsid w:val="00F676EF"/>
    <w:rsid w:val="00F67D69"/>
    <w:rsid w:val="00F71DB3"/>
    <w:rsid w:val="00F725A3"/>
    <w:rsid w:val="00F7278C"/>
    <w:rsid w:val="00F73E2F"/>
    <w:rsid w:val="00F74FF2"/>
    <w:rsid w:val="00F75855"/>
    <w:rsid w:val="00F76488"/>
    <w:rsid w:val="00F77FF2"/>
    <w:rsid w:val="00F80DD8"/>
    <w:rsid w:val="00F8128F"/>
    <w:rsid w:val="00F81846"/>
    <w:rsid w:val="00F81F14"/>
    <w:rsid w:val="00F822C0"/>
    <w:rsid w:val="00F82332"/>
    <w:rsid w:val="00F83440"/>
    <w:rsid w:val="00F838A6"/>
    <w:rsid w:val="00F84AC0"/>
    <w:rsid w:val="00F8587F"/>
    <w:rsid w:val="00F85C5E"/>
    <w:rsid w:val="00F86692"/>
    <w:rsid w:val="00F9005A"/>
    <w:rsid w:val="00F9100F"/>
    <w:rsid w:val="00F93145"/>
    <w:rsid w:val="00F9325F"/>
    <w:rsid w:val="00F93575"/>
    <w:rsid w:val="00F93AFE"/>
    <w:rsid w:val="00F95436"/>
    <w:rsid w:val="00F9764D"/>
    <w:rsid w:val="00F97947"/>
    <w:rsid w:val="00F97B8C"/>
    <w:rsid w:val="00FA185F"/>
    <w:rsid w:val="00FA1978"/>
    <w:rsid w:val="00FA24AF"/>
    <w:rsid w:val="00FA321F"/>
    <w:rsid w:val="00FA4022"/>
    <w:rsid w:val="00FA43B0"/>
    <w:rsid w:val="00FA4E0F"/>
    <w:rsid w:val="00FA50EE"/>
    <w:rsid w:val="00FA5D0D"/>
    <w:rsid w:val="00FA688E"/>
    <w:rsid w:val="00FA6E9D"/>
    <w:rsid w:val="00FA7782"/>
    <w:rsid w:val="00FA78B4"/>
    <w:rsid w:val="00FA7FC9"/>
    <w:rsid w:val="00FB049B"/>
    <w:rsid w:val="00FB14E8"/>
    <w:rsid w:val="00FB263D"/>
    <w:rsid w:val="00FB28DE"/>
    <w:rsid w:val="00FB33B8"/>
    <w:rsid w:val="00FB53B6"/>
    <w:rsid w:val="00FB74DC"/>
    <w:rsid w:val="00FB7C81"/>
    <w:rsid w:val="00FC184C"/>
    <w:rsid w:val="00FC1FFF"/>
    <w:rsid w:val="00FC2C98"/>
    <w:rsid w:val="00FC334A"/>
    <w:rsid w:val="00FC404D"/>
    <w:rsid w:val="00FC4940"/>
    <w:rsid w:val="00FC4D11"/>
    <w:rsid w:val="00FC5186"/>
    <w:rsid w:val="00FC53A2"/>
    <w:rsid w:val="00FC6050"/>
    <w:rsid w:val="00FC6135"/>
    <w:rsid w:val="00FC7722"/>
    <w:rsid w:val="00FC7B42"/>
    <w:rsid w:val="00FC7C38"/>
    <w:rsid w:val="00FD0262"/>
    <w:rsid w:val="00FD0B4B"/>
    <w:rsid w:val="00FD1D86"/>
    <w:rsid w:val="00FD28F1"/>
    <w:rsid w:val="00FD2D09"/>
    <w:rsid w:val="00FD2DF7"/>
    <w:rsid w:val="00FD36BF"/>
    <w:rsid w:val="00FD39EB"/>
    <w:rsid w:val="00FD4531"/>
    <w:rsid w:val="00FD56F6"/>
    <w:rsid w:val="00FD5AC4"/>
    <w:rsid w:val="00FD6294"/>
    <w:rsid w:val="00FD6DFE"/>
    <w:rsid w:val="00FD7D9D"/>
    <w:rsid w:val="00FE02F8"/>
    <w:rsid w:val="00FE08C9"/>
    <w:rsid w:val="00FE096F"/>
    <w:rsid w:val="00FE0F8B"/>
    <w:rsid w:val="00FE2462"/>
    <w:rsid w:val="00FE2AB0"/>
    <w:rsid w:val="00FE3000"/>
    <w:rsid w:val="00FE3551"/>
    <w:rsid w:val="00FE3667"/>
    <w:rsid w:val="00FE3E27"/>
    <w:rsid w:val="00FE5DB3"/>
    <w:rsid w:val="00FE6285"/>
    <w:rsid w:val="00FE725F"/>
    <w:rsid w:val="00FF050E"/>
    <w:rsid w:val="00FF1249"/>
    <w:rsid w:val="00FF264C"/>
    <w:rsid w:val="00FF398F"/>
    <w:rsid w:val="00FF3C49"/>
    <w:rsid w:val="00FF3E2A"/>
    <w:rsid w:val="00FF5222"/>
    <w:rsid w:val="00FF593F"/>
    <w:rsid w:val="00FF7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7C672A-86D1-487F-A071-9C6472C0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0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8DE"/>
    <w:rPr>
      <w:color w:val="0000FF" w:themeColor="hyperlink"/>
      <w:u w:val="single"/>
    </w:rPr>
  </w:style>
  <w:style w:type="paragraph" w:styleId="BodyText">
    <w:name w:val="Body Text"/>
    <w:basedOn w:val="Normal"/>
    <w:link w:val="BodyTextChar"/>
    <w:uiPriority w:val="99"/>
    <w:semiHidden/>
    <w:unhideWhenUsed/>
    <w:rsid w:val="007928DE"/>
  </w:style>
  <w:style w:type="character" w:customStyle="1" w:styleId="BodyTextChar">
    <w:name w:val="Body Text Char"/>
    <w:basedOn w:val="DefaultParagraphFont"/>
    <w:link w:val="BodyText"/>
    <w:uiPriority w:val="99"/>
    <w:semiHidden/>
    <w:rsid w:val="007928DE"/>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w:basedOn w:val="Normal"/>
    <w:link w:val="NormalWebChar"/>
    <w:uiPriority w:val="99"/>
    <w:unhideWhenUsed/>
    <w:qFormat/>
    <w:rsid w:val="00F63F02"/>
    <w:rPr>
      <w:sz w:val="24"/>
    </w:rPr>
  </w:style>
  <w:style w:type="paragraph" w:styleId="Header">
    <w:name w:val="header"/>
    <w:basedOn w:val="Normal"/>
    <w:link w:val="HeaderChar"/>
    <w:uiPriority w:val="99"/>
    <w:unhideWhenUsed/>
    <w:rsid w:val="00044FBF"/>
    <w:pPr>
      <w:tabs>
        <w:tab w:val="center" w:pos="4680"/>
        <w:tab w:val="right" w:pos="9360"/>
      </w:tabs>
      <w:spacing w:before="0" w:after="0"/>
    </w:pPr>
  </w:style>
  <w:style w:type="character" w:customStyle="1" w:styleId="HeaderChar">
    <w:name w:val="Header Char"/>
    <w:basedOn w:val="DefaultParagraphFont"/>
    <w:link w:val="Header"/>
    <w:uiPriority w:val="99"/>
    <w:rsid w:val="00044FBF"/>
  </w:style>
  <w:style w:type="paragraph" w:styleId="Footer">
    <w:name w:val="footer"/>
    <w:basedOn w:val="Normal"/>
    <w:link w:val="FooterChar"/>
    <w:uiPriority w:val="99"/>
    <w:unhideWhenUsed/>
    <w:rsid w:val="00044FBF"/>
    <w:pPr>
      <w:tabs>
        <w:tab w:val="center" w:pos="4680"/>
        <w:tab w:val="right" w:pos="9360"/>
      </w:tabs>
      <w:spacing w:before="0" w:after="0"/>
    </w:pPr>
  </w:style>
  <w:style w:type="character" w:customStyle="1" w:styleId="FooterChar">
    <w:name w:val="Footer Char"/>
    <w:basedOn w:val="DefaultParagraphFont"/>
    <w:link w:val="Footer"/>
    <w:uiPriority w:val="99"/>
    <w:rsid w:val="00044FBF"/>
  </w:style>
  <w:style w:type="paragraph" w:styleId="ListParagraph">
    <w:name w:val="List Paragraph"/>
    <w:basedOn w:val="Normal"/>
    <w:uiPriority w:val="34"/>
    <w:qFormat/>
    <w:rsid w:val="00E661A7"/>
    <w:pPr>
      <w:ind w:left="720"/>
      <w:contextualSpacing/>
    </w:pPr>
  </w:style>
  <w:style w:type="paragraph" w:customStyle="1" w:styleId="p1">
    <w:name w:val="p1"/>
    <w:basedOn w:val="Normal"/>
    <w:rsid w:val="00F71DB3"/>
    <w:pPr>
      <w:spacing w:before="0" w:after="0"/>
    </w:pPr>
    <w:rPr>
      <w:rFonts w:ascii=".AppleSystemUIFont" w:eastAsiaTheme="minorEastAsia" w:hAnsi=".AppleSystemUIFont"/>
      <w:szCs w:val="28"/>
    </w:rPr>
  </w:style>
  <w:style w:type="paragraph" w:styleId="BalloonText">
    <w:name w:val="Balloon Text"/>
    <w:basedOn w:val="Normal"/>
    <w:link w:val="BalloonTextChar"/>
    <w:uiPriority w:val="99"/>
    <w:semiHidden/>
    <w:unhideWhenUsed/>
    <w:rsid w:val="00292FD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D4"/>
    <w:rPr>
      <w:rFonts w:ascii="Tahoma" w:hAnsi="Tahoma" w:cs="Tahoma"/>
      <w:sz w:val="16"/>
      <w:szCs w:val="1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ft"/>
    <w:basedOn w:val="Normal"/>
    <w:link w:val="FootnoteTextChar"/>
    <w:uiPriority w:val="99"/>
    <w:unhideWhenUsed/>
    <w:qFormat/>
    <w:rsid w:val="004950BA"/>
    <w:pPr>
      <w:spacing w:before="0" w:after="0"/>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ft Char"/>
    <w:basedOn w:val="DefaultParagraphFont"/>
    <w:link w:val="FootnoteText"/>
    <w:uiPriority w:val="99"/>
    <w:qFormat/>
    <w:rsid w:val="004950BA"/>
    <w:rPr>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basedOn w:val="DefaultParagraphFont"/>
    <w:link w:val="BVIfnrCharCharChar"/>
    <w:unhideWhenUsed/>
    <w:qFormat/>
    <w:rsid w:val="004950BA"/>
    <w:rPr>
      <w:vertAlign w:val="superscript"/>
    </w:rPr>
  </w:style>
  <w:style w:type="character" w:customStyle="1" w:styleId="n-dieund-h1">
    <w:name w:val="n-dieund-h1"/>
    <w:basedOn w:val="DefaultParagraphFont"/>
    <w:uiPriority w:val="99"/>
    <w:rsid w:val="00B81DF6"/>
  </w:style>
  <w:style w:type="paragraph" w:customStyle="1" w:styleId="n-dieund">
    <w:name w:val="n-dieund"/>
    <w:basedOn w:val="Normal"/>
    <w:rsid w:val="00FC5186"/>
    <w:pPr>
      <w:spacing w:before="0"/>
      <w:ind w:firstLine="709"/>
      <w:jc w:val="both"/>
    </w:pPr>
    <w:rPr>
      <w:rFonts w:ascii=".VnTime" w:eastAsia="Times New Roman" w:hAnsi=".VnTime"/>
      <w:szCs w:val="20"/>
    </w:rPr>
  </w:style>
  <w:style w:type="character" w:customStyle="1" w:styleId="normal-h1">
    <w:name w:val="normal-h1"/>
    <w:basedOn w:val="DefaultParagraphFont"/>
    <w:uiPriority w:val="99"/>
    <w:rsid w:val="00141F58"/>
    <w:rPr>
      <w:rFonts w:ascii=".VnTime" w:hAnsi=".VnTime" w:hint="default"/>
      <w:color w:val="0000FF"/>
      <w:sz w:val="24"/>
      <w:szCs w:val="24"/>
    </w:rPr>
  </w:style>
  <w:style w:type="character" w:styleId="Strong">
    <w:name w:val="Strong"/>
    <w:basedOn w:val="DefaultParagraphFont"/>
    <w:uiPriority w:val="22"/>
    <w:qFormat/>
    <w:rsid w:val="002B0187"/>
    <w:rPr>
      <w:b/>
      <w:bCs/>
    </w:rPr>
  </w:style>
  <w:style w:type="table" w:styleId="TableGrid">
    <w:name w:val="Table Grid"/>
    <w:basedOn w:val="TableNormal"/>
    <w:uiPriority w:val="59"/>
    <w:rsid w:val="00595C61"/>
    <w:pPr>
      <w:spacing w:before="0" w:after="0"/>
      <w:jc w:val="both"/>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4_G Char Char Char"/>
    <w:basedOn w:val="Normal"/>
    <w:link w:val="FootnoteReference"/>
    <w:qFormat/>
    <w:rsid w:val="00970A8B"/>
    <w:pPr>
      <w:spacing w:before="0" w:after="160" w:line="240" w:lineRule="exact"/>
    </w:pPr>
    <w:rPr>
      <w:vertAlign w:val="superscript"/>
    </w:rPr>
  </w:style>
  <w:style w:type="paragraph" w:customStyle="1" w:styleId="dieu">
    <w:name w:val="dieu"/>
    <w:basedOn w:val="Normal"/>
    <w:rsid w:val="00093D1E"/>
    <w:pPr>
      <w:overflowPunct w:val="0"/>
      <w:autoSpaceDE w:val="0"/>
      <w:autoSpaceDN w:val="0"/>
      <w:adjustRightInd w:val="0"/>
      <w:spacing w:before="60"/>
      <w:jc w:val="both"/>
      <w:textAlignment w:val="baseline"/>
    </w:pPr>
    <w:rPr>
      <w:rFonts w:ascii=".VnTime" w:eastAsia="Times New Roman" w:hAnsi=".VnTime"/>
      <w:b/>
      <w:i/>
      <w:color w:val="000000"/>
      <w:szCs w:val="20"/>
    </w:rPr>
  </w:style>
  <w:style w:type="paragraph" w:styleId="Revision">
    <w:name w:val="Revision"/>
    <w:hidden/>
    <w:uiPriority w:val="99"/>
    <w:semiHidden/>
    <w:rsid w:val="008B5A04"/>
    <w:pPr>
      <w:spacing w:before="0" w:after="0"/>
    </w:pPr>
  </w:style>
  <w:style w:type="character" w:customStyle="1" w:styleId="UnresolvedMention1">
    <w:name w:val="Unresolved Mention1"/>
    <w:basedOn w:val="DefaultParagraphFont"/>
    <w:uiPriority w:val="99"/>
    <w:semiHidden/>
    <w:unhideWhenUsed/>
    <w:rsid w:val="00BF6EED"/>
    <w:rPr>
      <w:color w:val="605E5C"/>
      <w:shd w:val="clear" w:color="auto" w:fill="E1DFDD"/>
    </w:rPr>
  </w:style>
  <w:style w:type="character" w:customStyle="1" w:styleId="UnresolvedMention2">
    <w:name w:val="Unresolved Mention2"/>
    <w:basedOn w:val="DefaultParagraphFont"/>
    <w:uiPriority w:val="99"/>
    <w:semiHidden/>
    <w:unhideWhenUsed/>
    <w:rsid w:val="00134E1D"/>
    <w:rPr>
      <w:color w:val="605E5C"/>
      <w:shd w:val="clear" w:color="auto" w:fill="E1DFDD"/>
    </w:rPr>
  </w:style>
  <w:style w:type="character" w:customStyle="1" w:styleId="UnresolvedMention3">
    <w:name w:val="Unresolved Mention3"/>
    <w:basedOn w:val="DefaultParagraphFont"/>
    <w:uiPriority w:val="99"/>
    <w:semiHidden/>
    <w:unhideWhenUsed/>
    <w:rsid w:val="00EB3732"/>
    <w:rPr>
      <w:color w:val="605E5C"/>
      <w:shd w:val="clear" w:color="auto" w:fill="E1DFDD"/>
    </w:rPr>
  </w:style>
  <w:style w:type="paragraph" w:styleId="BodyTextIndent">
    <w:name w:val="Body Text Indent"/>
    <w:basedOn w:val="Normal"/>
    <w:link w:val="BodyTextIndentChar"/>
    <w:uiPriority w:val="99"/>
    <w:semiHidden/>
    <w:unhideWhenUsed/>
    <w:rsid w:val="00A72FAF"/>
    <w:pPr>
      <w:ind w:left="360"/>
    </w:pPr>
  </w:style>
  <w:style w:type="character" w:customStyle="1" w:styleId="BodyTextIndentChar">
    <w:name w:val="Body Text Indent Char"/>
    <w:basedOn w:val="DefaultParagraphFont"/>
    <w:link w:val="BodyTextIndent"/>
    <w:uiPriority w:val="99"/>
    <w:semiHidden/>
    <w:rsid w:val="00A72FAF"/>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w:link w:val="NormalWeb"/>
    <w:uiPriority w:val="99"/>
    <w:qFormat/>
    <w:locked/>
    <w:rsid w:val="002F7A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7344">
      <w:bodyDiv w:val="1"/>
      <w:marLeft w:val="0"/>
      <w:marRight w:val="0"/>
      <w:marTop w:val="0"/>
      <w:marBottom w:val="0"/>
      <w:divBdr>
        <w:top w:val="none" w:sz="0" w:space="0" w:color="auto"/>
        <w:left w:val="none" w:sz="0" w:space="0" w:color="auto"/>
        <w:bottom w:val="none" w:sz="0" w:space="0" w:color="auto"/>
        <w:right w:val="none" w:sz="0" w:space="0" w:color="auto"/>
      </w:divBdr>
    </w:div>
    <w:div w:id="65299609">
      <w:bodyDiv w:val="1"/>
      <w:marLeft w:val="0"/>
      <w:marRight w:val="0"/>
      <w:marTop w:val="0"/>
      <w:marBottom w:val="0"/>
      <w:divBdr>
        <w:top w:val="none" w:sz="0" w:space="0" w:color="auto"/>
        <w:left w:val="none" w:sz="0" w:space="0" w:color="auto"/>
        <w:bottom w:val="none" w:sz="0" w:space="0" w:color="auto"/>
        <w:right w:val="none" w:sz="0" w:space="0" w:color="auto"/>
      </w:divBdr>
    </w:div>
    <w:div w:id="93088104">
      <w:bodyDiv w:val="1"/>
      <w:marLeft w:val="0"/>
      <w:marRight w:val="0"/>
      <w:marTop w:val="0"/>
      <w:marBottom w:val="0"/>
      <w:divBdr>
        <w:top w:val="none" w:sz="0" w:space="0" w:color="auto"/>
        <w:left w:val="none" w:sz="0" w:space="0" w:color="auto"/>
        <w:bottom w:val="none" w:sz="0" w:space="0" w:color="auto"/>
        <w:right w:val="none" w:sz="0" w:space="0" w:color="auto"/>
      </w:divBdr>
    </w:div>
    <w:div w:id="102967323">
      <w:bodyDiv w:val="1"/>
      <w:marLeft w:val="0"/>
      <w:marRight w:val="0"/>
      <w:marTop w:val="0"/>
      <w:marBottom w:val="0"/>
      <w:divBdr>
        <w:top w:val="none" w:sz="0" w:space="0" w:color="auto"/>
        <w:left w:val="none" w:sz="0" w:space="0" w:color="auto"/>
        <w:bottom w:val="none" w:sz="0" w:space="0" w:color="auto"/>
        <w:right w:val="none" w:sz="0" w:space="0" w:color="auto"/>
      </w:divBdr>
    </w:div>
    <w:div w:id="116724059">
      <w:bodyDiv w:val="1"/>
      <w:marLeft w:val="0"/>
      <w:marRight w:val="0"/>
      <w:marTop w:val="0"/>
      <w:marBottom w:val="0"/>
      <w:divBdr>
        <w:top w:val="none" w:sz="0" w:space="0" w:color="auto"/>
        <w:left w:val="none" w:sz="0" w:space="0" w:color="auto"/>
        <w:bottom w:val="none" w:sz="0" w:space="0" w:color="auto"/>
        <w:right w:val="none" w:sz="0" w:space="0" w:color="auto"/>
      </w:divBdr>
    </w:div>
    <w:div w:id="131485832">
      <w:bodyDiv w:val="1"/>
      <w:marLeft w:val="0"/>
      <w:marRight w:val="0"/>
      <w:marTop w:val="0"/>
      <w:marBottom w:val="0"/>
      <w:divBdr>
        <w:top w:val="none" w:sz="0" w:space="0" w:color="auto"/>
        <w:left w:val="none" w:sz="0" w:space="0" w:color="auto"/>
        <w:bottom w:val="none" w:sz="0" w:space="0" w:color="auto"/>
        <w:right w:val="none" w:sz="0" w:space="0" w:color="auto"/>
      </w:divBdr>
    </w:div>
    <w:div w:id="165364511">
      <w:bodyDiv w:val="1"/>
      <w:marLeft w:val="0"/>
      <w:marRight w:val="0"/>
      <w:marTop w:val="0"/>
      <w:marBottom w:val="0"/>
      <w:divBdr>
        <w:top w:val="none" w:sz="0" w:space="0" w:color="auto"/>
        <w:left w:val="none" w:sz="0" w:space="0" w:color="auto"/>
        <w:bottom w:val="none" w:sz="0" w:space="0" w:color="auto"/>
        <w:right w:val="none" w:sz="0" w:space="0" w:color="auto"/>
      </w:divBdr>
    </w:div>
    <w:div w:id="175581179">
      <w:bodyDiv w:val="1"/>
      <w:marLeft w:val="0"/>
      <w:marRight w:val="0"/>
      <w:marTop w:val="0"/>
      <w:marBottom w:val="0"/>
      <w:divBdr>
        <w:top w:val="none" w:sz="0" w:space="0" w:color="auto"/>
        <w:left w:val="none" w:sz="0" w:space="0" w:color="auto"/>
        <w:bottom w:val="none" w:sz="0" w:space="0" w:color="auto"/>
        <w:right w:val="none" w:sz="0" w:space="0" w:color="auto"/>
      </w:divBdr>
    </w:div>
    <w:div w:id="186260135">
      <w:bodyDiv w:val="1"/>
      <w:marLeft w:val="0"/>
      <w:marRight w:val="0"/>
      <w:marTop w:val="0"/>
      <w:marBottom w:val="0"/>
      <w:divBdr>
        <w:top w:val="none" w:sz="0" w:space="0" w:color="auto"/>
        <w:left w:val="none" w:sz="0" w:space="0" w:color="auto"/>
        <w:bottom w:val="none" w:sz="0" w:space="0" w:color="auto"/>
        <w:right w:val="none" w:sz="0" w:space="0" w:color="auto"/>
      </w:divBdr>
    </w:div>
    <w:div w:id="269708659">
      <w:bodyDiv w:val="1"/>
      <w:marLeft w:val="0"/>
      <w:marRight w:val="0"/>
      <w:marTop w:val="0"/>
      <w:marBottom w:val="0"/>
      <w:divBdr>
        <w:top w:val="none" w:sz="0" w:space="0" w:color="auto"/>
        <w:left w:val="none" w:sz="0" w:space="0" w:color="auto"/>
        <w:bottom w:val="none" w:sz="0" w:space="0" w:color="auto"/>
        <w:right w:val="none" w:sz="0" w:space="0" w:color="auto"/>
      </w:divBdr>
    </w:div>
    <w:div w:id="287786319">
      <w:bodyDiv w:val="1"/>
      <w:marLeft w:val="0"/>
      <w:marRight w:val="0"/>
      <w:marTop w:val="0"/>
      <w:marBottom w:val="0"/>
      <w:divBdr>
        <w:top w:val="none" w:sz="0" w:space="0" w:color="auto"/>
        <w:left w:val="none" w:sz="0" w:space="0" w:color="auto"/>
        <w:bottom w:val="none" w:sz="0" w:space="0" w:color="auto"/>
        <w:right w:val="none" w:sz="0" w:space="0" w:color="auto"/>
      </w:divBdr>
    </w:div>
    <w:div w:id="341247425">
      <w:bodyDiv w:val="1"/>
      <w:marLeft w:val="0"/>
      <w:marRight w:val="0"/>
      <w:marTop w:val="0"/>
      <w:marBottom w:val="0"/>
      <w:divBdr>
        <w:top w:val="none" w:sz="0" w:space="0" w:color="auto"/>
        <w:left w:val="none" w:sz="0" w:space="0" w:color="auto"/>
        <w:bottom w:val="none" w:sz="0" w:space="0" w:color="auto"/>
        <w:right w:val="none" w:sz="0" w:space="0" w:color="auto"/>
      </w:divBdr>
    </w:div>
    <w:div w:id="426583976">
      <w:bodyDiv w:val="1"/>
      <w:marLeft w:val="0"/>
      <w:marRight w:val="0"/>
      <w:marTop w:val="0"/>
      <w:marBottom w:val="0"/>
      <w:divBdr>
        <w:top w:val="none" w:sz="0" w:space="0" w:color="auto"/>
        <w:left w:val="none" w:sz="0" w:space="0" w:color="auto"/>
        <w:bottom w:val="none" w:sz="0" w:space="0" w:color="auto"/>
        <w:right w:val="none" w:sz="0" w:space="0" w:color="auto"/>
      </w:divBdr>
    </w:div>
    <w:div w:id="455951423">
      <w:bodyDiv w:val="1"/>
      <w:marLeft w:val="0"/>
      <w:marRight w:val="0"/>
      <w:marTop w:val="0"/>
      <w:marBottom w:val="0"/>
      <w:divBdr>
        <w:top w:val="none" w:sz="0" w:space="0" w:color="auto"/>
        <w:left w:val="none" w:sz="0" w:space="0" w:color="auto"/>
        <w:bottom w:val="none" w:sz="0" w:space="0" w:color="auto"/>
        <w:right w:val="none" w:sz="0" w:space="0" w:color="auto"/>
      </w:divBdr>
    </w:div>
    <w:div w:id="480343452">
      <w:bodyDiv w:val="1"/>
      <w:marLeft w:val="0"/>
      <w:marRight w:val="0"/>
      <w:marTop w:val="0"/>
      <w:marBottom w:val="0"/>
      <w:divBdr>
        <w:top w:val="none" w:sz="0" w:space="0" w:color="auto"/>
        <w:left w:val="none" w:sz="0" w:space="0" w:color="auto"/>
        <w:bottom w:val="none" w:sz="0" w:space="0" w:color="auto"/>
        <w:right w:val="none" w:sz="0" w:space="0" w:color="auto"/>
      </w:divBdr>
    </w:div>
    <w:div w:id="501090224">
      <w:bodyDiv w:val="1"/>
      <w:marLeft w:val="0"/>
      <w:marRight w:val="0"/>
      <w:marTop w:val="0"/>
      <w:marBottom w:val="0"/>
      <w:divBdr>
        <w:top w:val="none" w:sz="0" w:space="0" w:color="auto"/>
        <w:left w:val="none" w:sz="0" w:space="0" w:color="auto"/>
        <w:bottom w:val="none" w:sz="0" w:space="0" w:color="auto"/>
        <w:right w:val="none" w:sz="0" w:space="0" w:color="auto"/>
      </w:divBdr>
    </w:div>
    <w:div w:id="514850968">
      <w:bodyDiv w:val="1"/>
      <w:marLeft w:val="0"/>
      <w:marRight w:val="0"/>
      <w:marTop w:val="0"/>
      <w:marBottom w:val="0"/>
      <w:divBdr>
        <w:top w:val="none" w:sz="0" w:space="0" w:color="auto"/>
        <w:left w:val="none" w:sz="0" w:space="0" w:color="auto"/>
        <w:bottom w:val="none" w:sz="0" w:space="0" w:color="auto"/>
        <w:right w:val="none" w:sz="0" w:space="0" w:color="auto"/>
      </w:divBdr>
    </w:div>
    <w:div w:id="546644998">
      <w:bodyDiv w:val="1"/>
      <w:marLeft w:val="0"/>
      <w:marRight w:val="0"/>
      <w:marTop w:val="0"/>
      <w:marBottom w:val="0"/>
      <w:divBdr>
        <w:top w:val="none" w:sz="0" w:space="0" w:color="auto"/>
        <w:left w:val="none" w:sz="0" w:space="0" w:color="auto"/>
        <w:bottom w:val="none" w:sz="0" w:space="0" w:color="auto"/>
        <w:right w:val="none" w:sz="0" w:space="0" w:color="auto"/>
      </w:divBdr>
    </w:div>
    <w:div w:id="550724732">
      <w:bodyDiv w:val="1"/>
      <w:marLeft w:val="0"/>
      <w:marRight w:val="0"/>
      <w:marTop w:val="0"/>
      <w:marBottom w:val="0"/>
      <w:divBdr>
        <w:top w:val="none" w:sz="0" w:space="0" w:color="auto"/>
        <w:left w:val="none" w:sz="0" w:space="0" w:color="auto"/>
        <w:bottom w:val="none" w:sz="0" w:space="0" w:color="auto"/>
        <w:right w:val="none" w:sz="0" w:space="0" w:color="auto"/>
      </w:divBdr>
    </w:div>
    <w:div w:id="674648335">
      <w:bodyDiv w:val="1"/>
      <w:marLeft w:val="0"/>
      <w:marRight w:val="0"/>
      <w:marTop w:val="0"/>
      <w:marBottom w:val="0"/>
      <w:divBdr>
        <w:top w:val="none" w:sz="0" w:space="0" w:color="auto"/>
        <w:left w:val="none" w:sz="0" w:space="0" w:color="auto"/>
        <w:bottom w:val="none" w:sz="0" w:space="0" w:color="auto"/>
        <w:right w:val="none" w:sz="0" w:space="0" w:color="auto"/>
      </w:divBdr>
    </w:div>
    <w:div w:id="684986569">
      <w:bodyDiv w:val="1"/>
      <w:marLeft w:val="0"/>
      <w:marRight w:val="0"/>
      <w:marTop w:val="0"/>
      <w:marBottom w:val="0"/>
      <w:divBdr>
        <w:top w:val="none" w:sz="0" w:space="0" w:color="auto"/>
        <w:left w:val="none" w:sz="0" w:space="0" w:color="auto"/>
        <w:bottom w:val="none" w:sz="0" w:space="0" w:color="auto"/>
        <w:right w:val="none" w:sz="0" w:space="0" w:color="auto"/>
      </w:divBdr>
    </w:div>
    <w:div w:id="692538689">
      <w:bodyDiv w:val="1"/>
      <w:marLeft w:val="0"/>
      <w:marRight w:val="0"/>
      <w:marTop w:val="0"/>
      <w:marBottom w:val="0"/>
      <w:divBdr>
        <w:top w:val="none" w:sz="0" w:space="0" w:color="auto"/>
        <w:left w:val="none" w:sz="0" w:space="0" w:color="auto"/>
        <w:bottom w:val="none" w:sz="0" w:space="0" w:color="auto"/>
        <w:right w:val="none" w:sz="0" w:space="0" w:color="auto"/>
      </w:divBdr>
    </w:div>
    <w:div w:id="724254555">
      <w:bodyDiv w:val="1"/>
      <w:marLeft w:val="0"/>
      <w:marRight w:val="0"/>
      <w:marTop w:val="0"/>
      <w:marBottom w:val="0"/>
      <w:divBdr>
        <w:top w:val="none" w:sz="0" w:space="0" w:color="auto"/>
        <w:left w:val="none" w:sz="0" w:space="0" w:color="auto"/>
        <w:bottom w:val="none" w:sz="0" w:space="0" w:color="auto"/>
        <w:right w:val="none" w:sz="0" w:space="0" w:color="auto"/>
      </w:divBdr>
    </w:div>
    <w:div w:id="738478833">
      <w:bodyDiv w:val="1"/>
      <w:marLeft w:val="0"/>
      <w:marRight w:val="0"/>
      <w:marTop w:val="0"/>
      <w:marBottom w:val="0"/>
      <w:divBdr>
        <w:top w:val="none" w:sz="0" w:space="0" w:color="auto"/>
        <w:left w:val="none" w:sz="0" w:space="0" w:color="auto"/>
        <w:bottom w:val="none" w:sz="0" w:space="0" w:color="auto"/>
        <w:right w:val="none" w:sz="0" w:space="0" w:color="auto"/>
      </w:divBdr>
    </w:div>
    <w:div w:id="740758394">
      <w:bodyDiv w:val="1"/>
      <w:marLeft w:val="0"/>
      <w:marRight w:val="0"/>
      <w:marTop w:val="0"/>
      <w:marBottom w:val="0"/>
      <w:divBdr>
        <w:top w:val="none" w:sz="0" w:space="0" w:color="auto"/>
        <w:left w:val="none" w:sz="0" w:space="0" w:color="auto"/>
        <w:bottom w:val="none" w:sz="0" w:space="0" w:color="auto"/>
        <w:right w:val="none" w:sz="0" w:space="0" w:color="auto"/>
      </w:divBdr>
    </w:div>
    <w:div w:id="790707265">
      <w:bodyDiv w:val="1"/>
      <w:marLeft w:val="0"/>
      <w:marRight w:val="0"/>
      <w:marTop w:val="0"/>
      <w:marBottom w:val="0"/>
      <w:divBdr>
        <w:top w:val="none" w:sz="0" w:space="0" w:color="auto"/>
        <w:left w:val="none" w:sz="0" w:space="0" w:color="auto"/>
        <w:bottom w:val="none" w:sz="0" w:space="0" w:color="auto"/>
        <w:right w:val="none" w:sz="0" w:space="0" w:color="auto"/>
      </w:divBdr>
    </w:div>
    <w:div w:id="794325628">
      <w:bodyDiv w:val="1"/>
      <w:marLeft w:val="0"/>
      <w:marRight w:val="0"/>
      <w:marTop w:val="0"/>
      <w:marBottom w:val="0"/>
      <w:divBdr>
        <w:top w:val="none" w:sz="0" w:space="0" w:color="auto"/>
        <w:left w:val="none" w:sz="0" w:space="0" w:color="auto"/>
        <w:bottom w:val="none" w:sz="0" w:space="0" w:color="auto"/>
        <w:right w:val="none" w:sz="0" w:space="0" w:color="auto"/>
      </w:divBdr>
    </w:div>
    <w:div w:id="812868087">
      <w:bodyDiv w:val="1"/>
      <w:marLeft w:val="0"/>
      <w:marRight w:val="0"/>
      <w:marTop w:val="0"/>
      <w:marBottom w:val="0"/>
      <w:divBdr>
        <w:top w:val="none" w:sz="0" w:space="0" w:color="auto"/>
        <w:left w:val="none" w:sz="0" w:space="0" w:color="auto"/>
        <w:bottom w:val="none" w:sz="0" w:space="0" w:color="auto"/>
        <w:right w:val="none" w:sz="0" w:space="0" w:color="auto"/>
      </w:divBdr>
    </w:div>
    <w:div w:id="818572860">
      <w:bodyDiv w:val="1"/>
      <w:marLeft w:val="0"/>
      <w:marRight w:val="0"/>
      <w:marTop w:val="0"/>
      <w:marBottom w:val="0"/>
      <w:divBdr>
        <w:top w:val="none" w:sz="0" w:space="0" w:color="auto"/>
        <w:left w:val="none" w:sz="0" w:space="0" w:color="auto"/>
        <w:bottom w:val="none" w:sz="0" w:space="0" w:color="auto"/>
        <w:right w:val="none" w:sz="0" w:space="0" w:color="auto"/>
      </w:divBdr>
    </w:div>
    <w:div w:id="907496262">
      <w:bodyDiv w:val="1"/>
      <w:marLeft w:val="0"/>
      <w:marRight w:val="0"/>
      <w:marTop w:val="0"/>
      <w:marBottom w:val="0"/>
      <w:divBdr>
        <w:top w:val="none" w:sz="0" w:space="0" w:color="auto"/>
        <w:left w:val="none" w:sz="0" w:space="0" w:color="auto"/>
        <w:bottom w:val="none" w:sz="0" w:space="0" w:color="auto"/>
        <w:right w:val="none" w:sz="0" w:space="0" w:color="auto"/>
      </w:divBdr>
    </w:div>
    <w:div w:id="966669137">
      <w:bodyDiv w:val="1"/>
      <w:marLeft w:val="0"/>
      <w:marRight w:val="0"/>
      <w:marTop w:val="0"/>
      <w:marBottom w:val="0"/>
      <w:divBdr>
        <w:top w:val="none" w:sz="0" w:space="0" w:color="auto"/>
        <w:left w:val="none" w:sz="0" w:space="0" w:color="auto"/>
        <w:bottom w:val="none" w:sz="0" w:space="0" w:color="auto"/>
        <w:right w:val="none" w:sz="0" w:space="0" w:color="auto"/>
      </w:divBdr>
    </w:div>
    <w:div w:id="968124491">
      <w:bodyDiv w:val="1"/>
      <w:marLeft w:val="0"/>
      <w:marRight w:val="0"/>
      <w:marTop w:val="0"/>
      <w:marBottom w:val="0"/>
      <w:divBdr>
        <w:top w:val="none" w:sz="0" w:space="0" w:color="auto"/>
        <w:left w:val="none" w:sz="0" w:space="0" w:color="auto"/>
        <w:bottom w:val="none" w:sz="0" w:space="0" w:color="auto"/>
        <w:right w:val="none" w:sz="0" w:space="0" w:color="auto"/>
      </w:divBdr>
    </w:div>
    <w:div w:id="1040670262">
      <w:bodyDiv w:val="1"/>
      <w:marLeft w:val="0"/>
      <w:marRight w:val="0"/>
      <w:marTop w:val="0"/>
      <w:marBottom w:val="0"/>
      <w:divBdr>
        <w:top w:val="none" w:sz="0" w:space="0" w:color="auto"/>
        <w:left w:val="none" w:sz="0" w:space="0" w:color="auto"/>
        <w:bottom w:val="none" w:sz="0" w:space="0" w:color="auto"/>
        <w:right w:val="none" w:sz="0" w:space="0" w:color="auto"/>
      </w:divBdr>
    </w:div>
    <w:div w:id="1063140452">
      <w:bodyDiv w:val="1"/>
      <w:marLeft w:val="0"/>
      <w:marRight w:val="0"/>
      <w:marTop w:val="0"/>
      <w:marBottom w:val="0"/>
      <w:divBdr>
        <w:top w:val="none" w:sz="0" w:space="0" w:color="auto"/>
        <w:left w:val="none" w:sz="0" w:space="0" w:color="auto"/>
        <w:bottom w:val="none" w:sz="0" w:space="0" w:color="auto"/>
        <w:right w:val="none" w:sz="0" w:space="0" w:color="auto"/>
      </w:divBdr>
    </w:div>
    <w:div w:id="1065252683">
      <w:bodyDiv w:val="1"/>
      <w:marLeft w:val="0"/>
      <w:marRight w:val="0"/>
      <w:marTop w:val="0"/>
      <w:marBottom w:val="0"/>
      <w:divBdr>
        <w:top w:val="none" w:sz="0" w:space="0" w:color="auto"/>
        <w:left w:val="none" w:sz="0" w:space="0" w:color="auto"/>
        <w:bottom w:val="none" w:sz="0" w:space="0" w:color="auto"/>
        <w:right w:val="none" w:sz="0" w:space="0" w:color="auto"/>
      </w:divBdr>
    </w:div>
    <w:div w:id="1076054476">
      <w:bodyDiv w:val="1"/>
      <w:marLeft w:val="0"/>
      <w:marRight w:val="0"/>
      <w:marTop w:val="0"/>
      <w:marBottom w:val="0"/>
      <w:divBdr>
        <w:top w:val="none" w:sz="0" w:space="0" w:color="auto"/>
        <w:left w:val="none" w:sz="0" w:space="0" w:color="auto"/>
        <w:bottom w:val="none" w:sz="0" w:space="0" w:color="auto"/>
        <w:right w:val="none" w:sz="0" w:space="0" w:color="auto"/>
      </w:divBdr>
    </w:div>
    <w:div w:id="1082332419">
      <w:bodyDiv w:val="1"/>
      <w:marLeft w:val="0"/>
      <w:marRight w:val="0"/>
      <w:marTop w:val="0"/>
      <w:marBottom w:val="0"/>
      <w:divBdr>
        <w:top w:val="none" w:sz="0" w:space="0" w:color="auto"/>
        <w:left w:val="none" w:sz="0" w:space="0" w:color="auto"/>
        <w:bottom w:val="none" w:sz="0" w:space="0" w:color="auto"/>
        <w:right w:val="none" w:sz="0" w:space="0" w:color="auto"/>
      </w:divBdr>
    </w:div>
    <w:div w:id="1103768870">
      <w:bodyDiv w:val="1"/>
      <w:marLeft w:val="0"/>
      <w:marRight w:val="0"/>
      <w:marTop w:val="0"/>
      <w:marBottom w:val="0"/>
      <w:divBdr>
        <w:top w:val="none" w:sz="0" w:space="0" w:color="auto"/>
        <w:left w:val="none" w:sz="0" w:space="0" w:color="auto"/>
        <w:bottom w:val="none" w:sz="0" w:space="0" w:color="auto"/>
        <w:right w:val="none" w:sz="0" w:space="0" w:color="auto"/>
      </w:divBdr>
    </w:div>
    <w:div w:id="1148325338">
      <w:bodyDiv w:val="1"/>
      <w:marLeft w:val="0"/>
      <w:marRight w:val="0"/>
      <w:marTop w:val="0"/>
      <w:marBottom w:val="0"/>
      <w:divBdr>
        <w:top w:val="none" w:sz="0" w:space="0" w:color="auto"/>
        <w:left w:val="none" w:sz="0" w:space="0" w:color="auto"/>
        <w:bottom w:val="none" w:sz="0" w:space="0" w:color="auto"/>
        <w:right w:val="none" w:sz="0" w:space="0" w:color="auto"/>
      </w:divBdr>
    </w:div>
    <w:div w:id="1151478601">
      <w:bodyDiv w:val="1"/>
      <w:marLeft w:val="0"/>
      <w:marRight w:val="0"/>
      <w:marTop w:val="0"/>
      <w:marBottom w:val="0"/>
      <w:divBdr>
        <w:top w:val="none" w:sz="0" w:space="0" w:color="auto"/>
        <w:left w:val="none" w:sz="0" w:space="0" w:color="auto"/>
        <w:bottom w:val="none" w:sz="0" w:space="0" w:color="auto"/>
        <w:right w:val="none" w:sz="0" w:space="0" w:color="auto"/>
      </w:divBdr>
    </w:div>
    <w:div w:id="1278177141">
      <w:bodyDiv w:val="1"/>
      <w:marLeft w:val="0"/>
      <w:marRight w:val="0"/>
      <w:marTop w:val="0"/>
      <w:marBottom w:val="0"/>
      <w:divBdr>
        <w:top w:val="none" w:sz="0" w:space="0" w:color="auto"/>
        <w:left w:val="none" w:sz="0" w:space="0" w:color="auto"/>
        <w:bottom w:val="none" w:sz="0" w:space="0" w:color="auto"/>
        <w:right w:val="none" w:sz="0" w:space="0" w:color="auto"/>
      </w:divBdr>
    </w:div>
    <w:div w:id="1289896660">
      <w:bodyDiv w:val="1"/>
      <w:marLeft w:val="0"/>
      <w:marRight w:val="0"/>
      <w:marTop w:val="0"/>
      <w:marBottom w:val="0"/>
      <w:divBdr>
        <w:top w:val="none" w:sz="0" w:space="0" w:color="auto"/>
        <w:left w:val="none" w:sz="0" w:space="0" w:color="auto"/>
        <w:bottom w:val="none" w:sz="0" w:space="0" w:color="auto"/>
        <w:right w:val="none" w:sz="0" w:space="0" w:color="auto"/>
      </w:divBdr>
    </w:div>
    <w:div w:id="1431925442">
      <w:bodyDiv w:val="1"/>
      <w:marLeft w:val="0"/>
      <w:marRight w:val="0"/>
      <w:marTop w:val="0"/>
      <w:marBottom w:val="0"/>
      <w:divBdr>
        <w:top w:val="none" w:sz="0" w:space="0" w:color="auto"/>
        <w:left w:val="none" w:sz="0" w:space="0" w:color="auto"/>
        <w:bottom w:val="none" w:sz="0" w:space="0" w:color="auto"/>
        <w:right w:val="none" w:sz="0" w:space="0" w:color="auto"/>
      </w:divBdr>
    </w:div>
    <w:div w:id="1440105791">
      <w:bodyDiv w:val="1"/>
      <w:marLeft w:val="0"/>
      <w:marRight w:val="0"/>
      <w:marTop w:val="0"/>
      <w:marBottom w:val="0"/>
      <w:divBdr>
        <w:top w:val="none" w:sz="0" w:space="0" w:color="auto"/>
        <w:left w:val="none" w:sz="0" w:space="0" w:color="auto"/>
        <w:bottom w:val="none" w:sz="0" w:space="0" w:color="auto"/>
        <w:right w:val="none" w:sz="0" w:space="0" w:color="auto"/>
      </w:divBdr>
    </w:div>
    <w:div w:id="1444808995">
      <w:bodyDiv w:val="1"/>
      <w:marLeft w:val="0"/>
      <w:marRight w:val="0"/>
      <w:marTop w:val="0"/>
      <w:marBottom w:val="0"/>
      <w:divBdr>
        <w:top w:val="none" w:sz="0" w:space="0" w:color="auto"/>
        <w:left w:val="none" w:sz="0" w:space="0" w:color="auto"/>
        <w:bottom w:val="none" w:sz="0" w:space="0" w:color="auto"/>
        <w:right w:val="none" w:sz="0" w:space="0" w:color="auto"/>
      </w:divBdr>
    </w:div>
    <w:div w:id="1500151092">
      <w:bodyDiv w:val="1"/>
      <w:marLeft w:val="0"/>
      <w:marRight w:val="0"/>
      <w:marTop w:val="0"/>
      <w:marBottom w:val="0"/>
      <w:divBdr>
        <w:top w:val="none" w:sz="0" w:space="0" w:color="auto"/>
        <w:left w:val="none" w:sz="0" w:space="0" w:color="auto"/>
        <w:bottom w:val="none" w:sz="0" w:space="0" w:color="auto"/>
        <w:right w:val="none" w:sz="0" w:space="0" w:color="auto"/>
      </w:divBdr>
    </w:div>
    <w:div w:id="1549219964">
      <w:bodyDiv w:val="1"/>
      <w:marLeft w:val="0"/>
      <w:marRight w:val="0"/>
      <w:marTop w:val="0"/>
      <w:marBottom w:val="0"/>
      <w:divBdr>
        <w:top w:val="none" w:sz="0" w:space="0" w:color="auto"/>
        <w:left w:val="none" w:sz="0" w:space="0" w:color="auto"/>
        <w:bottom w:val="none" w:sz="0" w:space="0" w:color="auto"/>
        <w:right w:val="none" w:sz="0" w:space="0" w:color="auto"/>
      </w:divBdr>
    </w:div>
    <w:div w:id="1571381111">
      <w:bodyDiv w:val="1"/>
      <w:marLeft w:val="0"/>
      <w:marRight w:val="0"/>
      <w:marTop w:val="0"/>
      <w:marBottom w:val="0"/>
      <w:divBdr>
        <w:top w:val="none" w:sz="0" w:space="0" w:color="auto"/>
        <w:left w:val="none" w:sz="0" w:space="0" w:color="auto"/>
        <w:bottom w:val="none" w:sz="0" w:space="0" w:color="auto"/>
        <w:right w:val="none" w:sz="0" w:space="0" w:color="auto"/>
      </w:divBdr>
    </w:div>
    <w:div w:id="1603295065">
      <w:bodyDiv w:val="1"/>
      <w:marLeft w:val="0"/>
      <w:marRight w:val="0"/>
      <w:marTop w:val="0"/>
      <w:marBottom w:val="0"/>
      <w:divBdr>
        <w:top w:val="none" w:sz="0" w:space="0" w:color="auto"/>
        <w:left w:val="none" w:sz="0" w:space="0" w:color="auto"/>
        <w:bottom w:val="none" w:sz="0" w:space="0" w:color="auto"/>
        <w:right w:val="none" w:sz="0" w:space="0" w:color="auto"/>
      </w:divBdr>
    </w:div>
    <w:div w:id="1609581137">
      <w:bodyDiv w:val="1"/>
      <w:marLeft w:val="0"/>
      <w:marRight w:val="0"/>
      <w:marTop w:val="0"/>
      <w:marBottom w:val="0"/>
      <w:divBdr>
        <w:top w:val="none" w:sz="0" w:space="0" w:color="auto"/>
        <w:left w:val="none" w:sz="0" w:space="0" w:color="auto"/>
        <w:bottom w:val="none" w:sz="0" w:space="0" w:color="auto"/>
        <w:right w:val="none" w:sz="0" w:space="0" w:color="auto"/>
      </w:divBdr>
    </w:div>
    <w:div w:id="1620605855">
      <w:bodyDiv w:val="1"/>
      <w:marLeft w:val="0"/>
      <w:marRight w:val="0"/>
      <w:marTop w:val="0"/>
      <w:marBottom w:val="0"/>
      <w:divBdr>
        <w:top w:val="none" w:sz="0" w:space="0" w:color="auto"/>
        <w:left w:val="none" w:sz="0" w:space="0" w:color="auto"/>
        <w:bottom w:val="none" w:sz="0" w:space="0" w:color="auto"/>
        <w:right w:val="none" w:sz="0" w:space="0" w:color="auto"/>
      </w:divBdr>
    </w:div>
    <w:div w:id="1639603555">
      <w:bodyDiv w:val="1"/>
      <w:marLeft w:val="0"/>
      <w:marRight w:val="0"/>
      <w:marTop w:val="0"/>
      <w:marBottom w:val="0"/>
      <w:divBdr>
        <w:top w:val="none" w:sz="0" w:space="0" w:color="auto"/>
        <w:left w:val="none" w:sz="0" w:space="0" w:color="auto"/>
        <w:bottom w:val="none" w:sz="0" w:space="0" w:color="auto"/>
        <w:right w:val="none" w:sz="0" w:space="0" w:color="auto"/>
      </w:divBdr>
    </w:div>
    <w:div w:id="1651253758">
      <w:bodyDiv w:val="1"/>
      <w:marLeft w:val="0"/>
      <w:marRight w:val="0"/>
      <w:marTop w:val="0"/>
      <w:marBottom w:val="0"/>
      <w:divBdr>
        <w:top w:val="none" w:sz="0" w:space="0" w:color="auto"/>
        <w:left w:val="none" w:sz="0" w:space="0" w:color="auto"/>
        <w:bottom w:val="none" w:sz="0" w:space="0" w:color="auto"/>
        <w:right w:val="none" w:sz="0" w:space="0" w:color="auto"/>
      </w:divBdr>
    </w:div>
    <w:div w:id="1662343548">
      <w:bodyDiv w:val="1"/>
      <w:marLeft w:val="0"/>
      <w:marRight w:val="0"/>
      <w:marTop w:val="0"/>
      <w:marBottom w:val="0"/>
      <w:divBdr>
        <w:top w:val="none" w:sz="0" w:space="0" w:color="auto"/>
        <w:left w:val="none" w:sz="0" w:space="0" w:color="auto"/>
        <w:bottom w:val="none" w:sz="0" w:space="0" w:color="auto"/>
        <w:right w:val="none" w:sz="0" w:space="0" w:color="auto"/>
      </w:divBdr>
    </w:div>
    <w:div w:id="1678191198">
      <w:bodyDiv w:val="1"/>
      <w:marLeft w:val="0"/>
      <w:marRight w:val="0"/>
      <w:marTop w:val="0"/>
      <w:marBottom w:val="0"/>
      <w:divBdr>
        <w:top w:val="none" w:sz="0" w:space="0" w:color="auto"/>
        <w:left w:val="none" w:sz="0" w:space="0" w:color="auto"/>
        <w:bottom w:val="none" w:sz="0" w:space="0" w:color="auto"/>
        <w:right w:val="none" w:sz="0" w:space="0" w:color="auto"/>
      </w:divBdr>
    </w:div>
    <w:div w:id="1681815039">
      <w:bodyDiv w:val="1"/>
      <w:marLeft w:val="0"/>
      <w:marRight w:val="0"/>
      <w:marTop w:val="0"/>
      <w:marBottom w:val="0"/>
      <w:divBdr>
        <w:top w:val="none" w:sz="0" w:space="0" w:color="auto"/>
        <w:left w:val="none" w:sz="0" w:space="0" w:color="auto"/>
        <w:bottom w:val="none" w:sz="0" w:space="0" w:color="auto"/>
        <w:right w:val="none" w:sz="0" w:space="0" w:color="auto"/>
      </w:divBdr>
    </w:div>
    <w:div w:id="1697195452">
      <w:bodyDiv w:val="1"/>
      <w:marLeft w:val="0"/>
      <w:marRight w:val="0"/>
      <w:marTop w:val="0"/>
      <w:marBottom w:val="0"/>
      <w:divBdr>
        <w:top w:val="none" w:sz="0" w:space="0" w:color="auto"/>
        <w:left w:val="none" w:sz="0" w:space="0" w:color="auto"/>
        <w:bottom w:val="none" w:sz="0" w:space="0" w:color="auto"/>
        <w:right w:val="none" w:sz="0" w:space="0" w:color="auto"/>
      </w:divBdr>
    </w:div>
    <w:div w:id="1731608994">
      <w:bodyDiv w:val="1"/>
      <w:marLeft w:val="0"/>
      <w:marRight w:val="0"/>
      <w:marTop w:val="0"/>
      <w:marBottom w:val="0"/>
      <w:divBdr>
        <w:top w:val="none" w:sz="0" w:space="0" w:color="auto"/>
        <w:left w:val="none" w:sz="0" w:space="0" w:color="auto"/>
        <w:bottom w:val="none" w:sz="0" w:space="0" w:color="auto"/>
        <w:right w:val="none" w:sz="0" w:space="0" w:color="auto"/>
      </w:divBdr>
    </w:div>
    <w:div w:id="1750686438">
      <w:bodyDiv w:val="1"/>
      <w:marLeft w:val="0"/>
      <w:marRight w:val="0"/>
      <w:marTop w:val="0"/>
      <w:marBottom w:val="0"/>
      <w:divBdr>
        <w:top w:val="none" w:sz="0" w:space="0" w:color="auto"/>
        <w:left w:val="none" w:sz="0" w:space="0" w:color="auto"/>
        <w:bottom w:val="none" w:sz="0" w:space="0" w:color="auto"/>
        <w:right w:val="none" w:sz="0" w:space="0" w:color="auto"/>
      </w:divBdr>
    </w:div>
    <w:div w:id="1787699701">
      <w:bodyDiv w:val="1"/>
      <w:marLeft w:val="0"/>
      <w:marRight w:val="0"/>
      <w:marTop w:val="0"/>
      <w:marBottom w:val="0"/>
      <w:divBdr>
        <w:top w:val="none" w:sz="0" w:space="0" w:color="auto"/>
        <w:left w:val="none" w:sz="0" w:space="0" w:color="auto"/>
        <w:bottom w:val="none" w:sz="0" w:space="0" w:color="auto"/>
        <w:right w:val="none" w:sz="0" w:space="0" w:color="auto"/>
      </w:divBdr>
    </w:div>
    <w:div w:id="1809929322">
      <w:bodyDiv w:val="1"/>
      <w:marLeft w:val="0"/>
      <w:marRight w:val="0"/>
      <w:marTop w:val="0"/>
      <w:marBottom w:val="0"/>
      <w:divBdr>
        <w:top w:val="none" w:sz="0" w:space="0" w:color="auto"/>
        <w:left w:val="none" w:sz="0" w:space="0" w:color="auto"/>
        <w:bottom w:val="none" w:sz="0" w:space="0" w:color="auto"/>
        <w:right w:val="none" w:sz="0" w:space="0" w:color="auto"/>
      </w:divBdr>
    </w:div>
    <w:div w:id="1814521815">
      <w:bodyDiv w:val="1"/>
      <w:marLeft w:val="0"/>
      <w:marRight w:val="0"/>
      <w:marTop w:val="0"/>
      <w:marBottom w:val="0"/>
      <w:divBdr>
        <w:top w:val="none" w:sz="0" w:space="0" w:color="auto"/>
        <w:left w:val="none" w:sz="0" w:space="0" w:color="auto"/>
        <w:bottom w:val="none" w:sz="0" w:space="0" w:color="auto"/>
        <w:right w:val="none" w:sz="0" w:space="0" w:color="auto"/>
      </w:divBdr>
    </w:div>
    <w:div w:id="1827429793">
      <w:bodyDiv w:val="1"/>
      <w:marLeft w:val="0"/>
      <w:marRight w:val="0"/>
      <w:marTop w:val="0"/>
      <w:marBottom w:val="0"/>
      <w:divBdr>
        <w:top w:val="none" w:sz="0" w:space="0" w:color="auto"/>
        <w:left w:val="none" w:sz="0" w:space="0" w:color="auto"/>
        <w:bottom w:val="none" w:sz="0" w:space="0" w:color="auto"/>
        <w:right w:val="none" w:sz="0" w:space="0" w:color="auto"/>
      </w:divBdr>
    </w:div>
    <w:div w:id="1829133208">
      <w:bodyDiv w:val="1"/>
      <w:marLeft w:val="0"/>
      <w:marRight w:val="0"/>
      <w:marTop w:val="0"/>
      <w:marBottom w:val="0"/>
      <w:divBdr>
        <w:top w:val="none" w:sz="0" w:space="0" w:color="auto"/>
        <w:left w:val="none" w:sz="0" w:space="0" w:color="auto"/>
        <w:bottom w:val="none" w:sz="0" w:space="0" w:color="auto"/>
        <w:right w:val="none" w:sz="0" w:space="0" w:color="auto"/>
      </w:divBdr>
    </w:div>
    <w:div w:id="1878423892">
      <w:bodyDiv w:val="1"/>
      <w:marLeft w:val="0"/>
      <w:marRight w:val="0"/>
      <w:marTop w:val="0"/>
      <w:marBottom w:val="0"/>
      <w:divBdr>
        <w:top w:val="none" w:sz="0" w:space="0" w:color="auto"/>
        <w:left w:val="none" w:sz="0" w:space="0" w:color="auto"/>
        <w:bottom w:val="none" w:sz="0" w:space="0" w:color="auto"/>
        <w:right w:val="none" w:sz="0" w:space="0" w:color="auto"/>
      </w:divBdr>
    </w:div>
    <w:div w:id="1885405260">
      <w:bodyDiv w:val="1"/>
      <w:marLeft w:val="0"/>
      <w:marRight w:val="0"/>
      <w:marTop w:val="0"/>
      <w:marBottom w:val="0"/>
      <w:divBdr>
        <w:top w:val="none" w:sz="0" w:space="0" w:color="auto"/>
        <w:left w:val="none" w:sz="0" w:space="0" w:color="auto"/>
        <w:bottom w:val="none" w:sz="0" w:space="0" w:color="auto"/>
        <w:right w:val="none" w:sz="0" w:space="0" w:color="auto"/>
      </w:divBdr>
    </w:div>
    <w:div w:id="1899389542">
      <w:bodyDiv w:val="1"/>
      <w:marLeft w:val="0"/>
      <w:marRight w:val="0"/>
      <w:marTop w:val="0"/>
      <w:marBottom w:val="0"/>
      <w:divBdr>
        <w:top w:val="none" w:sz="0" w:space="0" w:color="auto"/>
        <w:left w:val="none" w:sz="0" w:space="0" w:color="auto"/>
        <w:bottom w:val="none" w:sz="0" w:space="0" w:color="auto"/>
        <w:right w:val="none" w:sz="0" w:space="0" w:color="auto"/>
      </w:divBdr>
    </w:div>
    <w:div w:id="1908302410">
      <w:bodyDiv w:val="1"/>
      <w:marLeft w:val="0"/>
      <w:marRight w:val="0"/>
      <w:marTop w:val="0"/>
      <w:marBottom w:val="0"/>
      <w:divBdr>
        <w:top w:val="none" w:sz="0" w:space="0" w:color="auto"/>
        <w:left w:val="none" w:sz="0" w:space="0" w:color="auto"/>
        <w:bottom w:val="none" w:sz="0" w:space="0" w:color="auto"/>
        <w:right w:val="none" w:sz="0" w:space="0" w:color="auto"/>
      </w:divBdr>
    </w:div>
    <w:div w:id="1932739708">
      <w:bodyDiv w:val="1"/>
      <w:marLeft w:val="0"/>
      <w:marRight w:val="0"/>
      <w:marTop w:val="0"/>
      <w:marBottom w:val="0"/>
      <w:divBdr>
        <w:top w:val="none" w:sz="0" w:space="0" w:color="auto"/>
        <w:left w:val="none" w:sz="0" w:space="0" w:color="auto"/>
        <w:bottom w:val="none" w:sz="0" w:space="0" w:color="auto"/>
        <w:right w:val="none" w:sz="0" w:space="0" w:color="auto"/>
      </w:divBdr>
    </w:div>
    <w:div w:id="1952011145">
      <w:bodyDiv w:val="1"/>
      <w:marLeft w:val="0"/>
      <w:marRight w:val="0"/>
      <w:marTop w:val="0"/>
      <w:marBottom w:val="0"/>
      <w:divBdr>
        <w:top w:val="none" w:sz="0" w:space="0" w:color="auto"/>
        <w:left w:val="none" w:sz="0" w:space="0" w:color="auto"/>
        <w:bottom w:val="none" w:sz="0" w:space="0" w:color="auto"/>
        <w:right w:val="none" w:sz="0" w:space="0" w:color="auto"/>
      </w:divBdr>
    </w:div>
    <w:div w:id="1972973313">
      <w:bodyDiv w:val="1"/>
      <w:marLeft w:val="0"/>
      <w:marRight w:val="0"/>
      <w:marTop w:val="0"/>
      <w:marBottom w:val="0"/>
      <w:divBdr>
        <w:top w:val="none" w:sz="0" w:space="0" w:color="auto"/>
        <w:left w:val="none" w:sz="0" w:space="0" w:color="auto"/>
        <w:bottom w:val="none" w:sz="0" w:space="0" w:color="auto"/>
        <w:right w:val="none" w:sz="0" w:space="0" w:color="auto"/>
      </w:divBdr>
    </w:div>
    <w:div w:id="1981299365">
      <w:bodyDiv w:val="1"/>
      <w:marLeft w:val="0"/>
      <w:marRight w:val="0"/>
      <w:marTop w:val="0"/>
      <w:marBottom w:val="0"/>
      <w:divBdr>
        <w:top w:val="none" w:sz="0" w:space="0" w:color="auto"/>
        <w:left w:val="none" w:sz="0" w:space="0" w:color="auto"/>
        <w:bottom w:val="none" w:sz="0" w:space="0" w:color="auto"/>
        <w:right w:val="none" w:sz="0" w:space="0" w:color="auto"/>
      </w:divBdr>
    </w:div>
    <w:div w:id="2043171450">
      <w:bodyDiv w:val="1"/>
      <w:marLeft w:val="0"/>
      <w:marRight w:val="0"/>
      <w:marTop w:val="0"/>
      <w:marBottom w:val="0"/>
      <w:divBdr>
        <w:top w:val="none" w:sz="0" w:space="0" w:color="auto"/>
        <w:left w:val="none" w:sz="0" w:space="0" w:color="auto"/>
        <w:bottom w:val="none" w:sz="0" w:space="0" w:color="auto"/>
        <w:right w:val="none" w:sz="0" w:space="0" w:color="auto"/>
      </w:divBdr>
    </w:div>
    <w:div w:id="2043942795">
      <w:bodyDiv w:val="1"/>
      <w:marLeft w:val="0"/>
      <w:marRight w:val="0"/>
      <w:marTop w:val="0"/>
      <w:marBottom w:val="0"/>
      <w:divBdr>
        <w:top w:val="none" w:sz="0" w:space="0" w:color="auto"/>
        <w:left w:val="none" w:sz="0" w:space="0" w:color="auto"/>
        <w:bottom w:val="none" w:sz="0" w:space="0" w:color="auto"/>
        <w:right w:val="none" w:sz="0" w:space="0" w:color="auto"/>
      </w:divBdr>
    </w:div>
    <w:div w:id="2069841177">
      <w:bodyDiv w:val="1"/>
      <w:marLeft w:val="0"/>
      <w:marRight w:val="0"/>
      <w:marTop w:val="0"/>
      <w:marBottom w:val="0"/>
      <w:divBdr>
        <w:top w:val="none" w:sz="0" w:space="0" w:color="auto"/>
        <w:left w:val="none" w:sz="0" w:space="0" w:color="auto"/>
        <w:bottom w:val="none" w:sz="0" w:space="0" w:color="auto"/>
        <w:right w:val="none" w:sz="0" w:space="0" w:color="auto"/>
      </w:divBdr>
    </w:div>
    <w:div w:id="213347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6FA4C-F73B-485A-879D-FECE1FAD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Minh Khiem</dc:creator>
  <cp:lastModifiedBy>Windows 10</cp:lastModifiedBy>
  <cp:revision>2</cp:revision>
  <cp:lastPrinted>2026-04-23T03:57:00Z</cp:lastPrinted>
  <dcterms:created xsi:type="dcterms:W3CDTF">2026-04-24T10:14:00Z</dcterms:created>
  <dcterms:modified xsi:type="dcterms:W3CDTF">2026-04-24T10:14:00Z</dcterms:modified>
</cp:coreProperties>
</file>