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54F" w:rsidRPr="0030354F" w:rsidRDefault="0030354F" w:rsidP="003035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213360</wp:posOffset>
                </wp:positionV>
                <wp:extent cx="19240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7402B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75pt,16.8pt" to="311.2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30354F">
        <w:rPr>
          <w:rFonts w:ascii="Times New Roman" w:eastAsia="Times New Roman" w:hAnsi="Times New Roman" w:cs="Times New Roman"/>
          <w:b/>
          <w:bCs/>
          <w:sz w:val="26"/>
          <w:szCs w:val="26"/>
        </w:rPr>
        <w:t>Độc lập – Tự do – Hạnh phúc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i/>
          <w:iCs/>
          <w:sz w:val="26"/>
          <w:szCs w:val="26"/>
        </w:rPr>
        <w:t>…, ngày … tháng … năm 2026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b/>
          <w:bCs/>
          <w:sz w:val="26"/>
          <w:szCs w:val="26"/>
        </w:rPr>
        <w:t>QUYẾT ĐỊNH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b/>
          <w:bCs/>
          <w:sz w:val="26"/>
          <w:szCs w:val="26"/>
        </w:rPr>
        <w:t>Điều I: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sz w:val="26"/>
          <w:szCs w:val="26"/>
        </w:rPr>
        <w:t xml:space="preserve">Nhân dịp lễ 30/4/2026, Công ty quyết định thưởng cho các CBCNV có hợp đồng lao động chính thức và hợp đồng thử việc đang làm </w:t>
      </w:r>
      <w:bookmarkStart w:id="0" w:name="_GoBack"/>
      <w:bookmarkEnd w:id="0"/>
      <w:r w:rsidRPr="0030354F">
        <w:rPr>
          <w:rFonts w:ascii="Times New Roman" w:eastAsia="Times New Roman" w:hAnsi="Times New Roman" w:cs="Times New Roman"/>
          <w:sz w:val="26"/>
          <w:szCs w:val="26"/>
        </w:rPr>
        <w:t>việc tại Công ty.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b/>
          <w:bCs/>
          <w:sz w:val="26"/>
          <w:szCs w:val="26"/>
        </w:rPr>
        <w:t>Điều II:</w:t>
      </w:r>
      <w:r w:rsidRPr="0030354F">
        <w:rPr>
          <w:rFonts w:ascii="Times New Roman" w:eastAsia="Times New Roman" w:hAnsi="Times New Roman" w:cs="Times New Roman"/>
          <w:sz w:val="26"/>
          <w:szCs w:val="26"/>
        </w:rPr>
        <w:t xml:space="preserve"> Mức thưởng được quy định như sau: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sz w:val="26"/>
          <w:szCs w:val="26"/>
        </w:rPr>
        <w:t>CBCNV có thời gian làm việc trên 12 tháng: … đồng.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sz w:val="26"/>
          <w:szCs w:val="26"/>
        </w:rPr>
        <w:t>CBCNV có thời gian làm việc từ 6 tháng đến dưới 12 tháng: … đồng.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sz w:val="26"/>
          <w:szCs w:val="26"/>
        </w:rPr>
        <w:t>CBCNV có thời gian làm việc dưới 6 tháng: … đồng.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sz w:val="26"/>
          <w:szCs w:val="26"/>
        </w:rPr>
        <w:t>CBCNV trong thời gian thử việc hoặc cộng tác viên: … đồng.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b/>
          <w:bCs/>
          <w:sz w:val="26"/>
          <w:szCs w:val="26"/>
        </w:rPr>
        <w:t>Điều III: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sz w:val="26"/>
          <w:szCs w:val="26"/>
        </w:rPr>
        <w:t>Phòng Hành chính - Nhân sự có trách nhiệm lập danh sách chi tiết và thực hiện chi trả tiền thưởng vào ngày …/04/2026.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b/>
          <w:bCs/>
          <w:sz w:val="26"/>
          <w:szCs w:val="26"/>
        </w:rPr>
        <w:t>Điều IV: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sz w:val="26"/>
          <w:szCs w:val="26"/>
        </w:rPr>
        <w:t>Khoản tiền thưởng này sẽ được trích từ quỹ lương của Công ty.</w:t>
      </w:r>
    </w:p>
    <w:p w:rsidR="0030354F" w:rsidRPr="0030354F" w:rsidRDefault="0030354F" w:rsidP="003035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b/>
          <w:bCs/>
          <w:sz w:val="26"/>
          <w:szCs w:val="26"/>
        </w:rPr>
        <w:t>Điều V:</w:t>
      </w:r>
    </w:p>
    <w:p w:rsidR="005A3DD7" w:rsidRPr="0030354F" w:rsidRDefault="0030354F" w:rsidP="0030354F">
      <w:pPr>
        <w:jc w:val="both"/>
        <w:rPr>
          <w:sz w:val="26"/>
          <w:szCs w:val="26"/>
        </w:rPr>
      </w:pPr>
      <w:r w:rsidRPr="0030354F">
        <w:rPr>
          <w:rFonts w:ascii="Times New Roman" w:eastAsia="Times New Roman" w:hAnsi="Times New Roman" w:cs="Times New Roman"/>
          <w:sz w:val="26"/>
          <w:szCs w:val="26"/>
        </w:rPr>
        <w:t>Phòng Hành chính - Nhân sự chịu trách nhiệm triển khai và thực hiện quyết định này.</w:t>
      </w:r>
    </w:p>
    <w:sectPr w:rsidR="005A3DD7" w:rsidRPr="003035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54F"/>
    <w:rsid w:val="0030354F"/>
    <w:rsid w:val="00356C96"/>
    <w:rsid w:val="0056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FBE0F0-7BEB-40F6-92D5-DABEF7501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3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354F"/>
    <w:rPr>
      <w:b/>
      <w:bCs/>
    </w:rPr>
  </w:style>
  <w:style w:type="character" w:styleId="Emphasis">
    <w:name w:val="Emphasis"/>
    <w:basedOn w:val="DefaultParagraphFont"/>
    <w:uiPriority w:val="20"/>
    <w:qFormat/>
    <w:rsid w:val="003035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7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2026-04-22T01:19:00Z</dcterms:created>
  <dcterms:modified xsi:type="dcterms:W3CDTF">2026-04-22T01:20:00Z</dcterms:modified>
</cp:coreProperties>
</file>