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54F8EA">
      <w:pPr>
        <w:jc w:val="center"/>
        <w:rPr>
          <w:b/>
          <w:bCs/>
        </w:rPr>
      </w:pPr>
      <w:bookmarkStart w:id="2" w:name="_GoBack"/>
      <w:bookmarkEnd w:id="2"/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3938270</wp:posOffset>
                </wp:positionH>
                <wp:positionV relativeFrom="paragraph">
                  <wp:posOffset>-377190</wp:posOffset>
                </wp:positionV>
                <wp:extent cx="2218055" cy="647700"/>
                <wp:effectExtent l="0" t="0" r="1079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805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534EEAF">
                            <w:pPr>
                              <w:ind w:left="-113" w:right="-113" w:hanging="113"/>
                              <w:jc w:val="cente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Mẫu số: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04/TNDN</w:t>
                            </w:r>
                          </w:p>
                          <w:p w14:paraId="0AB5A165">
                            <w:pPr>
                              <w:ind w:left="113" w:hanging="113"/>
                              <w:jc w:val="center"/>
                            </w:pP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>(Kèm theo Thông tư số 89/2026/TT-BTC ngày 30 tháng 6 năm 2026 của Bộ trưởng Bộ Tài chính)</w:t>
                            </w:r>
                          </w:p>
                          <w:p w14:paraId="74FD4FDE">
                            <w:pPr>
                              <w:ind w:left="-113" w:right="-113" w:hanging="113"/>
                              <w:jc w:val="cente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10.1pt;margin-top:-29.7pt;height:51pt;width:174.65pt;mso-position-horizontal-relative:margin;z-index:251659264;mso-width-relative:page;mso-height-relative:page;" fillcolor="#FFFFFF" filled="t" stroked="t" coordsize="21600,21600" o:gfxdata="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7SZV52gAAAAoBAAAPAAAAAAAAAAEAIAAAACIAAABk&#10;cnMvZG93bnJldi54bWxQSwECFAAUAAAACACHTuJACGV+CD0CAACxBAAADgAAAAAAAAABACAAAAAp&#10;AQAAZHJzL2Uyb0RvYy54bWxQSwUGAAAAAAYABgBZAQAA2AUAAAAA&#10;">
                <v:fill on="t" focussize="0,0"/>
                <v:stroke color="#000000" miterlimit="0" joinstyle="miter" startarrowwidth="narrow" startarrowlength="short" endarrowwidth="narrow" endarrowlength="short"/>
                <v:imagedata o:title=""/>
                <o:lock v:ext="edit" aspectratio="f"/>
                <v:textbox inset="7.1988188976378pt,3.59842519685039pt,7.1988188976378pt,3.59842519685039pt">
                  <w:txbxContent>
                    <w:p w14:paraId="7534EEAF">
                      <w:pPr>
                        <w:ind w:left="-113" w:right="-113" w:hanging="113"/>
                        <w:jc w:val="center"/>
                      </w:pPr>
                      <w:r>
                        <w:rPr>
                          <w:color w:val="000000"/>
                          <w:sz w:val="20"/>
                        </w:rPr>
                        <w:t xml:space="preserve">Mẫu số: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04/TNDN</w:t>
                      </w:r>
                    </w:p>
                    <w:p w14:paraId="0AB5A165">
                      <w:pPr>
                        <w:ind w:left="113" w:hanging="113"/>
                        <w:jc w:val="center"/>
                      </w:pPr>
                      <w:r>
                        <w:rPr>
                          <w:i/>
                          <w:color w:val="000000"/>
                          <w:sz w:val="18"/>
                        </w:rPr>
                        <w:t>(Kèm theo Thông tư số 89/2026/TT-BTC ngày 30 tháng 6 năm 2026 của Bộ trưởng Bộ Tài chính)</w:t>
                      </w:r>
                    </w:p>
                    <w:p w14:paraId="74FD4FDE">
                      <w:pPr>
                        <w:ind w:left="-113" w:right="-113" w:hanging="113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7987283C">
      <w:pPr>
        <w:rPr>
          <w:b/>
          <w:bCs/>
        </w:rPr>
      </w:pPr>
    </w:p>
    <w:p w14:paraId="511F83FA">
      <w:pPr>
        <w:jc w:val="center"/>
        <w:rPr>
          <w:b/>
          <w:bCs/>
        </w:rPr>
      </w:pPr>
    </w:p>
    <w:p w14:paraId="4116E32A">
      <w:pPr>
        <w:jc w:val="center"/>
        <w:rPr>
          <w:b/>
          <w:bCs/>
        </w:rPr>
      </w:pPr>
      <w:r>
        <w:rPr>
          <w:b/>
          <w:bCs/>
        </w:rPr>
        <w:t>CỘNG HOÀ XÃ HỘI CHỦ NGHĨA VIỆT NAM</w:t>
      </w:r>
    </w:p>
    <w:p w14:paraId="261597D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Độc lập - Tự do - Hạnh phúc</w:t>
      </w:r>
    </w:p>
    <w:p w14:paraId="256E6421">
      <w:pPr>
        <w:jc w:val="center"/>
        <w:rPr>
          <w:b/>
          <w:bCs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1950720</wp:posOffset>
                </wp:positionH>
                <wp:positionV relativeFrom="paragraph">
                  <wp:posOffset>12065</wp:posOffset>
                </wp:positionV>
                <wp:extent cx="2200910" cy="12700"/>
                <wp:effectExtent l="0" t="0" r="0" b="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245545" y="3780000"/>
                          <a:ext cx="220091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53.6pt;margin-top:0.95pt;height:1pt;width:173.3pt;z-index:251660288;mso-width-relative:page;mso-height-relative:page;" filled="f" stroked="t" coordsize="21600,21600" o:gfxdata="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QXUOfNUAAAAHAQAADwAAAAAAAAABACAAAAAiAAAAZHJzL2Rvd25yZXYueG1s&#10;UEsBAhQAFAAAAAgAh07iQLweHPD7AQAAEAQAAA4AAAAAAAAAAQAgAAAAJAEAAGRycy9lMm9Eb2Mu&#10;eG1sUEsFBgAAAAAGAAYAWQEAAJE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1703FDBD">
      <w:pPr>
        <w:spacing w:before="60" w:after="6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TỜ KHAI THUẾ THU NHẬP DOANH NGHIỆP</w:t>
      </w:r>
    </w:p>
    <w:p w14:paraId="0F29F489">
      <w:pPr>
        <w:spacing w:before="60" w:after="60"/>
        <w:jc w:val="center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(Áp dụng đối với phương pháp tỷ lệ trên doanh thu)</w:t>
      </w:r>
    </w:p>
    <w:p w14:paraId="5796DA13">
      <w:pPr>
        <w:spacing w:before="60" w:after="6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[01]</w:t>
      </w:r>
      <w:r>
        <w:rPr>
          <w:sz w:val="26"/>
          <w:szCs w:val="26"/>
        </w:rPr>
        <w:t xml:space="preserve"> Kỳ tính thuế: Năm……/Lần phát sinh ngày...........tháng.........năm...........</w:t>
      </w:r>
    </w:p>
    <w:p w14:paraId="5138EE7B">
      <w:pPr>
        <w:spacing w:before="60" w:after="6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[02]</w:t>
      </w:r>
      <w:r>
        <w:rPr>
          <w:sz w:val="26"/>
          <w:szCs w:val="26"/>
        </w:rPr>
        <w:t xml:space="preserve"> Lần đầu                         </w:t>
      </w:r>
      <w:r>
        <w:rPr>
          <w:b/>
          <w:bCs/>
          <w:sz w:val="26"/>
          <w:szCs w:val="26"/>
        </w:rPr>
        <w:t>[03]</w:t>
      </w:r>
      <w:r>
        <w:rPr>
          <w:sz w:val="26"/>
          <w:szCs w:val="26"/>
        </w:rPr>
        <w:t xml:space="preserve"> Bổ sung lần thứ:…</w:t>
      </w:r>
    </w:p>
    <w:p w14:paraId="1021CDE3">
      <w:pPr>
        <w:widowControl w:val="0"/>
        <w:spacing w:before="240" w:after="60"/>
        <w:ind w:firstLine="567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[04]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Tên người nộp thuế</w:t>
      </w:r>
      <w:r>
        <w:rPr>
          <w:sz w:val="26"/>
          <w:szCs w:val="26"/>
        </w:rPr>
        <w:t>: ..........................................................................................</w:t>
      </w:r>
    </w:p>
    <w:p w14:paraId="7BE431D6">
      <w:pPr>
        <w:widowControl w:val="0"/>
        <w:spacing w:before="60" w:after="60"/>
        <w:ind w:firstLine="567"/>
        <w:jc w:val="both"/>
        <w:rPr>
          <w:sz w:val="18"/>
          <w:szCs w:val="18"/>
        </w:rPr>
      </w:pPr>
      <w:r>
        <w:rPr>
          <w:b/>
          <w:bCs/>
          <w:sz w:val="26"/>
          <w:szCs w:val="26"/>
        </w:rPr>
        <w:t>[05]</w:t>
      </w:r>
      <w:r>
        <w:rPr>
          <w:sz w:val="26"/>
          <w:szCs w:val="26"/>
        </w:rPr>
        <w:t xml:space="preserve"> Mã số thuế:...........................................................................................................</w:t>
      </w:r>
      <w:r>
        <w:rPr>
          <w:sz w:val="26"/>
          <w:szCs w:val="26"/>
        </w:rPr>
        <w:tab/>
      </w:r>
    </w:p>
    <w:p w14:paraId="7C58DDAB">
      <w:pPr>
        <w:widowControl w:val="0"/>
        <w:spacing w:before="60" w:after="60"/>
        <w:ind w:firstLine="567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[06] Tên tổ chức, cá nhân cung cấp dịch vụ làm thủ tục về thuế </w:t>
      </w:r>
      <w:r>
        <w:rPr>
          <w:sz w:val="26"/>
          <w:szCs w:val="26"/>
        </w:rPr>
        <w:t>(nếu có):...........</w:t>
      </w:r>
    </w:p>
    <w:p w14:paraId="783CDDEE">
      <w:pPr>
        <w:widowControl w:val="0"/>
        <w:spacing w:before="60" w:after="60"/>
        <w:ind w:firstLine="567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[07]</w:t>
      </w:r>
      <w:r>
        <w:rPr>
          <w:sz w:val="26"/>
          <w:szCs w:val="26"/>
        </w:rPr>
        <w:t xml:space="preserve"> Mã số thuế:...........................................................................................................</w:t>
      </w:r>
      <w:r>
        <w:rPr>
          <w:sz w:val="26"/>
          <w:szCs w:val="26"/>
        </w:rPr>
        <w:tab/>
      </w:r>
    </w:p>
    <w:p w14:paraId="521AFA8E">
      <w:pPr>
        <w:widowControl w:val="0"/>
        <w:spacing w:before="60" w:after="60"/>
        <w:ind w:firstLine="567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[08]</w:t>
      </w:r>
      <w:r>
        <w:rPr>
          <w:sz w:val="26"/>
          <w:szCs w:val="26"/>
        </w:rPr>
        <w:t xml:space="preserve"> Hợp đồng dịch vụ làm thủ tục về thuế: Số..............................ngày…………….</w:t>
      </w:r>
    </w:p>
    <w:p w14:paraId="700B069B">
      <w:pPr>
        <w:widowControl w:val="0"/>
        <w:spacing w:before="60" w:after="60"/>
        <w:ind w:firstLine="567"/>
        <w:rPr>
          <w:sz w:val="26"/>
          <w:szCs w:val="26"/>
        </w:rPr>
      </w:pPr>
    </w:p>
    <w:p w14:paraId="72094D29">
      <w:pPr>
        <w:spacing w:before="60" w:after="60"/>
        <w:ind w:firstLine="567"/>
        <w:jc w:val="right"/>
        <w:rPr>
          <w:i/>
          <w:iCs/>
        </w:rPr>
      </w:pPr>
      <w:r>
        <w:rPr>
          <w:i/>
          <w:iCs/>
        </w:rPr>
        <w:t xml:space="preserve">   Đơn vị tiền: Đồng Việt Nam</w:t>
      </w:r>
    </w:p>
    <w:tbl>
      <w:tblPr>
        <w:tblStyle w:val="15"/>
        <w:tblW w:w="9776" w:type="dxa"/>
        <w:tblInd w:w="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192"/>
        <w:gridCol w:w="6458"/>
        <w:gridCol w:w="992"/>
        <w:gridCol w:w="1134"/>
      </w:tblGrid>
      <w:tr w14:paraId="7B9C845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30" w:hRule="atLeast"/>
        </w:trPr>
        <w:tc>
          <w:tcPr>
            <w:tcW w:w="1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E20A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STT</w:t>
            </w:r>
          </w:p>
        </w:tc>
        <w:tc>
          <w:tcPr>
            <w:tcW w:w="64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BE18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Chỉ tiêu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BCF7C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Mã chỉ tiêu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7B4F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Số tiền</w:t>
            </w:r>
          </w:p>
        </w:tc>
      </w:tr>
      <w:tr w14:paraId="42A6694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75" w:hRule="atLeast"/>
        </w:trPr>
        <w:tc>
          <w:tcPr>
            <w:tcW w:w="119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8F11D8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(1)</w:t>
            </w:r>
          </w:p>
        </w:tc>
        <w:tc>
          <w:tcPr>
            <w:tcW w:w="645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AC6383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(2)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D725C7A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(3)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7527D86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(4)</w:t>
            </w:r>
          </w:p>
        </w:tc>
      </w:tr>
      <w:tr w14:paraId="01B577D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75" w:hRule="atLeast"/>
        </w:trPr>
        <w:tc>
          <w:tcPr>
            <w:tcW w:w="119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219C58">
            <w:pPr>
              <w:jc w:val="center"/>
            </w:pPr>
            <w:r>
              <w:t>1</w:t>
            </w:r>
          </w:p>
        </w:tc>
        <w:tc>
          <w:tcPr>
            <w:tcW w:w="645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5777D62">
            <w:pPr>
              <w:jc w:val="both"/>
            </w:pPr>
            <w:r>
              <w:t xml:space="preserve">Doanh thu tính thuế thu nhập doanh nghiệp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1219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[11]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55FA7CF">
            <w:pPr>
              <w:jc w:val="center"/>
            </w:pPr>
            <w:r>
              <w:t> </w:t>
            </w:r>
          </w:p>
        </w:tc>
      </w:tr>
      <w:tr w14:paraId="25F7926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75" w:hRule="atLeast"/>
        </w:trPr>
        <w:tc>
          <w:tcPr>
            <w:tcW w:w="119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C2F2BC">
            <w:pPr>
              <w:jc w:val="center"/>
              <w:rPr>
                <w:i/>
                <w:iCs/>
              </w:rPr>
            </w:pPr>
          </w:p>
        </w:tc>
        <w:tc>
          <w:tcPr>
            <w:tcW w:w="645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E6CD4C">
            <w:pPr>
              <w:jc w:val="both"/>
            </w:pPr>
            <w:r>
              <w:t>Trong đó: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F5EB387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F1A107D">
            <w:pPr>
              <w:jc w:val="center"/>
              <w:rPr>
                <w:i/>
                <w:iCs/>
              </w:rPr>
            </w:pPr>
          </w:p>
        </w:tc>
      </w:tr>
      <w:tr w14:paraId="5960F89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75" w:hRule="atLeast"/>
        </w:trPr>
        <w:tc>
          <w:tcPr>
            <w:tcW w:w="119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B96C17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1.1</w:t>
            </w:r>
          </w:p>
        </w:tc>
        <w:tc>
          <w:tcPr>
            <w:tcW w:w="645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7477E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- Doanh thu từ hoạt động ….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29F3E6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7EA3DC">
            <w:pPr>
              <w:jc w:val="center"/>
              <w:rPr>
                <w:i/>
                <w:iCs/>
              </w:rPr>
            </w:pPr>
          </w:p>
        </w:tc>
      </w:tr>
      <w:tr w14:paraId="2E2B1B9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75" w:hRule="atLeast"/>
        </w:trPr>
        <w:tc>
          <w:tcPr>
            <w:tcW w:w="119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2D0E71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1.2 </w:t>
            </w:r>
          </w:p>
        </w:tc>
        <w:tc>
          <w:tcPr>
            <w:tcW w:w="645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900C98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- Doanh thu từ hoạt động ….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4013AF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40132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</w:tr>
      <w:tr w14:paraId="34C0928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75" w:hRule="atLeast"/>
        </w:trPr>
        <w:tc>
          <w:tcPr>
            <w:tcW w:w="119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CDCBE4">
            <w:pPr>
              <w:jc w:val="center"/>
            </w:pPr>
            <w:r>
              <w:t>…</w:t>
            </w:r>
          </w:p>
        </w:tc>
        <w:tc>
          <w:tcPr>
            <w:tcW w:w="645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13BC79">
            <w:pPr>
              <w:jc w:val="both"/>
            </w:pPr>
            <w:r>
              <w:t>…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325535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FBB7A2">
            <w:pPr>
              <w:jc w:val="center"/>
            </w:pPr>
          </w:p>
        </w:tc>
      </w:tr>
      <w:tr w14:paraId="6894314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75" w:hRule="atLeast"/>
        </w:trPr>
        <w:tc>
          <w:tcPr>
            <w:tcW w:w="119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C2F6C0">
            <w:pPr>
              <w:jc w:val="center"/>
            </w:pPr>
            <w:r>
              <w:t>2</w:t>
            </w:r>
          </w:p>
        </w:tc>
        <w:tc>
          <w:tcPr>
            <w:tcW w:w="645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810131">
            <w:pPr>
              <w:jc w:val="both"/>
            </w:pPr>
            <w:r>
              <w:t>Số thuế TNDN phải nộp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41755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[12]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E30FE2F">
            <w:pPr>
              <w:jc w:val="center"/>
            </w:pPr>
            <w:r>
              <w:t> </w:t>
            </w:r>
          </w:p>
        </w:tc>
      </w:tr>
      <w:tr w14:paraId="1D0BBEB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75" w:hRule="atLeast"/>
        </w:trPr>
        <w:tc>
          <w:tcPr>
            <w:tcW w:w="119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3379B1">
            <w:pPr>
              <w:jc w:val="center"/>
            </w:pPr>
            <w:r>
              <w:t>3</w:t>
            </w:r>
          </w:p>
        </w:tc>
        <w:tc>
          <w:tcPr>
            <w:tcW w:w="645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9D0294F">
            <w:pPr>
              <w:jc w:val="both"/>
            </w:pPr>
            <w:r>
              <w:t>Số thuế TNDN được miễn, giảm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CD83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[13]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37001B">
            <w:pPr>
              <w:jc w:val="center"/>
            </w:pPr>
            <w:r>
              <w:t> </w:t>
            </w:r>
          </w:p>
        </w:tc>
      </w:tr>
      <w:tr w14:paraId="2B21A75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55" w:hRule="atLeast"/>
        </w:trPr>
        <w:tc>
          <w:tcPr>
            <w:tcW w:w="119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9F2639">
            <w:pPr>
              <w:jc w:val="center"/>
            </w:pPr>
            <w:r>
              <w:t>4</w:t>
            </w:r>
          </w:p>
        </w:tc>
        <w:tc>
          <w:tcPr>
            <w:tcW w:w="645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8A5312">
            <w:pPr>
              <w:jc w:val="both"/>
            </w:pPr>
            <w:r>
              <w:t>Số thuế TNDN phải nộp sau miễn, giảm ([14]=[12]-[13])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FA17E6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[14]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17B1D59">
            <w:pPr>
              <w:jc w:val="center"/>
            </w:pPr>
            <w:r>
              <w:t> </w:t>
            </w:r>
          </w:p>
        </w:tc>
      </w:tr>
      <w:tr w14:paraId="48667F0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33" w:hRule="atLeast"/>
        </w:trPr>
        <w:tc>
          <w:tcPr>
            <w:tcW w:w="119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1D7D70">
            <w:pPr>
              <w:jc w:val="center"/>
            </w:pPr>
            <w:r>
              <w:t>5</w:t>
            </w:r>
          </w:p>
        </w:tc>
        <w:tc>
          <w:tcPr>
            <w:tcW w:w="645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761FA72">
            <w:pPr>
              <w:jc w:val="both"/>
            </w:pPr>
            <w:r>
              <w:t>Số thuế TNDN nộp thừa kỳ trước chuyển sang kỳ này (nếu có)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D1A9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[15]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54F5CD">
            <w:pPr>
              <w:jc w:val="center"/>
            </w:pPr>
            <w:r>
              <w:t> </w:t>
            </w:r>
          </w:p>
        </w:tc>
      </w:tr>
      <w:tr w14:paraId="04A0426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7" w:hRule="atLeast"/>
        </w:trPr>
        <w:tc>
          <w:tcPr>
            <w:tcW w:w="119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2338C9">
            <w:pPr>
              <w:jc w:val="center"/>
            </w:pPr>
            <w:r>
              <w:t>6</w:t>
            </w:r>
          </w:p>
        </w:tc>
        <w:tc>
          <w:tcPr>
            <w:tcW w:w="645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5462E52">
            <w:pPr>
              <w:jc w:val="both"/>
            </w:pPr>
            <w:r>
              <w:t>Số thuế TNDN đã tạm nộp trong năm đến thời điểm quyết toán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6BB5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[16]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F13C604">
            <w:pPr>
              <w:jc w:val="center"/>
            </w:pPr>
            <w:r>
              <w:t> </w:t>
            </w:r>
          </w:p>
        </w:tc>
      </w:tr>
      <w:tr w14:paraId="14AF6DF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30" w:hRule="atLeast"/>
        </w:trPr>
        <w:tc>
          <w:tcPr>
            <w:tcW w:w="119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210134">
            <w:pPr>
              <w:jc w:val="center"/>
            </w:pPr>
            <w:r>
              <w:t>7</w:t>
            </w:r>
          </w:p>
        </w:tc>
        <w:tc>
          <w:tcPr>
            <w:tcW w:w="645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437E4CE">
            <w:pPr>
              <w:jc w:val="both"/>
            </w:pPr>
            <w:r>
              <w:t>Chênh lệch giữa số thuế phải nộp và số thuế đã tạm nộp trong năm ([17]=[14]-[16])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51A6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[17]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6E4DE8">
            <w:pPr>
              <w:jc w:val="center"/>
            </w:pPr>
            <w:r>
              <w:t> </w:t>
            </w:r>
          </w:p>
        </w:tc>
      </w:tr>
      <w:tr w14:paraId="49AA251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55" w:hRule="atLeast"/>
        </w:trPr>
        <w:tc>
          <w:tcPr>
            <w:tcW w:w="119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1B38EF">
            <w:pPr>
              <w:jc w:val="center"/>
            </w:pPr>
            <w:r>
              <w:t>8</w:t>
            </w:r>
          </w:p>
        </w:tc>
        <w:tc>
          <w:tcPr>
            <w:tcW w:w="645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64013E">
            <w:pPr>
              <w:jc w:val="both"/>
            </w:pPr>
            <w:r>
              <w:t>Số thuế TNDN còn phải nộp sau quyết toán ([18]=[14]-[15]-[16])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9067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[18]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EE4A6D">
            <w:pPr>
              <w:jc w:val="center"/>
            </w:pPr>
            <w:r>
              <w:t> </w:t>
            </w:r>
          </w:p>
        </w:tc>
      </w:tr>
    </w:tbl>
    <w:p w14:paraId="1F5CE57A">
      <w:pPr>
        <w:spacing w:before="60" w:after="6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Tôi cam đoan số liệu khai trên là đúng và chịu trách nhiệm trước pháp luật về những số liệu đã khai./.</w:t>
      </w:r>
    </w:p>
    <w:tbl>
      <w:tblPr>
        <w:tblStyle w:val="16"/>
        <w:tblW w:w="9810" w:type="dxa"/>
        <w:tblInd w:w="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4142"/>
        <w:gridCol w:w="5668"/>
      </w:tblGrid>
      <w:tr w14:paraId="0AFED96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4142" w:type="dxa"/>
          </w:tcPr>
          <w:p w14:paraId="49DC4D2A">
            <w:pPr>
              <w:widowControl w:val="0"/>
              <w:ind w:firstLine="567"/>
              <w:rPr>
                <w:b/>
                <w:bCs/>
                <w:sz w:val="26"/>
                <w:szCs w:val="26"/>
              </w:rPr>
            </w:pPr>
            <w:bookmarkStart w:id="0" w:name="_heading=h.yssfk783kada" w:colFirst="0" w:colLast="0"/>
            <w:bookmarkEnd w:id="0"/>
          </w:p>
          <w:p w14:paraId="238927EA">
            <w:pPr>
              <w:widowControl w:val="0"/>
              <w:ind w:left="-109" w:right="-1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NGƯỜI TRỰC TIẾP THỰC HIỆN DỊCH VỤ LÀM THỦ TỤC VỀ THUẾ</w:t>
            </w:r>
          </w:p>
          <w:p w14:paraId="5FCD05D0">
            <w:pPr>
              <w:widowControl w:val="0"/>
              <w:ind w:right="-15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Họ và tên:..............................</w:t>
            </w:r>
          </w:p>
          <w:p w14:paraId="5764D32E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Chứng chỉ nghiệp vụ chuyên môn về thuế số:.......</w:t>
            </w:r>
          </w:p>
        </w:tc>
        <w:tc>
          <w:tcPr>
            <w:tcW w:w="5668" w:type="dxa"/>
          </w:tcPr>
          <w:p w14:paraId="520664A6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..., ngày....... tháng....... năm.......</w:t>
            </w:r>
          </w:p>
          <w:p w14:paraId="5A502572">
            <w:pPr>
              <w:widowControl w:val="0"/>
              <w:ind w:left="-113" w:right="-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NGƯỜI NỘP THUẾ </w:t>
            </w:r>
            <w:r>
              <w:rPr>
                <w:b/>
                <w:bCs/>
                <w:sz w:val="26"/>
                <w:szCs w:val="26"/>
              </w:rPr>
              <w:t>hoặc</w:t>
            </w:r>
            <w:r>
              <w:rPr>
                <w:b/>
                <w:bCs/>
              </w:rPr>
              <w:t xml:space="preserve"> </w:t>
            </w:r>
          </w:p>
          <w:p w14:paraId="4FB96AE4">
            <w:pPr>
              <w:widowControl w:val="0"/>
              <w:ind w:left="-113" w:right="-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ĐẠI DIỆN HỢP PHÁP CỦA NGƯỜI NỘP THUẾ</w:t>
            </w:r>
          </w:p>
          <w:p w14:paraId="17469CEC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(Chữ ký, ghi rõ họ tên; chức vụ và đóng dấu (nếu có)/Ký điện tử)</w:t>
            </w:r>
          </w:p>
        </w:tc>
      </w:tr>
    </w:tbl>
    <w:p w14:paraId="6DE661A9">
      <w:pPr>
        <w:widowControl w:val="0"/>
        <w:rPr>
          <w:b/>
          <w:bCs/>
        </w:rPr>
      </w:pPr>
    </w:p>
    <w:p w14:paraId="3A3D812A">
      <w:pPr>
        <w:widowControl w:val="0"/>
        <w:spacing w:before="60" w:after="60"/>
        <w:ind w:firstLine="567"/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 xml:space="preserve">Ghi chú: </w: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-3175</wp:posOffset>
                </wp:positionH>
                <wp:positionV relativeFrom="paragraph">
                  <wp:posOffset>635</wp:posOffset>
                </wp:positionV>
                <wp:extent cx="1379855" cy="12700"/>
                <wp:effectExtent l="0" t="0" r="0" b="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656073" y="3780000"/>
                          <a:ext cx="137985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0.25pt;margin-top:0.05pt;height:1pt;width:108.65pt;z-index:251661312;mso-width-relative:page;mso-height-relative:page;" filled="f" stroked="t" coordsize="21600,21600" o:gfxdata="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h+a7LdMAAAAEAQAADwAAAAAAAAABACAAAAAiAAAAZHJzL2Rvd25yZXYueG1sUEsB&#10;AhQAFAAAAAgAh07iQOPF2IP6AQAAEAQAAA4AAAAAAAAAAQAgAAAAIgEAAGRycy9lMm9Eb2MueG1s&#10;UEsFBgAAAAAGAAYAWQEAAI4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6490E9F8">
      <w:pPr>
        <w:widowControl w:val="0"/>
        <w:spacing w:before="60" w:after="60"/>
        <w:ind w:firstLine="567"/>
        <w:jc w:val="both"/>
        <w:rPr>
          <w:i/>
          <w:iCs/>
        </w:rPr>
      </w:pPr>
      <w:bookmarkStart w:id="1" w:name="_heading=h.4gwgimqczxi7" w:colFirst="0" w:colLast="0"/>
      <w:bookmarkEnd w:id="1"/>
      <w:r>
        <w:rPr>
          <w:i/>
          <w:iCs/>
        </w:rPr>
        <w:t>1. TNDN: Thu nhập doanh nghiệp;</w:t>
      </w:r>
    </w:p>
    <w:p w14:paraId="266CB466">
      <w:pPr>
        <w:widowControl w:val="0"/>
        <w:spacing w:before="60" w:after="60"/>
        <w:ind w:firstLine="567"/>
        <w:jc w:val="both"/>
        <w:rPr>
          <w:i/>
          <w:iCs/>
        </w:rPr>
      </w:pPr>
      <w:r>
        <w:rPr>
          <w:i/>
          <w:iCs/>
        </w:rPr>
        <w:t>2. Chỉ tiêu [15]: NNT kê khai số thuế TNDN nộp thừa kỳ trước chuyển sang bù trừ với số thuế TNDN phải nộp kỳ này;</w:t>
      </w:r>
    </w:p>
    <w:p w14:paraId="335176B6">
      <w:pPr>
        <w:widowControl w:val="0"/>
        <w:spacing w:before="60" w:after="60"/>
        <w:ind w:firstLine="567"/>
        <w:jc w:val="both"/>
        <w:rPr>
          <w:b/>
          <w:bCs/>
        </w:rPr>
      </w:pPr>
      <w:r>
        <w:rPr>
          <w:i/>
          <w:iCs/>
        </w:rPr>
        <w:t>3. Chỉ tiêu [16]: NNT kê khai số thuế TNDN đã tạm nộp trong năm tính đến thời hạn nộp hồ sơ khai quyết toán. Ví dụ: NNT có kỳ tính thuế từ 01/01/2026 đến 31/12/2026 thì số thuế TNDN đã tạm nộp trong năm là số thuế TNDN đã nộp tính đến hết ngày 31/3/2027</w:t>
      </w:r>
    </w:p>
    <w:sectPr>
      <w:headerReference r:id="rId3" w:type="default"/>
      <w:pgSz w:w="11907" w:h="16840"/>
      <w:pgMar w:top="1134" w:right="851" w:bottom="1134" w:left="1418" w:header="720" w:footer="720" w:gutter="0"/>
      <w:pgNumType w:start="1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D70C9867-87F6-47E4-942F-80223B57C9CD}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74F48AF8-F0AA-4F8F-A02C-046CCDFF85B3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4CAB17A3-AEEA-492E-B8D2-A3ED63AD2BE6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4" w:fontKey="{F4B73864-D91B-4577-BCDB-BDA1028B3838}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  <w:embedRegular r:id="rId5" w:fontKey="{1E7013E7-0ADD-4E22-90C7-AB4D80281AE0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24BD15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jc w:val="center"/>
      <w:rPr>
        <w:color w:val="000000"/>
        <w:sz w:val="26"/>
        <w:szCs w:val="26"/>
      </w:rPr>
    </w:pPr>
    <w:r>
      <w:rPr>
        <w:color w:val="000000"/>
        <w:sz w:val="26"/>
        <w:szCs w:val="26"/>
      </w:rPr>
      <w:fldChar w:fldCharType="begin"/>
    </w:r>
    <w:r>
      <w:rPr>
        <w:color w:val="000000"/>
        <w:sz w:val="26"/>
        <w:szCs w:val="26"/>
      </w:rPr>
      <w:instrText xml:space="preserve">PAGE</w:instrText>
    </w:r>
    <w:r>
      <w:rPr>
        <w:color w:val="000000"/>
        <w:sz w:val="26"/>
        <w:szCs w:val="26"/>
      </w:rPr>
      <w:fldChar w:fldCharType="separate"/>
    </w:r>
    <w:r>
      <w:rPr>
        <w:color w:val="000000"/>
        <w:sz w:val="26"/>
        <w:szCs w:val="26"/>
      </w:rPr>
      <w:t>2</w:t>
    </w:r>
    <w:r>
      <w:rPr>
        <w:color w:val="000000"/>
        <w:sz w:val="26"/>
        <w:szCs w:val="26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57D"/>
    <w:rsid w:val="005A257D"/>
    <w:rsid w:val="0066156A"/>
    <w:rsid w:val="009561BD"/>
    <w:rsid w:val="00A03366"/>
    <w:rsid w:val="22762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nl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bCs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footer"/>
    <w:basedOn w:val="1"/>
    <w:link w:val="18"/>
    <w:unhideWhenUsed/>
    <w:qFormat/>
    <w:uiPriority w:val="99"/>
    <w:pPr>
      <w:tabs>
        <w:tab w:val="center" w:pos="4680"/>
        <w:tab w:val="right" w:pos="9360"/>
      </w:tabs>
    </w:pPr>
  </w:style>
  <w:style w:type="paragraph" w:styleId="11">
    <w:name w:val="header"/>
    <w:basedOn w:val="1"/>
    <w:link w:val="17"/>
    <w:unhideWhenUsed/>
    <w:qFormat/>
    <w:uiPriority w:val="99"/>
    <w:pPr>
      <w:tabs>
        <w:tab w:val="center" w:pos="4680"/>
        <w:tab w:val="right" w:pos="9360"/>
      </w:tabs>
    </w:pPr>
  </w:style>
  <w:style w:type="paragraph" w:styleId="12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13">
    <w:name w:val="Title"/>
    <w:basedOn w:val="1"/>
    <w:next w:val="1"/>
    <w:qFormat/>
    <w:uiPriority w:val="10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14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5">
    <w:name w:val="_Style 12"/>
    <w:basedOn w:val="14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6">
    <w:name w:val="_Style 13"/>
    <w:basedOn w:val="14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17">
    <w:name w:val="Header Char"/>
    <w:basedOn w:val="8"/>
    <w:link w:val="11"/>
    <w:qFormat/>
    <w:uiPriority w:val="99"/>
  </w:style>
  <w:style w:type="character" w:customStyle="1" w:styleId="18">
    <w:name w:val="Footer Char"/>
    <w:basedOn w:val="8"/>
    <w:link w:val="10"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dCX94qHNPUkg7G+013pw57VMrw==">CgMxLjAyDmgueXNzZms3ODNrYWRhMg5oLjRnd2dpbXFjenhpNzgAciExSzdHMkRJVTd3d29BUGd1M2dXdU4wRW1GdUEtOVFXcEs=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TCT</Company>
  <Pages>2</Pages>
  <Words>394</Words>
  <Characters>1850</Characters>
  <Lines>16</Lines>
  <Paragraphs>4</Paragraphs>
  <TotalTime>48</TotalTime>
  <ScaleCrop>false</ScaleCrop>
  <LinksUpToDate>false</LinksUpToDate>
  <CharactersWithSpaces>2222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2026-07-14T03:20:00Z</dcterms:created>
  <dc:creator>My_PC</dc:creator>
  <cp:lastModifiedBy>My_PC</cp:lastModifiedBy>
  <dcterms:modified xsi:type="dcterms:W3CDTF">2026-07-17T09:48:15Z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4B620DC0209E4D4CA26E4C9C6DFB1434_13</vt:lpwstr>
  </property>
</Properties>
</file>