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89"/>
        <w:gridCol w:w="7611"/>
      </w:tblGrid>
      <w:tr w:rsidR="00CC2193" w:rsidRPr="00CC2193" w:rsidTr="00CC2193">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hideMark/>
          </w:tcPr>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bookmarkStart w:id="0" w:name="_GoBack" w:colFirst="1" w:colLast="1"/>
            <w:r w:rsidRPr="00CC2193">
              <w:rPr>
                <w:rFonts w:ascii="Times New Roman" w:eastAsia="Times New Roman" w:hAnsi="Times New Roman" w:cs="Times New Roman"/>
                <w:b/>
                <w:bCs/>
                <w:color w:val="000000"/>
                <w:sz w:val="24"/>
                <w:szCs w:val="24"/>
              </w:rPr>
              <w:t>Mã đơn thuốc</w:t>
            </w:r>
            <w:r w:rsidRPr="00CC2193">
              <w:rPr>
                <w:rFonts w:ascii="Times New Roman" w:eastAsia="Times New Roman" w:hAnsi="Times New Roman" w:cs="Times New Roman"/>
                <w:b/>
                <w:bCs/>
                <w:color w:val="000000"/>
                <w:sz w:val="24"/>
                <w:szCs w:val="24"/>
                <w:vertAlign w:val="superscript"/>
              </w:rPr>
              <w:t>1</w:t>
            </w:r>
          </w:p>
        </w:tc>
        <w:tc>
          <w:tcPr>
            <w:tcW w:w="4050" w:type="pct"/>
            <w:tcBorders>
              <w:top w:val="single" w:sz="8" w:space="0" w:color="auto"/>
              <w:left w:val="nil"/>
              <w:bottom w:val="nil"/>
              <w:right w:val="single" w:sz="8" w:space="0" w:color="auto"/>
            </w:tcBorders>
            <w:shd w:val="clear" w:color="auto" w:fill="FFFFFF"/>
            <w:hideMark/>
          </w:tcPr>
          <w:p w:rsidR="00CC2193" w:rsidRPr="00CC2193" w:rsidRDefault="00CC2193" w:rsidP="00CC2193">
            <w:pPr>
              <w:spacing w:after="0" w:line="240" w:lineRule="auto"/>
              <w:rPr>
                <w:rFonts w:ascii="Times New Roman" w:eastAsia="Times New Roman" w:hAnsi="Times New Roman" w:cs="Times New Roman"/>
                <w:color w:val="000000"/>
                <w:sz w:val="24"/>
                <w:szCs w:val="24"/>
              </w:rPr>
            </w:pPr>
          </w:p>
        </w:tc>
      </w:tr>
      <w:tr w:rsidR="00CC2193" w:rsidRPr="00CC2193" w:rsidTr="00CC2193">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Tên đơn vị: ………………………………………………………………</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Địa chỉ: …………………………………………………………………..</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Điện thoại</w:t>
            </w:r>
            <w:r w:rsidRPr="00CC2193">
              <w:rPr>
                <w:rFonts w:ascii="Times New Roman" w:eastAsia="Times New Roman" w:hAnsi="Times New Roman" w:cs="Times New Roman"/>
                <w:color w:val="000000"/>
                <w:sz w:val="24"/>
                <w:szCs w:val="24"/>
                <w:vertAlign w:val="superscript"/>
              </w:rPr>
              <w:t>2</w:t>
            </w:r>
            <w:r w:rsidRPr="00CC2193">
              <w:rPr>
                <w:rFonts w:ascii="Times New Roman" w:eastAsia="Times New Roman" w:hAnsi="Times New Roman" w:cs="Times New Roman"/>
                <w:color w:val="000000"/>
                <w:sz w:val="24"/>
                <w:szCs w:val="24"/>
              </w:rPr>
              <w:t>: ………………………………………………………………</w:t>
            </w:r>
          </w:p>
          <w:p w:rsidR="00CC2193" w:rsidRPr="00CC2193" w:rsidRDefault="00CC2193" w:rsidP="00CC2193">
            <w:pPr>
              <w:spacing w:before="120" w:after="120" w:line="234" w:lineRule="atLeast"/>
              <w:jc w:val="center"/>
              <w:rPr>
                <w:rFonts w:ascii="Times New Roman" w:eastAsia="Times New Roman" w:hAnsi="Times New Roman" w:cs="Times New Roman"/>
                <w:color w:val="000000"/>
                <w:sz w:val="24"/>
                <w:szCs w:val="24"/>
              </w:rPr>
            </w:pPr>
            <w:r w:rsidRPr="00CC2193">
              <w:rPr>
                <w:rFonts w:ascii="Times New Roman" w:eastAsia="Times New Roman" w:hAnsi="Times New Roman" w:cs="Times New Roman"/>
                <w:b/>
                <w:bCs/>
                <w:color w:val="000000"/>
                <w:sz w:val="24"/>
                <w:szCs w:val="24"/>
              </w:rPr>
              <w:t>ĐƠN THUỐC</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Họ tên: ……………………………………………………………………</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Ngày sinh</w:t>
            </w:r>
            <w:r w:rsidRPr="00CC2193">
              <w:rPr>
                <w:rFonts w:ascii="Times New Roman" w:eastAsia="Times New Roman" w:hAnsi="Times New Roman" w:cs="Times New Roman"/>
                <w:color w:val="000000"/>
                <w:sz w:val="24"/>
                <w:szCs w:val="24"/>
                <w:vertAlign w:val="superscript"/>
              </w:rPr>
              <w:t>3</w:t>
            </w:r>
            <w:r w:rsidRPr="00CC2193">
              <w:rPr>
                <w:rFonts w:ascii="Times New Roman" w:eastAsia="Times New Roman" w:hAnsi="Times New Roman" w:cs="Times New Roman"/>
                <w:color w:val="000000"/>
                <w:sz w:val="24"/>
                <w:szCs w:val="24"/>
              </w:rPr>
              <w:t>: ……/……/……… Cân nặng</w:t>
            </w:r>
            <w:r w:rsidRPr="00CC2193">
              <w:rPr>
                <w:rFonts w:ascii="Times New Roman" w:eastAsia="Times New Roman" w:hAnsi="Times New Roman" w:cs="Times New Roman"/>
                <w:color w:val="000000"/>
                <w:sz w:val="24"/>
                <w:szCs w:val="24"/>
                <w:vertAlign w:val="superscript"/>
              </w:rPr>
              <w:t>4</w:t>
            </w:r>
            <w:r w:rsidRPr="00CC2193">
              <w:rPr>
                <w:rFonts w:ascii="Times New Roman" w:eastAsia="Times New Roman" w:hAnsi="Times New Roman" w:cs="Times New Roman"/>
                <w:color w:val="000000"/>
                <w:sz w:val="24"/>
                <w:szCs w:val="24"/>
              </w:rPr>
              <w:t>: …………… Giới tính: □ Nam □ Nữ</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Số thẻ bảo hiểm y tế (nếu có)</w:t>
            </w:r>
            <w:r w:rsidRPr="00CC2193">
              <w:rPr>
                <w:rFonts w:ascii="Times New Roman" w:eastAsia="Times New Roman" w:hAnsi="Times New Roman" w:cs="Times New Roman"/>
                <w:color w:val="000000"/>
                <w:sz w:val="24"/>
                <w:szCs w:val="24"/>
                <w:vertAlign w:val="superscript"/>
              </w:rPr>
              <w:t>5</w:t>
            </w:r>
            <w:r w:rsidRPr="00CC2193">
              <w:rPr>
                <w:rFonts w:ascii="Times New Roman" w:eastAsia="Times New Roman" w:hAnsi="Times New Roman" w:cs="Times New Roman"/>
                <w:color w:val="000000"/>
                <w:sz w:val="24"/>
                <w:szCs w:val="24"/>
              </w:rPr>
              <w:t>: ……………………………………….</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Địa chỉ liên hệ</w:t>
            </w:r>
            <w:r w:rsidRPr="00CC2193">
              <w:rPr>
                <w:rFonts w:ascii="Times New Roman" w:eastAsia="Times New Roman" w:hAnsi="Times New Roman" w:cs="Times New Roman"/>
                <w:color w:val="000000"/>
                <w:sz w:val="24"/>
                <w:szCs w:val="24"/>
                <w:vertAlign w:val="superscript"/>
              </w:rPr>
              <w:t>6</w:t>
            </w:r>
            <w:r w:rsidRPr="00CC2193">
              <w:rPr>
                <w:rFonts w:ascii="Times New Roman" w:eastAsia="Times New Roman" w:hAnsi="Times New Roman" w:cs="Times New Roman"/>
                <w:color w:val="000000"/>
                <w:sz w:val="24"/>
                <w:szCs w:val="24"/>
              </w:rPr>
              <w:t>: ………………………………………………………………………………………………</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Chẩn đoán: …………………………………………………………………………………………………...</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Thuốc điều trị:</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i/>
                <w:iCs/>
                <w:color w:val="000000"/>
                <w:sz w:val="24"/>
                <w:szCs w:val="24"/>
              </w:rPr>
              <w:t>Lời dặn</w:t>
            </w:r>
            <w:r w:rsidRPr="00CC2193">
              <w:rPr>
                <w:rFonts w:ascii="Times New Roman" w:eastAsia="Times New Roman" w:hAnsi="Times New Roman" w:cs="Times New Roman"/>
                <w:i/>
                <w:iCs/>
                <w:color w:val="000000"/>
                <w:sz w:val="24"/>
                <w:szCs w:val="24"/>
                <w:vertAlign w:val="superscript"/>
              </w:rPr>
              <w:t>7</w:t>
            </w:r>
            <w:r w:rsidRPr="00CC2193">
              <w:rPr>
                <w:rFonts w:ascii="Times New Roman" w:eastAsia="Times New Roman" w:hAnsi="Times New Roman" w:cs="Times New Roman"/>
                <w:i/>
                <w:iCs/>
                <w:color w:val="00000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C2193" w:rsidRPr="00CC2193">
              <w:trPr>
                <w:tblCellSpacing w:w="0" w:type="dxa"/>
              </w:trPr>
              <w:tc>
                <w:tcPr>
                  <w:tcW w:w="2500" w:type="pct"/>
                  <w:hideMark/>
                </w:tcPr>
                <w:p w:rsidR="00CC2193" w:rsidRPr="00CC2193" w:rsidRDefault="00CC2193" w:rsidP="00CC2193">
                  <w:pPr>
                    <w:spacing w:after="0" w:line="240" w:lineRule="auto"/>
                    <w:rPr>
                      <w:rFonts w:ascii="Times New Roman" w:eastAsia="Times New Roman" w:hAnsi="Times New Roman" w:cs="Times New Roman"/>
                      <w:sz w:val="24"/>
                      <w:szCs w:val="24"/>
                    </w:rPr>
                  </w:pPr>
                </w:p>
              </w:tc>
              <w:tc>
                <w:tcPr>
                  <w:tcW w:w="2500" w:type="pct"/>
                  <w:hideMark/>
                </w:tcPr>
                <w:p w:rsidR="00CC2193" w:rsidRPr="00CC2193" w:rsidRDefault="00CC2193" w:rsidP="00CC2193">
                  <w:pPr>
                    <w:spacing w:before="120" w:after="240" w:line="234" w:lineRule="atLeast"/>
                    <w:jc w:val="center"/>
                    <w:rPr>
                      <w:rFonts w:ascii="Times New Roman" w:eastAsia="Times New Roman" w:hAnsi="Times New Roman" w:cs="Times New Roman"/>
                      <w:sz w:val="24"/>
                      <w:szCs w:val="24"/>
                    </w:rPr>
                  </w:pPr>
                  <w:r w:rsidRPr="00CC2193">
                    <w:rPr>
                      <w:rFonts w:ascii="Times New Roman" w:eastAsia="Times New Roman" w:hAnsi="Times New Roman" w:cs="Times New Roman"/>
                      <w:sz w:val="24"/>
                      <w:szCs w:val="24"/>
                    </w:rPr>
                    <w:t>Ngày …… tháng …… năm 20…</w:t>
                  </w:r>
                  <w:r w:rsidRPr="00CC2193">
                    <w:rPr>
                      <w:rFonts w:ascii="Times New Roman" w:eastAsia="Times New Roman" w:hAnsi="Times New Roman" w:cs="Times New Roman"/>
                      <w:sz w:val="24"/>
                      <w:szCs w:val="24"/>
                    </w:rPr>
                    <w:br/>
                    <w:t>Bác sỹ/Y sỹ khám bệnh</w:t>
                  </w:r>
                  <w:r w:rsidRPr="00CC2193">
                    <w:rPr>
                      <w:rFonts w:ascii="Times New Roman" w:eastAsia="Times New Roman" w:hAnsi="Times New Roman" w:cs="Times New Roman"/>
                      <w:sz w:val="24"/>
                      <w:szCs w:val="24"/>
                    </w:rPr>
                    <w:br/>
                  </w:r>
                  <w:r w:rsidRPr="00CC2193">
                    <w:rPr>
                      <w:rFonts w:ascii="Times New Roman" w:eastAsia="Times New Roman" w:hAnsi="Times New Roman" w:cs="Times New Roman"/>
                      <w:i/>
                      <w:iCs/>
                      <w:sz w:val="24"/>
                      <w:szCs w:val="24"/>
                    </w:rPr>
                    <w:t>(Ký, ghi rõ họ tên)</w:t>
                  </w:r>
                </w:p>
              </w:tc>
            </w:tr>
          </w:tbl>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i/>
                <w:iCs/>
                <w:color w:val="000000"/>
                <w:sz w:val="24"/>
                <w:szCs w:val="24"/>
              </w:rPr>
              <w:t>- Khám lại xin mang theo đơn này.</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i/>
                <w:iCs/>
                <w:color w:val="000000"/>
                <w:sz w:val="24"/>
                <w:szCs w:val="24"/>
              </w:rPr>
              <w:t>- Số điện thoại liên hệ</w:t>
            </w:r>
            <w:r w:rsidRPr="00CC2193">
              <w:rPr>
                <w:rFonts w:ascii="Times New Roman" w:eastAsia="Times New Roman" w:hAnsi="Times New Roman" w:cs="Times New Roman"/>
                <w:i/>
                <w:iCs/>
                <w:color w:val="000000"/>
                <w:sz w:val="24"/>
                <w:szCs w:val="24"/>
                <w:vertAlign w:val="superscript"/>
              </w:rPr>
              <w:t>8</w:t>
            </w:r>
            <w:r w:rsidRPr="00CC2193">
              <w:rPr>
                <w:rFonts w:ascii="Times New Roman" w:eastAsia="Times New Roman" w:hAnsi="Times New Roman" w:cs="Times New Roman"/>
                <w:i/>
                <w:iCs/>
                <w:color w:val="000000"/>
                <w:sz w:val="24"/>
                <w:szCs w:val="24"/>
              </w:rPr>
              <w:t>: ……………………………………………………………………………………..</w:t>
            </w:r>
          </w:p>
          <w:p w:rsidR="00CC2193" w:rsidRPr="00CC2193" w:rsidRDefault="00CC2193" w:rsidP="00CC2193">
            <w:pPr>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i/>
                <w:iCs/>
                <w:color w:val="000000"/>
                <w:sz w:val="24"/>
                <w:szCs w:val="24"/>
              </w:rPr>
              <w:t>- Tên bố hoặc mẹ của trẻ hoặc người đưa trẻ đến khám bệnh, chữa bệnh</w:t>
            </w:r>
            <w:r w:rsidRPr="00CC2193">
              <w:rPr>
                <w:rFonts w:ascii="Times New Roman" w:eastAsia="Times New Roman" w:hAnsi="Times New Roman" w:cs="Times New Roman"/>
                <w:i/>
                <w:iCs/>
                <w:color w:val="000000"/>
                <w:sz w:val="24"/>
                <w:szCs w:val="24"/>
                <w:vertAlign w:val="superscript"/>
              </w:rPr>
              <w:t>9</w:t>
            </w:r>
            <w:r w:rsidRPr="00CC2193">
              <w:rPr>
                <w:rFonts w:ascii="Times New Roman" w:eastAsia="Times New Roman" w:hAnsi="Times New Roman" w:cs="Times New Roman"/>
                <w:i/>
                <w:iCs/>
                <w:color w:val="000000"/>
                <w:sz w:val="24"/>
                <w:szCs w:val="24"/>
              </w:rPr>
              <w:t>: …………………………</w:t>
            </w:r>
          </w:p>
        </w:tc>
      </w:tr>
    </w:tbl>
    <w:bookmarkEnd w:id="0"/>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rPr>
        <w:t>___________________</w:t>
      </w:r>
    </w:p>
    <w:p w:rsidR="00CC2193" w:rsidRPr="00CC2193" w:rsidRDefault="00CC2193" w:rsidP="00CC2193">
      <w:pPr>
        <w:shd w:val="clear" w:color="auto" w:fill="FFFFFF"/>
        <w:spacing w:after="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1</w:t>
      </w:r>
      <w:r w:rsidRPr="00CC2193">
        <w:rPr>
          <w:rFonts w:ascii="Times New Roman" w:eastAsia="Times New Roman" w:hAnsi="Times New Roman" w:cs="Times New Roman"/>
          <w:color w:val="000000"/>
          <w:sz w:val="24"/>
          <w:szCs w:val="24"/>
        </w:rPr>
        <w:t> Mã đơn thuốc: có chiều dài 14 ký tự (bao gồm chữ số và chữ cái) được tạo ra tự động theo cấu trúc quy định như sau: Mã đơn thuốc điện tử có định dạng: xxxxxyyyyyyy-z. Năm (5) ký tự x đầu tiên là mã cơ sở khám bệnh, chữa bệnh; Bảy (7) ký tự y tiếp theo là mã đơn thuốc, mỗi ký tự có giá trị ngẫu nhiên là số từ 0-9 hoặc chữ cái từ a-z, bảo đảm tính duy nhất của đơn thuốc tại một cơ sở khám bệnh, chữa bệnh; Ký tự z cuối cùng có giá trị đại diện cho loại đơn thuốc (N: đơn thuốc gây nghiện, H: đơn thuốc hướng thần, thuốc tiền chất, C: đơn thuốc khác); ký tự gạch ngang (-) giữa 12 ký tự đầu và ký tự z cuối cùng để phân cách mã đơn thuốc và loại đơn thuốc. Mã cơ sở khám bệnh, chữa bệnh, mã người hành nghề thực hiện theo quy định của Bộ Y tế tại Quyết định số </w:t>
      </w:r>
      <w:bookmarkStart w:id="1" w:name="tvpllink_eejbruztrz"/>
      <w:r w:rsidRPr="00CC2193">
        <w:rPr>
          <w:rFonts w:ascii="Times New Roman" w:eastAsia="Times New Roman" w:hAnsi="Times New Roman" w:cs="Times New Roman"/>
          <w:color w:val="000000"/>
          <w:sz w:val="24"/>
          <w:szCs w:val="24"/>
        </w:rPr>
        <w:fldChar w:fldCharType="begin"/>
      </w:r>
      <w:r w:rsidRPr="00CC2193">
        <w:rPr>
          <w:rFonts w:ascii="Times New Roman" w:eastAsia="Times New Roman" w:hAnsi="Times New Roman" w:cs="Times New Roman"/>
          <w:color w:val="000000"/>
          <w:sz w:val="24"/>
          <w:szCs w:val="24"/>
        </w:rPr>
        <w:instrText xml:space="preserve"> HYPERLINK "https://thuvienphapluat.vn/van-ban/The-thao-Y-te/Quyet-dinh-384-QD-BYT-2019-ban-hanh-nguyen-tac-cap-ma-co-so-kham-benh-chua-benh-406434.aspx" \t "_blank" </w:instrText>
      </w:r>
      <w:r w:rsidRPr="00CC2193">
        <w:rPr>
          <w:rFonts w:ascii="Times New Roman" w:eastAsia="Times New Roman" w:hAnsi="Times New Roman" w:cs="Times New Roman"/>
          <w:color w:val="000000"/>
          <w:sz w:val="24"/>
          <w:szCs w:val="24"/>
        </w:rPr>
        <w:fldChar w:fldCharType="separate"/>
      </w:r>
      <w:r w:rsidRPr="00CC2193">
        <w:rPr>
          <w:rFonts w:ascii="Times New Roman" w:eastAsia="Times New Roman" w:hAnsi="Times New Roman" w:cs="Times New Roman"/>
          <w:color w:val="0E70C3"/>
          <w:sz w:val="24"/>
          <w:szCs w:val="24"/>
        </w:rPr>
        <w:t>384/QĐ-BYT</w:t>
      </w:r>
      <w:r w:rsidRPr="00CC2193">
        <w:rPr>
          <w:rFonts w:ascii="Times New Roman" w:eastAsia="Times New Roman" w:hAnsi="Times New Roman" w:cs="Times New Roman"/>
          <w:color w:val="000000"/>
          <w:sz w:val="24"/>
          <w:szCs w:val="24"/>
        </w:rPr>
        <w:fldChar w:fldCharType="end"/>
      </w:r>
      <w:bookmarkEnd w:id="1"/>
      <w:r w:rsidRPr="00CC2193">
        <w:rPr>
          <w:rFonts w:ascii="Times New Roman" w:eastAsia="Times New Roman" w:hAnsi="Times New Roman" w:cs="Times New Roman"/>
          <w:color w:val="000000"/>
          <w:sz w:val="24"/>
          <w:szCs w:val="24"/>
        </w:rPr>
        <w:t> ngày 30/01/2019 của Bộ trưởng Bộ Y tế ban hành nguyên tắc cấp mã cơ sở khám bệnh, chữa bệnh và Quyết định số </w:t>
      </w:r>
      <w:hyperlink r:id="rId5" w:tgtFrame="_blank" w:tooltip="Quyết định 4210/QĐ-BYT" w:history="1">
        <w:r w:rsidRPr="00CC2193">
          <w:rPr>
            <w:rFonts w:ascii="Times New Roman" w:eastAsia="Times New Roman" w:hAnsi="Times New Roman" w:cs="Times New Roman"/>
            <w:color w:val="0E70C3"/>
            <w:sz w:val="24"/>
            <w:szCs w:val="24"/>
          </w:rPr>
          <w:t>4210/QĐ-BYT</w:t>
        </w:r>
      </w:hyperlink>
      <w:r w:rsidRPr="00CC2193">
        <w:rPr>
          <w:rFonts w:ascii="Times New Roman" w:eastAsia="Times New Roman" w:hAnsi="Times New Roman" w:cs="Times New Roman"/>
          <w:color w:val="000000"/>
          <w:sz w:val="24"/>
          <w:szCs w:val="24"/>
        </w:rPr>
        <w:t> ngày 20/9/2017 của Bộ trưởng Bộ Y tế quy định chuẩn và định dạng dữ liệu đầu ra sử dụng trong quản lý, giám định và thanh toán chi phí khám bệnh, chữa bệnh bảo hiểm y tế.</w:t>
      </w:r>
    </w:p>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lastRenderedPageBreak/>
        <w:t>2</w:t>
      </w:r>
      <w:r w:rsidRPr="00CC2193">
        <w:rPr>
          <w:rFonts w:ascii="Times New Roman" w:eastAsia="Times New Roman" w:hAnsi="Times New Roman" w:cs="Times New Roman"/>
          <w:color w:val="000000"/>
          <w:sz w:val="24"/>
          <w:szCs w:val="24"/>
        </w:rPr>
        <w:t> Điện thoại: ghi điện thoại của cơ sở khám bệnh, chữa bệnh hoặc của khoa hoặc của bác sỹ/y sỹ kê đơn thuốc.</w:t>
      </w:r>
    </w:p>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3</w:t>
      </w:r>
      <w:r w:rsidRPr="00CC2193">
        <w:rPr>
          <w:rFonts w:ascii="Times New Roman" w:eastAsia="Times New Roman" w:hAnsi="Times New Roman" w:cs="Times New Roman"/>
          <w:color w:val="000000"/>
          <w:sz w:val="24"/>
          <w:szCs w:val="24"/>
        </w:rPr>
        <w:t> Ngày sinh: ghi ngày, tháng, năm sinh của người bệnh.</w:t>
      </w:r>
    </w:p>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4</w:t>
      </w:r>
      <w:r w:rsidRPr="00CC2193">
        <w:rPr>
          <w:rFonts w:ascii="Times New Roman" w:eastAsia="Times New Roman" w:hAnsi="Times New Roman" w:cs="Times New Roman"/>
          <w:color w:val="000000"/>
          <w:sz w:val="24"/>
          <w:szCs w:val="24"/>
        </w:rPr>
        <w:t> Cân nặng (phải ghi đối với trẻ dưới 72 tháng tuổi): có thể cân trẻ hoặc hỏi bố hoặc mẹ của trẻ hoặc người đưa trẻ đến khám bệnh, chữa bệnh.</w:t>
      </w:r>
    </w:p>
    <w:p w:rsidR="00CC2193" w:rsidRPr="00CC2193" w:rsidRDefault="00CC2193" w:rsidP="00CC2193">
      <w:pPr>
        <w:shd w:val="clear" w:color="auto" w:fill="FFFFFF"/>
        <w:spacing w:after="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5</w:t>
      </w:r>
      <w:r w:rsidRPr="00CC2193">
        <w:rPr>
          <w:rFonts w:ascii="Times New Roman" w:eastAsia="Times New Roman" w:hAnsi="Times New Roman" w:cs="Times New Roman"/>
          <w:color w:val="000000"/>
          <w:sz w:val="24"/>
          <w:szCs w:val="24"/>
        </w:rPr>
        <w:t> Số thẻ bảo hiểm y tế hoặc số định danh công dân theo tiến độ tích hợp thông tin về bảo hiểm y tế trong dữ liệu về căn cước công dân thực hiện Quyết định số </w:t>
      </w:r>
      <w:hyperlink r:id="rId6" w:tgtFrame="_blank" w:tooltip="Quyết định 06/QĐ-TTg" w:history="1">
        <w:r w:rsidRPr="00CC2193">
          <w:rPr>
            <w:rFonts w:ascii="Times New Roman" w:eastAsia="Times New Roman" w:hAnsi="Times New Roman" w:cs="Times New Roman"/>
            <w:color w:val="0E70C3"/>
            <w:sz w:val="24"/>
            <w:szCs w:val="24"/>
          </w:rPr>
          <w:t>06/QĐ-TTg</w:t>
        </w:r>
      </w:hyperlink>
      <w:r w:rsidRPr="00CC2193">
        <w:rPr>
          <w:rFonts w:ascii="Times New Roman" w:eastAsia="Times New Roman" w:hAnsi="Times New Roman" w:cs="Times New Roman"/>
          <w:color w:val="000000"/>
          <w:sz w:val="24"/>
          <w:szCs w:val="24"/>
        </w:rPr>
        <w:t> ngày 06/01/2022 của Thủ tướng Chính phủ về việc phê duyệt Đề án triển khai ứng dụng dữ liệu về dân cư, định danh và xác thực điện tử chuyển đổi số quốc gia giai đoạn 2022-2025, tầm nhìn đến 2030.</w:t>
      </w:r>
    </w:p>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6</w:t>
      </w:r>
      <w:r w:rsidRPr="00CC2193">
        <w:rPr>
          <w:rFonts w:ascii="Times New Roman" w:eastAsia="Times New Roman" w:hAnsi="Times New Roman" w:cs="Times New Roman"/>
          <w:color w:val="000000"/>
          <w:sz w:val="24"/>
          <w:szCs w:val="24"/>
        </w:rPr>
        <w:t> Địa chỉ liên hệ: ghi địa chỉ của người bệnh để cơ sở khám bệnh, chữa bệnh có thể liên hệ, trao đổi thông tin khi cần thiết.</w:t>
      </w:r>
    </w:p>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7</w:t>
      </w:r>
      <w:r w:rsidRPr="00CC2193">
        <w:rPr>
          <w:rFonts w:ascii="Times New Roman" w:eastAsia="Times New Roman" w:hAnsi="Times New Roman" w:cs="Times New Roman"/>
          <w:color w:val="000000"/>
          <w:sz w:val="24"/>
          <w:szCs w:val="24"/>
        </w:rPr>
        <w:t> Lời dặn: chế độ dinh dưỡng và chế độ sinh hoạt làm việc, lịch hẹn tái khám (nếu cần).</w:t>
      </w:r>
    </w:p>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8</w:t>
      </w:r>
      <w:r w:rsidRPr="00CC2193">
        <w:rPr>
          <w:rFonts w:ascii="Times New Roman" w:eastAsia="Times New Roman" w:hAnsi="Times New Roman" w:cs="Times New Roman"/>
          <w:color w:val="000000"/>
          <w:sz w:val="24"/>
          <w:szCs w:val="24"/>
        </w:rPr>
        <w:t> Số điện thoại liên hệ: là số điện thoại của người bệnh, người đưa trẻ đến khám hoặc người đại diện của người bệnh.</w:t>
      </w:r>
    </w:p>
    <w:p w:rsidR="00CC2193" w:rsidRPr="00CC2193" w:rsidRDefault="00CC2193" w:rsidP="00CC2193">
      <w:pPr>
        <w:shd w:val="clear" w:color="auto" w:fill="FFFFFF"/>
        <w:spacing w:before="120" w:after="120" w:line="234" w:lineRule="atLeast"/>
        <w:rPr>
          <w:rFonts w:ascii="Times New Roman" w:eastAsia="Times New Roman" w:hAnsi="Times New Roman" w:cs="Times New Roman"/>
          <w:color w:val="000000"/>
          <w:sz w:val="24"/>
          <w:szCs w:val="24"/>
        </w:rPr>
      </w:pPr>
      <w:r w:rsidRPr="00CC2193">
        <w:rPr>
          <w:rFonts w:ascii="Times New Roman" w:eastAsia="Times New Roman" w:hAnsi="Times New Roman" w:cs="Times New Roman"/>
          <w:color w:val="000000"/>
          <w:sz w:val="24"/>
          <w:szCs w:val="24"/>
          <w:vertAlign w:val="superscript"/>
        </w:rPr>
        <w:t>9</w:t>
      </w:r>
      <w:r w:rsidRPr="00CC2193">
        <w:rPr>
          <w:rFonts w:ascii="Times New Roman" w:eastAsia="Times New Roman" w:hAnsi="Times New Roman" w:cs="Times New Roman"/>
          <w:color w:val="000000"/>
          <w:sz w:val="24"/>
          <w:szCs w:val="24"/>
        </w:rPr>
        <w:t> Tên bố hoặc mẹ của trẻ hoặc người đưa trẻ đến khám, chữa bệnh (chỉ ghi đối với trẻ dưới 72 tháng tuổi): hỏi người đưa trẻ đến khám.</w:t>
      </w:r>
    </w:p>
    <w:p w:rsidR="00751F30" w:rsidRPr="00CC2193" w:rsidRDefault="00751F30">
      <w:pPr>
        <w:rPr>
          <w:rFonts w:ascii="Times New Roman" w:hAnsi="Times New Roman" w:cs="Times New Roman"/>
          <w:sz w:val="24"/>
          <w:szCs w:val="24"/>
        </w:rPr>
      </w:pPr>
    </w:p>
    <w:sectPr w:rsidR="00751F30" w:rsidRPr="00CC21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93"/>
    <w:rsid w:val="00751F30"/>
    <w:rsid w:val="00CC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1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21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1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2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cong-nghe-thong-tin/quyet-dinh-06-qd-ttg-2022-de-an-phat-trien-ung-dung-du-lieu-ve-dan-cu-2022-2025-499726.aspx" TargetMode="External"/><Relationship Id="rId5" Type="http://schemas.openxmlformats.org/officeDocument/2006/relationships/hyperlink" Target="https://thuvienphapluat.vn/van-ban/bao-hiem/quyet-dinh-4210-qd-byt-2017-du-lieu-dau-ra-trong-thanh-toan-chi-phi-kham-chua-benh-y-te-361955.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2023-10-18T04:41:00Z</dcterms:created>
  <dcterms:modified xsi:type="dcterms:W3CDTF">2023-10-18T04:41:00Z</dcterms:modified>
</cp:coreProperties>
</file>