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7D9" w:rsidRPr="00785124" w:rsidRDefault="00785124" w:rsidP="00785124">
      <w:pPr>
        <w:spacing w:beforeLines="40" w:before="96" w:afterLines="40" w:after="96" w:line="360" w:lineRule="auto"/>
        <w:jc w:val="both"/>
        <w:rPr>
          <w:rFonts w:ascii="Times New Roman" w:hAnsi="Times New Roman" w:cs="Times New Roman"/>
          <w:b/>
          <w:color w:val="000000" w:themeColor="text1"/>
          <w:sz w:val="26"/>
          <w:szCs w:val="26"/>
          <w:shd w:val="clear" w:color="auto" w:fill="FFFFFF"/>
        </w:rPr>
      </w:pPr>
      <w:r w:rsidRPr="00785124">
        <w:rPr>
          <w:rFonts w:ascii="Times New Roman" w:hAnsi="Times New Roman" w:cs="Times New Roman"/>
          <w:b/>
          <w:color w:val="000000" w:themeColor="text1"/>
          <w:sz w:val="26"/>
          <w:szCs w:val="26"/>
          <w:shd w:val="clear" w:color="auto" w:fill="FFFFFF"/>
        </w:rPr>
        <w:t>Thu nhập khác bao gồm các khoản thu nhập sau</w:t>
      </w:r>
      <w:r w:rsidRPr="00785124">
        <w:rPr>
          <w:rFonts w:ascii="Times New Roman" w:hAnsi="Times New Roman" w:cs="Times New Roman"/>
          <w:b/>
          <w:color w:val="000000" w:themeColor="text1"/>
          <w:sz w:val="26"/>
          <w:szCs w:val="26"/>
          <w:shd w:val="clear" w:color="auto" w:fill="FFFFFF"/>
        </w:rPr>
        <w:t>:</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1. </w:t>
      </w:r>
      <w:r w:rsidRPr="00785124">
        <w:rPr>
          <w:color w:val="000000" w:themeColor="text1"/>
          <w:sz w:val="26"/>
          <w:szCs w:val="26"/>
        </w:rPr>
        <w:t>Thu nhập từ chuyển nhượng vốn, chuyển nhượng chứng k</w:t>
      </w:r>
      <w:r w:rsidRPr="00785124">
        <w:rPr>
          <w:color w:val="000000" w:themeColor="text1"/>
          <w:sz w:val="26"/>
          <w:szCs w:val="26"/>
          <w:shd w:val="clear" w:color="auto" w:fill="FFFFFF"/>
        </w:rPr>
        <w:t>hoán</w:t>
      </w:r>
      <w:r w:rsidRPr="00785124">
        <w:rPr>
          <w:color w:val="000000" w:themeColor="text1"/>
          <w:sz w:val="26"/>
          <w:szCs w:val="26"/>
        </w:rPr>
        <w:t> theo hướng dẫn tại Chương IV Thông tư này.</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2. </w:t>
      </w:r>
      <w:r w:rsidRPr="00785124">
        <w:rPr>
          <w:color w:val="000000" w:themeColor="text1"/>
          <w:sz w:val="26"/>
          <w:szCs w:val="26"/>
        </w:rPr>
        <w:t>Thu nhập từ chuyển nhượng bất động sản theo hướng dẫn tại Chương V Thông tư này.</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3. </w:t>
      </w:r>
      <w:r w:rsidRPr="00785124">
        <w:rPr>
          <w:color w:val="000000" w:themeColor="text1"/>
          <w:sz w:val="26"/>
          <w:szCs w:val="26"/>
        </w:rPr>
        <w:t>Thu nhập từ chuyển nhượng dự án đầu tư; chuyển nhượng quyền tham gia dự án đầu tư; chuyển nhượng quyền thăm dò, khai thác, chế biến k</w:t>
      </w:r>
      <w:r w:rsidRPr="00785124">
        <w:rPr>
          <w:color w:val="000000" w:themeColor="text1"/>
          <w:sz w:val="26"/>
          <w:szCs w:val="26"/>
          <w:shd w:val="clear" w:color="auto" w:fill="FFFFFF"/>
        </w:rPr>
        <w:t>hoán</w:t>
      </w:r>
      <w:r w:rsidRPr="00785124">
        <w:rPr>
          <w:color w:val="000000" w:themeColor="text1"/>
          <w:sz w:val="26"/>
          <w:szCs w:val="26"/>
        </w:rPr>
        <w:t>g sản theo quy định của pháp luật.</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4. </w:t>
      </w:r>
      <w:r w:rsidRPr="00785124">
        <w:rPr>
          <w:color w:val="000000" w:themeColor="text1"/>
          <w:sz w:val="26"/>
          <w:szCs w:val="26"/>
        </w:rPr>
        <w:t>Thu nhập từ quyền sở hữu, quyền sử dụng tài sản bao gồm cả tiền thu về bản quyền dưới mọi hình thức trả cho quyền sở hữu, quyền sử dụng tài sản; thu nhập về quyền sở hữu trí tuệ; thu nhập từ chuyển giao công nghệ theo quy định của pháp luật.</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color w:val="000000" w:themeColor="text1"/>
          <w:sz w:val="26"/>
          <w:szCs w:val="26"/>
        </w:rPr>
        <w:t>Thu nhập từ tiền bản quyền sở hữu trí tuệ, chuyển giao công nghệ được xác định bằng tổng số tiền thu được trừ (-) giá vốn hoặc chi phí tạo ra quyền sở hữu trí tuệ, công nghệ được chuyển giao, trừ (-) chi phí duy trì, nâng cấp, phát triển quyền sở hữu trí tuệ, công nghệ được chuyển giao và các khoản chi được trừ khác.</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5. </w:t>
      </w:r>
      <w:r w:rsidRPr="00785124">
        <w:rPr>
          <w:color w:val="000000" w:themeColor="text1"/>
          <w:sz w:val="26"/>
          <w:szCs w:val="26"/>
        </w:rPr>
        <w:t>Thu nhập từ cho thuê tài sản dưới mọi hình thức.</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color w:val="000000" w:themeColor="text1"/>
          <w:sz w:val="26"/>
          <w:szCs w:val="26"/>
        </w:rPr>
        <w:t>Thu nhập từ cho thuê tài sản được xác định bằng doanh thu từ hoạt động cho thuê tài sản trừ (-) các khoản chi: chi phí khấu hao, duy tu, sửa chữa, bảo dưỡng tài sản, chi phí thuê tài sản để cho thuê lại (nếu có) và các chi được trừ khác có liên quan đến việc cho thuê tài sản.</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6. </w:t>
      </w:r>
      <w:r w:rsidRPr="00785124">
        <w:rPr>
          <w:color w:val="000000" w:themeColor="text1"/>
          <w:sz w:val="26"/>
          <w:szCs w:val="26"/>
        </w:rPr>
        <w:t>Thu nhập từ chuyển nhượng tài sản, thanh lý tài sản (trừ bất động sản), các loại giấy tờ có giá khác.</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color w:val="000000" w:themeColor="text1"/>
          <w:sz w:val="26"/>
          <w:szCs w:val="26"/>
        </w:rPr>
        <w:t>Khoản thu nhập này được xác định bằng (=) doanh thu thu được từ việc chuyển nhượng tài sản, thanh lý tài sản trừ (-) giá trị còn lại của tài sản chuyển nhượng, thanh lý tại thời điểm chuyển nhượng, thanh lý và các khoản chi phí được trừ liên quan đến việc chuyển nhượng, thanh lý tài sản.</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lastRenderedPageBreak/>
        <w:t>7. </w:t>
      </w:r>
      <w:r w:rsidRPr="00785124">
        <w:rPr>
          <w:color w:val="000000" w:themeColor="text1"/>
          <w:sz w:val="26"/>
          <w:szCs w:val="26"/>
        </w:rPr>
        <w:t>Thu nhập từ lãi tiền gửi, lãi cho vay vốn bao gồm cả tiền lãi trả chậm, lãi trả góp, phí bảo lãnh tín dụng và các khoản phí khác trong </w:t>
      </w:r>
      <w:r w:rsidRPr="00785124">
        <w:rPr>
          <w:color w:val="000000" w:themeColor="text1"/>
          <w:sz w:val="26"/>
          <w:szCs w:val="26"/>
          <w:shd w:val="clear" w:color="auto" w:fill="FFFFFF"/>
        </w:rPr>
        <w:t>hợp đồng</w:t>
      </w:r>
      <w:r w:rsidRPr="00785124">
        <w:rPr>
          <w:color w:val="000000" w:themeColor="text1"/>
          <w:sz w:val="26"/>
          <w:szCs w:val="26"/>
        </w:rPr>
        <w:t> cho vay vốn.</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color w:val="000000" w:themeColor="text1"/>
          <w:sz w:val="26"/>
          <w:szCs w:val="26"/>
        </w:rPr>
        <w:t>- Trường hợp khoản thu từ lãi tiền gửi, lãi cho vay vốn phát sinh cao hơn các khoản chi trả lãi tiền vay theo quy định, sau khi bù trừ, phần chênh lệch còn lại tính vào thu nhập khác khi xác định thu nhập chịu thuế.</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color w:val="000000" w:themeColor="text1"/>
          <w:sz w:val="26"/>
          <w:szCs w:val="26"/>
        </w:rPr>
        <w:t>- Trường hợp khoản thu từ lãi tiền gửi, lãi cho vay vốn phát sinh thấp hơn các khoản chi trả lãi tiền vay theo quy định, sau khi bù trừ, phần chênh lệch còn lại giảm trừ vào thu nhập sản xuất kinh doanh chính khi xác định thu nhập chịu thuế.</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8. </w:t>
      </w:r>
      <w:r w:rsidRPr="00785124">
        <w:rPr>
          <w:color w:val="000000" w:themeColor="text1"/>
          <w:sz w:val="26"/>
          <w:szCs w:val="26"/>
        </w:rPr>
        <w:t>Thu nhập từ hoạt động bán ngoại tệ: bằng tổng số tiền thu từ bán ngoại tệ trừ (-) tổng giá mua của số lượng ngoại tệ bán ra.</w:t>
      </w:r>
    </w:p>
    <w:p w:rsidR="00785124" w:rsidRPr="00785124" w:rsidRDefault="00785124" w:rsidP="00785124">
      <w:pPr>
        <w:spacing w:beforeLines="40" w:before="96" w:afterLines="40" w:after="96" w:line="360" w:lineRule="auto"/>
        <w:jc w:val="both"/>
        <w:rPr>
          <w:rFonts w:ascii="Times New Roman" w:hAnsi="Times New Roman" w:cs="Times New Roman"/>
          <w:color w:val="000000" w:themeColor="text1"/>
          <w:sz w:val="26"/>
          <w:szCs w:val="26"/>
          <w:shd w:val="clear" w:color="auto" w:fill="FFFFFF"/>
        </w:rPr>
      </w:pPr>
      <w:r w:rsidRPr="00785124">
        <w:rPr>
          <w:rFonts w:ascii="Times New Roman" w:hAnsi="Times New Roman" w:cs="Times New Roman"/>
          <w:b/>
          <w:color w:val="000000" w:themeColor="text1"/>
          <w:sz w:val="26"/>
          <w:szCs w:val="26"/>
          <w:shd w:val="clear" w:color="auto" w:fill="FFFFFF"/>
        </w:rPr>
        <w:t>9.</w:t>
      </w:r>
      <w:r w:rsidRPr="00785124">
        <w:rPr>
          <w:rFonts w:ascii="Times New Roman" w:hAnsi="Times New Roman" w:cs="Times New Roman"/>
          <w:color w:val="000000" w:themeColor="text1"/>
          <w:sz w:val="26"/>
          <w:szCs w:val="26"/>
          <w:shd w:val="clear" w:color="auto" w:fill="FFFFFF"/>
        </w:rPr>
        <w:t xml:space="preserve"> Thu nhập từ chênh lệch tỷ giá, được xác định cụ thể như sau:</w:t>
      </w:r>
      <w:bookmarkStart w:id="0" w:name="_GoBack"/>
      <w:bookmarkEnd w:id="0"/>
      <w:r w:rsidRPr="00785124">
        <w:rPr>
          <w:rFonts w:ascii="Times New Roman" w:hAnsi="Times New Roman" w:cs="Times New Roman"/>
          <w:color w:val="000000" w:themeColor="text1"/>
          <w:sz w:val="26"/>
          <w:szCs w:val="26"/>
        </w:rPr>
        <w:br/>
      </w:r>
      <w:r w:rsidRPr="00785124">
        <w:rPr>
          <w:rFonts w:ascii="Times New Roman" w:hAnsi="Times New Roman" w:cs="Times New Roman"/>
          <w:color w:val="000000" w:themeColor="text1"/>
          <w:sz w:val="26"/>
          <w:szCs w:val="26"/>
          <w:shd w:val="clear" w:color="auto" w:fill="FFFFFF"/>
        </w:rPr>
        <w:t>Trong năm tính thuế doanh nghiệp có chênh lệch tỷ giá phát sinh trong kỳ và chênh lệch tỷ giá do đánh giá lại các khoản nợ phải trả có gốc ngoại tệ cuối năm tài chính, thì:</w:t>
      </w:r>
      <w:r w:rsidRPr="00785124">
        <w:rPr>
          <w:rFonts w:ascii="Times New Roman" w:hAnsi="Times New Roman" w:cs="Times New Roman"/>
          <w:color w:val="000000" w:themeColor="text1"/>
          <w:sz w:val="26"/>
          <w:szCs w:val="26"/>
        </w:rPr>
        <w:br/>
      </w:r>
      <w:r w:rsidRPr="00785124">
        <w:rPr>
          <w:rFonts w:ascii="Times New Roman" w:hAnsi="Times New Roman" w:cs="Times New Roman"/>
          <w:color w:val="000000" w:themeColor="text1"/>
          <w:sz w:val="26"/>
          <w:szCs w:val="26"/>
          <w:shd w:val="clear" w:color="auto" w:fill="FFFFFF"/>
        </w:rPr>
        <w:t>- Khoản chênh lệch tỷ giá phát sinh trong kỳ liên quan trực tiếp đến doanh thu, chi phí của hoạt động sản xuất kinh doanh chính của doanh nghiệp được tính vào chi phí hoặc thu nhập của hoạt động sản xuất kinh doanh chính của doanh nghiệp. Khoản chênh lệch tỷ giá phát sinh trong kỳ không liên quan trực tiếp đến doanh thu, chi phí của hoạt động sản xuất kinh doanh chính của doanh nghiệp, nếu phát sinh lỗ chênh lệch tỷ giá tính vào chi phí tài chính, nếu phát sinh lãi chênh lệch tỷ giá tính vào thu nhập khác khi xác định thu nhập chịu thuế.</w:t>
      </w:r>
      <w:r w:rsidRPr="00785124">
        <w:rPr>
          <w:rFonts w:ascii="Times New Roman" w:hAnsi="Times New Roman" w:cs="Times New Roman"/>
          <w:color w:val="000000" w:themeColor="text1"/>
          <w:sz w:val="26"/>
          <w:szCs w:val="26"/>
        </w:rPr>
        <w:br/>
      </w:r>
      <w:r w:rsidRPr="00785124">
        <w:rPr>
          <w:rFonts w:ascii="Times New Roman" w:hAnsi="Times New Roman" w:cs="Times New Roman"/>
          <w:color w:val="000000" w:themeColor="text1"/>
          <w:sz w:val="26"/>
          <w:szCs w:val="26"/>
          <w:shd w:val="clear" w:color="auto" w:fill="FFFFFF"/>
        </w:rPr>
        <w:t>- Lãi chênh lệch tỷ giá do đánh giá lại các khoản nợ phải trả bằng ngoại tệ cuối năm tài chính được bù trừ với lỗ chênh lệch tỷ giá do đánh giá lại các khoản nợ phải trả bằng ngoại tệ cuối năm tài chính. Sau khi bù trừ lãi hoặc lỗ chênh lệch tỷ giá liên quan trực tiếp đến doanh thu, chi phí của hoạt động sản xuất kinh doanh chính của doanh nghiệp được tính vào thu nhập hoặc chi phí của hoạt động sản xuất kinh doanh chính của doanh nghiệp. Lãi hoặc lỗ chênh lệch tỷ giá không liên quan trực tiếp đến doanh thu, chi phí của hoạt động sản xuất kinh doanh chính của doanh nghiệp được tính vào thu nhập khác hoặc chi phí tài chính khi xác định thu nhập chịu thuế.</w:t>
      </w:r>
      <w:r w:rsidRPr="00785124">
        <w:rPr>
          <w:rFonts w:ascii="Times New Roman" w:hAnsi="Times New Roman" w:cs="Times New Roman"/>
          <w:color w:val="000000" w:themeColor="text1"/>
          <w:sz w:val="26"/>
          <w:szCs w:val="26"/>
        </w:rPr>
        <w:br/>
      </w:r>
      <w:r w:rsidRPr="00785124">
        <w:rPr>
          <w:rFonts w:ascii="Times New Roman" w:hAnsi="Times New Roman" w:cs="Times New Roman"/>
          <w:color w:val="000000" w:themeColor="text1"/>
          <w:sz w:val="26"/>
          <w:szCs w:val="26"/>
          <w:shd w:val="clear" w:color="auto" w:fill="FFFFFF"/>
        </w:rPr>
        <w:t xml:space="preserve">Đối với khoản nợ phải thu và khoản cho vay có gốc ngoại tệ phát sinh trong kỳ, chênh lệch </w:t>
      </w:r>
      <w:r w:rsidRPr="00785124">
        <w:rPr>
          <w:rFonts w:ascii="Times New Roman" w:hAnsi="Times New Roman" w:cs="Times New Roman"/>
          <w:color w:val="000000" w:themeColor="text1"/>
          <w:sz w:val="26"/>
          <w:szCs w:val="26"/>
          <w:shd w:val="clear" w:color="auto" w:fill="FFFFFF"/>
        </w:rPr>
        <w:lastRenderedPageBreak/>
        <w:t>tỷ giá hối đoái được tính vào chi phí được trừ hoặc thu nhập là khoản chênh lệch giữa tỷ giá tại thời điểm phát sinh thu hồi nợ hoặc thu hồi khoản cho vay với tỷ giá tại thời điểm ghi nhận khoản nợ phải thu hoặc khoản cho vay ban đầu.</w:t>
      </w:r>
      <w:r w:rsidRPr="00785124">
        <w:rPr>
          <w:rFonts w:ascii="Times New Roman" w:hAnsi="Times New Roman" w:cs="Times New Roman"/>
          <w:color w:val="000000" w:themeColor="text1"/>
          <w:sz w:val="26"/>
          <w:szCs w:val="26"/>
        </w:rPr>
        <w:br/>
      </w:r>
      <w:r w:rsidRPr="00785124">
        <w:rPr>
          <w:rFonts w:ascii="Times New Roman" w:hAnsi="Times New Roman" w:cs="Times New Roman"/>
          <w:color w:val="000000" w:themeColor="text1"/>
          <w:sz w:val="26"/>
          <w:szCs w:val="26"/>
          <w:shd w:val="clear" w:color="auto" w:fill="FFFFFF"/>
        </w:rPr>
        <w:t>Các khoản chênh lệch tỷ giá nêu trên không bao gồm chênh lệch tỷ giá hối đoái do đánh giá lại số dư cuối năm là: tiền mặt, tiền gửi, tiền đang chuyển, các khoản nợ phải thu có gốc ngoại tệ</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10. </w:t>
      </w:r>
      <w:r w:rsidRPr="00785124">
        <w:rPr>
          <w:color w:val="000000" w:themeColor="text1"/>
          <w:sz w:val="26"/>
          <w:szCs w:val="26"/>
        </w:rPr>
        <w:t>Khoản nợ khó đòi đã xóa nay đòi được.</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11. </w:t>
      </w:r>
      <w:r w:rsidRPr="00785124">
        <w:rPr>
          <w:color w:val="000000" w:themeColor="text1"/>
          <w:sz w:val="26"/>
          <w:szCs w:val="26"/>
        </w:rPr>
        <w:t>Khoản nợ phải trả không xác định được chủ nợ.</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12. </w:t>
      </w:r>
      <w:r w:rsidRPr="00785124">
        <w:rPr>
          <w:color w:val="000000" w:themeColor="text1"/>
          <w:sz w:val="26"/>
          <w:szCs w:val="26"/>
        </w:rPr>
        <w:t>Thu nhập từ hoạt động sản xuất kinh doanh của những năm trước bị bỏ sót phát hiện ra.</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13. </w:t>
      </w:r>
      <w:r w:rsidRPr="00785124">
        <w:rPr>
          <w:color w:val="000000" w:themeColor="text1"/>
          <w:sz w:val="26"/>
          <w:szCs w:val="26"/>
        </w:rPr>
        <w:t>Trường hợp doanh nghiệp có khoản thu về tiền phạt, tiền bồi thường do bên đối tác vi phạm hợp đồng hoặc các khoản thưởng do thực hiện tốt cam kết theo hợp đồng phát sinh cao hơn khoản chi tiền 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vào thu nhập khác.</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color w:val="000000" w:themeColor="text1"/>
          <w:sz w:val="26"/>
          <w:szCs w:val="26"/>
        </w:rPr>
        <w:t>Trường hợp doanh nghiệp có khoản thu về tiền phạt, tiền bồi thường do bên đối tác vi phạm hợp đồng hoặc các khoản thưởng do thực hiện tốt cam kết theo hợp đồng phát sinh thấp hơn khoản chi tiền 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giảm trừ vào thu nhập khác. Trường hợp đơn vị trong năm không phát sinh thu nhập khác thì được giảm trừ vào thu nhập hoạt động sản xuất kinh doanh.</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color w:val="000000" w:themeColor="text1"/>
          <w:sz w:val="26"/>
          <w:szCs w:val="26"/>
        </w:rPr>
        <w:t>Các khoản thu về tiền phạt, tiền bồi thường nêu trên không bao gồm các khoản tiền phạt, tiền bồi thường được ghi giảm giá trị công trình trong giai đoạn đầu tư.</w:t>
      </w:r>
    </w:p>
    <w:p w:rsidR="00785124" w:rsidRPr="00785124" w:rsidRDefault="00785124" w:rsidP="00785124">
      <w:pPr>
        <w:spacing w:beforeLines="40" w:before="96" w:afterLines="40" w:after="96" w:line="360" w:lineRule="auto"/>
        <w:jc w:val="both"/>
        <w:rPr>
          <w:rFonts w:ascii="Times New Roman" w:hAnsi="Times New Roman" w:cs="Times New Roman"/>
          <w:color w:val="000000" w:themeColor="text1"/>
          <w:sz w:val="26"/>
          <w:szCs w:val="26"/>
          <w:shd w:val="clear" w:color="auto" w:fill="FFFFFF"/>
        </w:rPr>
      </w:pPr>
      <w:r w:rsidRPr="00785124">
        <w:rPr>
          <w:rFonts w:ascii="Times New Roman" w:hAnsi="Times New Roman" w:cs="Times New Roman"/>
          <w:b/>
          <w:color w:val="000000" w:themeColor="text1"/>
          <w:sz w:val="26"/>
          <w:szCs w:val="26"/>
          <w:shd w:val="clear" w:color="auto" w:fill="FFFFFF"/>
        </w:rPr>
        <w:t>14.</w:t>
      </w:r>
      <w:r w:rsidRPr="00785124">
        <w:rPr>
          <w:rFonts w:ascii="Times New Roman" w:hAnsi="Times New Roman" w:cs="Times New Roman"/>
          <w:color w:val="000000" w:themeColor="text1"/>
          <w:sz w:val="26"/>
          <w:szCs w:val="26"/>
          <w:shd w:val="clear" w:color="auto" w:fill="FFFFFF"/>
        </w:rPr>
        <w:t xml:space="preserve"> Chênh lệch do đánh giá lại tài sản theo quy định của pháp luật để góp vốn, để điều chuyển tài sản khi chia, tách, hợp nhất, sáp nhập,chuyển đổi loại hình doanh nghiệp (trừ trường hợp cổ phần hóa, sắp xếp, đổi mới doanh nghiệp 100% vốn nhà nước), được xác </w:t>
      </w:r>
      <w:r w:rsidRPr="00785124">
        <w:rPr>
          <w:rFonts w:ascii="Times New Roman" w:hAnsi="Times New Roman" w:cs="Times New Roman"/>
          <w:color w:val="000000" w:themeColor="text1"/>
          <w:sz w:val="26"/>
          <w:szCs w:val="26"/>
          <w:shd w:val="clear" w:color="auto" w:fill="FFFFFF"/>
        </w:rPr>
        <w:lastRenderedPageBreak/>
        <w:t>định cụ thể như sau:</w:t>
      </w:r>
      <w:r w:rsidRPr="00785124">
        <w:rPr>
          <w:rFonts w:ascii="Times New Roman" w:hAnsi="Times New Roman" w:cs="Times New Roman"/>
          <w:color w:val="000000" w:themeColor="text1"/>
          <w:sz w:val="26"/>
          <w:szCs w:val="26"/>
        </w:rPr>
        <w:br/>
      </w:r>
      <w:r w:rsidRPr="00785124">
        <w:rPr>
          <w:rFonts w:ascii="Times New Roman" w:hAnsi="Times New Roman" w:cs="Times New Roman"/>
          <w:color w:val="000000" w:themeColor="text1"/>
          <w:sz w:val="26"/>
          <w:szCs w:val="26"/>
          <w:shd w:val="clear" w:color="auto" w:fill="FFFFFF"/>
        </w:rPr>
        <w:t>a) Chênh lệch tăng hoặc giảm do đánh giá lại tài sản là phần chênh lệch giữa giá trị đánh giá lại với giá trị còn lại của tài sản ghi trên sổ sách kế toán và tính một lần vào thu nhập khác (đối với chênh lệch tăng) hoặc giảm trừ thu nhập khác (đối với chênh lệch giảm) trong kỳ tính thuế khi xác định thu nhập chịu thuế thu nhập doanh nghiệp tại doanh nghiệp có tài sản đánh giá lại.</w:t>
      </w:r>
      <w:r w:rsidRPr="00785124">
        <w:rPr>
          <w:rFonts w:ascii="Times New Roman" w:hAnsi="Times New Roman" w:cs="Times New Roman"/>
          <w:color w:val="000000" w:themeColor="text1"/>
          <w:sz w:val="26"/>
          <w:szCs w:val="26"/>
        </w:rPr>
        <w:br/>
      </w:r>
      <w:r w:rsidRPr="00785124">
        <w:rPr>
          <w:rFonts w:ascii="Times New Roman" w:hAnsi="Times New Roman" w:cs="Times New Roman"/>
          <w:color w:val="000000" w:themeColor="text1"/>
          <w:sz w:val="26"/>
          <w:szCs w:val="26"/>
          <w:shd w:val="clear" w:color="auto" w:fill="FFFFFF"/>
        </w:rPr>
        <w:t>b) Chênh lệch tăng hoặc giảm do đánh giá lại giá trị quyền sử dụng đất để: góp vốn (mà doanh nghiệp nhận giá trị quyền sử dụng đất được phân bổ dần giá trị đất vào chi phí được trừ), điều chuyển khi chia, tách, hợp nhất, sáp nhập, chuyển đổi loại hình doanh nghiệp, góp vốn vào các dự án đầu tư xây dựng nhà, hạ tầng để bán tính một lần vào thu nhập khác (đối với chênh lệch tăng) hoặc giảm trừ thu nhập khác (đối với chênh lệch giảm) trong kỳ tính thuế khi xác định thu nhập chịu thuế thu nhập doanh nghiệp tại doanh nghiệp có quyền sử dụng đất đánh giá lại.</w:t>
      </w:r>
      <w:r w:rsidRPr="00785124">
        <w:rPr>
          <w:rFonts w:ascii="Times New Roman" w:hAnsi="Times New Roman" w:cs="Times New Roman"/>
          <w:color w:val="000000" w:themeColor="text1"/>
          <w:sz w:val="26"/>
          <w:szCs w:val="26"/>
        </w:rPr>
        <w:br/>
      </w:r>
      <w:r w:rsidRPr="00785124">
        <w:rPr>
          <w:rFonts w:ascii="Times New Roman" w:hAnsi="Times New Roman" w:cs="Times New Roman"/>
          <w:color w:val="000000" w:themeColor="text1"/>
          <w:sz w:val="26"/>
          <w:szCs w:val="26"/>
          <w:shd w:val="clear" w:color="auto" w:fill="FFFFFF"/>
        </w:rPr>
        <w:t>Riêng chênh lệch tăng do đánh giá lại giá trị quyền sử dụng đất góp vốn vào doanh nghiệp để hình thành tài sản cố định thực hiện sản xuất kinh doanh mà doanh nghiệp nhận giá trị quyền sử dụng đất không được trích khấu hao và không được phân bổ dần giá trị đất vào chi phí được trừ thì phần chênh lệch này được tính dần vào thu nhập khác của doanh nghiệp có quyền sử dụng đất đánh giá lại trong thời gian tối đa không quá 10 năm bắt đầu từ năm giá trị quyền sử dụng đất được đem góp vốn. Doanh nghiệp phải có thông báo số năm doanh nghiệp phân bổ vào thu nhập khác khi nộp hồ sơ khai quyết toán thuế thu nhập doanh nghiệp của năm bắt đầu kê khai khoản thu nhập này (năm có đánh giá lại giá trị quyền sử dụng đất đem góp vốn).</w:t>
      </w:r>
      <w:r w:rsidRPr="00785124">
        <w:rPr>
          <w:rFonts w:ascii="Times New Roman" w:hAnsi="Times New Roman" w:cs="Times New Roman"/>
          <w:color w:val="000000" w:themeColor="text1"/>
          <w:sz w:val="26"/>
          <w:szCs w:val="26"/>
        </w:rPr>
        <w:br/>
      </w:r>
      <w:r w:rsidRPr="00785124">
        <w:rPr>
          <w:rFonts w:ascii="Times New Roman" w:hAnsi="Times New Roman" w:cs="Times New Roman"/>
          <w:color w:val="000000" w:themeColor="text1"/>
          <w:sz w:val="26"/>
          <w:szCs w:val="26"/>
          <w:shd w:val="clear" w:color="auto" w:fill="FFFFFF"/>
        </w:rPr>
        <w:t>Trường hợp sau khi góp vốn, doanh nghiệp tiếp tục thực hiện chuyển nhượng vốn góp bằng giá trị quyền sử dụng đất (bao gồm cả trường hợp chuyển nhượng vốn góp trước thời hạn 10 năm) thì thu nhập từ hoạt động chuyển nhượng vốn góp bằng giá trị quyền sử dụng đất phải tính và kê khai nộp thuế theo thu nhập chuyển nhượng bất động sản.</w:t>
      </w:r>
      <w:r w:rsidRPr="00785124">
        <w:rPr>
          <w:rFonts w:ascii="Times New Roman" w:hAnsi="Times New Roman" w:cs="Times New Roman"/>
          <w:color w:val="000000" w:themeColor="text1"/>
          <w:sz w:val="26"/>
          <w:szCs w:val="26"/>
        </w:rPr>
        <w:br/>
      </w:r>
      <w:r w:rsidRPr="00785124">
        <w:rPr>
          <w:rFonts w:ascii="Times New Roman" w:hAnsi="Times New Roman" w:cs="Times New Roman"/>
          <w:color w:val="000000" w:themeColor="text1"/>
          <w:sz w:val="26"/>
          <w:szCs w:val="26"/>
          <w:shd w:val="clear" w:color="auto" w:fill="FFFFFF"/>
        </w:rPr>
        <w:t xml:space="preserve">Chênh lệch do đánh giá lại giá trị quyền sử dụng đất bao gồm: Đối với quyền sử dụng đất lâu dài là chênh lệch giữa giá trị đánh giá lại và giá trị của quyền sử dụng đất ghi trên sổ sách kế toán; Đối với quyền sử dụng đất có thời hạn là chênh lệch giữa giá trị đánh giá lại </w:t>
      </w:r>
      <w:r w:rsidRPr="00785124">
        <w:rPr>
          <w:rFonts w:ascii="Times New Roman" w:hAnsi="Times New Roman" w:cs="Times New Roman"/>
          <w:color w:val="000000" w:themeColor="text1"/>
          <w:sz w:val="26"/>
          <w:szCs w:val="26"/>
          <w:shd w:val="clear" w:color="auto" w:fill="FFFFFF"/>
        </w:rPr>
        <w:lastRenderedPageBreak/>
        <w:t>và giá trị còn lại chưa phân bổ của quyền sử dụng đất.</w:t>
      </w:r>
      <w:r w:rsidRPr="00785124">
        <w:rPr>
          <w:rFonts w:ascii="Times New Roman" w:hAnsi="Times New Roman" w:cs="Times New Roman"/>
          <w:color w:val="000000" w:themeColor="text1"/>
          <w:sz w:val="26"/>
          <w:szCs w:val="26"/>
        </w:rPr>
        <w:br/>
      </w:r>
      <w:r w:rsidRPr="00785124">
        <w:rPr>
          <w:rFonts w:ascii="Times New Roman" w:hAnsi="Times New Roman" w:cs="Times New Roman"/>
          <w:color w:val="000000" w:themeColor="text1"/>
          <w:sz w:val="26"/>
          <w:szCs w:val="26"/>
          <w:shd w:val="clear" w:color="auto" w:fill="FFFFFF"/>
        </w:rPr>
        <w:t>c) Doanh nghiệp nhận tài sản góp vốn, nhận tài sản điều chuyển khi chia, tách, hợp nhất, sáp nhập, chuyển đổi loại hình doanh nghiệp được trích khấu hao hoặc phân bổ dần vào chi phí theo giá đánh giá lại (trừ trường hợp giá trị quyền sử dụng đất không được trích khấu hao hoặc phân bổ vào chi phí theo quy định).</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15. </w:t>
      </w:r>
      <w:r w:rsidRPr="00785124">
        <w:rPr>
          <w:color w:val="000000" w:themeColor="text1"/>
          <w:sz w:val="26"/>
          <w:szCs w:val="26"/>
        </w:rPr>
        <w:t>Quà biếu, quà tặng bằng tiền, bằng hiện vật; thu nhập nhận được bằng tiền, bằng hiện vật từ các nguồn tài trợ; thu nhập nhận được từ các khoản hỗ trợ tiếp thị, hỗ trợ chi phí, chiết khấu thanh toán, thưởng khuyến mại và các khoản hỗ trợ khác. Các khoản thu nhập nhận được bằng hiện vật thì giá trị của hiện vật được xác định bằng giá trị của hàng hóa, dịch vụ tương đương tại thời điểm nhận.</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16. </w:t>
      </w:r>
      <w:r w:rsidRPr="00785124">
        <w:rPr>
          <w:color w:val="000000" w:themeColor="text1"/>
          <w:sz w:val="26"/>
          <w:szCs w:val="26"/>
        </w:rPr>
        <w:t>Các khoản tiền, tài sản, lợi ích vật chất khác doanh nghiệp nhận được từ các tổ chức, cá nhân theo thỏa thuận, hợp đồng phù hợp với pháp luật dân sự do doanh nghiệp bàn giao lại vị trí đất cũ để di dời cơ sở sản xuất kinh doanh sau khi trừ các khoản chi phí liên quan như chi phí di dời (chi phí vận chuyển, lắp đặt), giá trị còn lại của tài sản cố định và các chi phí khác (nếu có).</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color w:val="000000" w:themeColor="text1"/>
          <w:sz w:val="26"/>
          <w:szCs w:val="26"/>
        </w:rPr>
        <w:t>Riêng các khoản tiền, tài sản, lợi ích vật chất doanh nghiệp nhận được theo chính sách của Nhà nước, được cơ quan Nhà nước có thẩm quyền phê duyệt để di dời cơ sở sản xuất thì thực hiện quản lý, sử dụng theo quy định của pháp luật có liên quan.</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17. </w:t>
      </w:r>
      <w:r w:rsidRPr="00785124">
        <w:rPr>
          <w:color w:val="000000" w:themeColor="text1"/>
          <w:sz w:val="26"/>
          <w:szCs w:val="26"/>
        </w:rPr>
        <w:t>Các khoản trích trước vào chi phí nhưng không sử dụng hoặc sử dụng không hết theo kỳ hạn trích lập mà doanh nghiệp không hạch toán điều chỉnh giảm chi phí; khoản hoàn nhập dự phòng bảo hành công trình xây dựng.</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18. </w:t>
      </w:r>
      <w:r w:rsidRPr="00785124">
        <w:rPr>
          <w:color w:val="000000" w:themeColor="text1"/>
          <w:sz w:val="26"/>
          <w:szCs w:val="26"/>
        </w:rPr>
        <w:t>Các khoản thu nhập liên quan đến việc tiêu thụ hàng </w:t>
      </w:r>
      <w:r w:rsidRPr="00785124">
        <w:rPr>
          <w:color w:val="000000" w:themeColor="text1"/>
          <w:sz w:val="26"/>
          <w:szCs w:val="26"/>
          <w:shd w:val="clear" w:color="auto" w:fill="FFFFFF"/>
        </w:rPr>
        <w:t>hóa</w:t>
      </w:r>
      <w:r w:rsidRPr="00785124">
        <w:rPr>
          <w:color w:val="000000" w:themeColor="text1"/>
          <w:sz w:val="26"/>
          <w:szCs w:val="26"/>
        </w:rPr>
        <w:t>, cung cấp dịch vụ không tính trong doanh thu như: thưởng giải phóng tàu nhanh, tiền thưởng phục vụ trong ngành ăn uống, khách sạn sau khi đã trừ các khoản chi phí để tạo ra khoản thu nhập đó.</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bookmarkStart w:id="1" w:name="khoan_19_7"/>
      <w:r w:rsidRPr="00785124">
        <w:rPr>
          <w:b/>
          <w:bCs/>
          <w:color w:val="000000" w:themeColor="text1"/>
          <w:sz w:val="26"/>
          <w:szCs w:val="26"/>
        </w:rPr>
        <w:t>19. </w:t>
      </w:r>
      <w:r w:rsidRPr="00785124">
        <w:rPr>
          <w:color w:val="000000" w:themeColor="text1"/>
          <w:sz w:val="26"/>
          <w:szCs w:val="26"/>
        </w:rPr>
        <w:t>Thu nhập về tiêu thụ phế liệu, phế phẩm sau khi đã trừ chi phí thu hồi và chi phí tiêu thụ, được xác định cụ thể như sau:</w:t>
      </w:r>
      <w:bookmarkEnd w:id="1"/>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color w:val="000000" w:themeColor="text1"/>
          <w:sz w:val="26"/>
          <w:szCs w:val="26"/>
        </w:rPr>
        <w:lastRenderedPageBreak/>
        <w:t>- Trường hợp doanh nghiệp phát sinh khoản thu nhập từ bán phế liệu, phế phẩm được tạo ra trong quá trình sản xuất của các sản phẩm đang được hưởng ưu đãi thuế thu nhập doanh nghiệp thì khoản thu nhập này được hưởng ưu đãi thuế thu nhập doanh nghiệp.</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color w:val="000000" w:themeColor="text1"/>
          <w:sz w:val="26"/>
          <w:szCs w:val="26"/>
        </w:rPr>
        <w:t>- Trường hợp doanh nghiệp phát sinh khoản thu nhập từ bán phế liệu, phế phẩm được tạo ra trong quá trình sản xuất của các sản phẩm không được hưởng ưu đãi thuế thu nhập doanh nghiệp thì khoản thu nhập này được tính vào thu nhập khác.</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20. </w:t>
      </w:r>
      <w:r w:rsidRPr="00785124">
        <w:rPr>
          <w:color w:val="000000" w:themeColor="text1"/>
          <w:sz w:val="26"/>
          <w:szCs w:val="26"/>
        </w:rPr>
        <w:t>Khoản tiền hoàn thuế xuất khẩu, thuế nhập khẩu của hàng </w:t>
      </w:r>
      <w:r w:rsidRPr="00785124">
        <w:rPr>
          <w:color w:val="000000" w:themeColor="text1"/>
          <w:sz w:val="26"/>
          <w:szCs w:val="26"/>
          <w:shd w:val="clear" w:color="auto" w:fill="FFFFFF"/>
        </w:rPr>
        <w:t>hóa</w:t>
      </w:r>
      <w:r w:rsidRPr="00785124">
        <w:rPr>
          <w:color w:val="000000" w:themeColor="text1"/>
          <w:sz w:val="26"/>
          <w:szCs w:val="26"/>
        </w:rPr>
        <w:t> đã thực xuất khẩu, thực nhập khẩu phát sinh ngay trong năm quyết toán thuế thu nhập doanh nghiệp thì được tính giảm trừ chi phí trong năm quyết toán đó. Trường hợp khoản tiền hoàn thuế xuất, nhập khẩu của hàng </w:t>
      </w:r>
      <w:r w:rsidRPr="00785124">
        <w:rPr>
          <w:color w:val="000000" w:themeColor="text1"/>
          <w:sz w:val="26"/>
          <w:szCs w:val="26"/>
          <w:shd w:val="clear" w:color="auto" w:fill="FFFFFF"/>
        </w:rPr>
        <w:t>hóa</w:t>
      </w:r>
      <w:r w:rsidRPr="00785124">
        <w:rPr>
          <w:color w:val="000000" w:themeColor="text1"/>
          <w:sz w:val="26"/>
          <w:szCs w:val="26"/>
        </w:rPr>
        <w:t> đã thực xuất khẩu, thực nhập khẩu phát sinh của các năm quyết toán thuế thu nhập doanh nghiệp trước thì tính vào thu nhập khác của năm quyết toán phát sinh khoản thu nhập. Khoản thu nhập này liên quan trực tiếp đến lĩnh vực sản xuất kinh doanh đang được hưởng ưu đãi thuế thu nhập doanh nghiệp thì khoản thu nhập này được hưởng ưu đãi thuế thu nhập doanh nghiệp. Khoản thu nhập này không liên quan trực tiếp lĩnh vực sản xuất kinh doanh được hưởng ưu đãi thuế thu nhập doanh nghiệp thì khoản thu nhập này được tính vào thu nhập khác.</w:t>
      </w:r>
    </w:p>
    <w:p w:rsidR="00785124" w:rsidRPr="00785124" w:rsidRDefault="00785124" w:rsidP="00785124">
      <w:pPr>
        <w:pStyle w:val="NormalWeb"/>
        <w:shd w:val="clear" w:color="auto" w:fill="FFFFFF"/>
        <w:spacing w:beforeLines="40" w:before="96" w:beforeAutospacing="0" w:afterLines="40" w:after="96" w:afterAutospacing="0" w:line="360" w:lineRule="auto"/>
        <w:ind w:right="26"/>
        <w:jc w:val="both"/>
        <w:rPr>
          <w:color w:val="000000" w:themeColor="text1"/>
          <w:sz w:val="26"/>
          <w:szCs w:val="26"/>
        </w:rPr>
      </w:pPr>
      <w:r w:rsidRPr="00785124">
        <w:rPr>
          <w:b/>
          <w:bCs/>
          <w:color w:val="000000" w:themeColor="text1"/>
          <w:sz w:val="26"/>
          <w:szCs w:val="26"/>
        </w:rPr>
        <w:t>21. </w:t>
      </w:r>
      <w:r w:rsidRPr="00785124">
        <w:rPr>
          <w:color w:val="000000" w:themeColor="text1"/>
          <w:sz w:val="26"/>
          <w:szCs w:val="26"/>
        </w:rPr>
        <w:t>Các khoản thu nhập từ các hoạt động góp vốn cổ phần, liên doanh, liên kết kinh tế trong nước được chia từ thu nhập trước khi nộp thuế thu nhập doanh nghiệp.</w:t>
      </w:r>
    </w:p>
    <w:p w:rsidR="00785124" w:rsidRPr="00785124" w:rsidRDefault="00785124" w:rsidP="00785124">
      <w:pPr>
        <w:spacing w:beforeLines="40" w:before="96" w:afterLines="40" w:after="96" w:line="360" w:lineRule="auto"/>
        <w:jc w:val="both"/>
        <w:rPr>
          <w:rFonts w:ascii="Times New Roman" w:hAnsi="Times New Roman" w:cs="Times New Roman"/>
          <w:color w:val="000000" w:themeColor="text1"/>
          <w:sz w:val="26"/>
          <w:szCs w:val="26"/>
          <w:shd w:val="clear" w:color="auto" w:fill="FFFFFF"/>
        </w:rPr>
      </w:pPr>
      <w:r w:rsidRPr="00785124">
        <w:rPr>
          <w:rFonts w:ascii="Times New Roman" w:hAnsi="Times New Roman" w:cs="Times New Roman"/>
          <w:b/>
          <w:color w:val="000000" w:themeColor="text1"/>
          <w:sz w:val="26"/>
          <w:szCs w:val="26"/>
          <w:shd w:val="clear" w:color="auto" w:fill="FFFFFF"/>
        </w:rPr>
        <w:t>22.</w:t>
      </w:r>
      <w:r w:rsidRPr="00785124">
        <w:rPr>
          <w:rFonts w:ascii="Times New Roman" w:hAnsi="Times New Roman" w:cs="Times New Roman"/>
          <w:color w:val="000000" w:themeColor="text1"/>
          <w:sz w:val="26"/>
          <w:szCs w:val="26"/>
          <w:shd w:val="clear" w:color="auto" w:fill="FFFFFF"/>
        </w:rPr>
        <w:t xml:space="preserve"> Trường hợp doanh nghiệp thực hiện tiếp nhận thêm thành viên góp vốn mới theo quy định của pháp luật mà số tiền thành viên góp vốn mới bỏ ra cao hơn giá trị phần vốn góp của thành viên đó trong tổng số vốn điều lệ của doanh nghiệp thì xử lý như sau:</w:t>
      </w:r>
      <w:r w:rsidRPr="00785124">
        <w:rPr>
          <w:rFonts w:ascii="Times New Roman" w:hAnsi="Times New Roman" w:cs="Times New Roman"/>
          <w:color w:val="000000" w:themeColor="text1"/>
          <w:sz w:val="26"/>
          <w:szCs w:val="26"/>
        </w:rPr>
        <w:br/>
      </w:r>
      <w:r w:rsidRPr="00785124">
        <w:rPr>
          <w:rFonts w:ascii="Times New Roman" w:hAnsi="Times New Roman" w:cs="Times New Roman"/>
          <w:color w:val="000000" w:themeColor="text1"/>
          <w:sz w:val="26"/>
          <w:szCs w:val="26"/>
          <w:shd w:val="clear" w:color="auto" w:fill="FFFFFF"/>
        </w:rPr>
        <w:t>Nếu khoản chênh lệch cao hơn này được xác định là thuộc sở hữu của doanh nghiệp, bổ sung vào nguồn vốn kinh doanh thì không tính vào thu nhập chịu thuế để tính thuế thu nhập doanh nghiệp của doanh nghiệp nhận vốn góp.</w:t>
      </w:r>
      <w:r w:rsidRPr="00785124">
        <w:rPr>
          <w:rFonts w:ascii="Times New Roman" w:hAnsi="Times New Roman" w:cs="Times New Roman"/>
          <w:color w:val="000000" w:themeColor="text1"/>
          <w:sz w:val="26"/>
          <w:szCs w:val="26"/>
        </w:rPr>
        <w:br/>
      </w:r>
      <w:r w:rsidRPr="00785124">
        <w:rPr>
          <w:rFonts w:ascii="Times New Roman" w:hAnsi="Times New Roman" w:cs="Times New Roman"/>
          <w:color w:val="000000" w:themeColor="text1"/>
          <w:sz w:val="26"/>
          <w:szCs w:val="26"/>
          <w:shd w:val="clear" w:color="auto" w:fill="FFFFFF"/>
        </w:rPr>
        <w:t>Nếu khoản chênh lệch cao hơn này được chia cho các thành viên góp vốn cũ thì khoản chênh lệch này là thu nhập của các thành viên góp vốn cũ</w:t>
      </w:r>
      <w:r w:rsidRPr="00785124">
        <w:rPr>
          <w:rFonts w:ascii="Times New Roman" w:hAnsi="Times New Roman" w:cs="Times New Roman"/>
          <w:color w:val="000000" w:themeColor="text1"/>
          <w:sz w:val="26"/>
          <w:szCs w:val="26"/>
          <w:shd w:val="clear" w:color="auto" w:fill="FFFFFF"/>
        </w:rPr>
        <w:t>.</w:t>
      </w:r>
    </w:p>
    <w:p w:rsidR="00785124" w:rsidRPr="00785124" w:rsidRDefault="00785124" w:rsidP="00785124">
      <w:pPr>
        <w:spacing w:beforeLines="40" w:before="96" w:afterLines="40" w:after="96" w:line="360" w:lineRule="auto"/>
        <w:jc w:val="both"/>
        <w:rPr>
          <w:rFonts w:ascii="Times New Roman" w:hAnsi="Times New Roman" w:cs="Times New Roman"/>
          <w:color w:val="000000" w:themeColor="text1"/>
          <w:sz w:val="26"/>
          <w:szCs w:val="26"/>
        </w:rPr>
      </w:pPr>
      <w:r w:rsidRPr="00785124">
        <w:rPr>
          <w:rFonts w:ascii="Times New Roman" w:hAnsi="Times New Roman" w:cs="Times New Roman"/>
          <w:b/>
          <w:bCs/>
          <w:color w:val="000000" w:themeColor="text1"/>
          <w:sz w:val="26"/>
          <w:szCs w:val="26"/>
          <w:shd w:val="clear" w:color="auto" w:fill="FFFFFF"/>
        </w:rPr>
        <w:t>23. </w:t>
      </w:r>
      <w:r w:rsidRPr="00785124">
        <w:rPr>
          <w:rFonts w:ascii="Times New Roman" w:hAnsi="Times New Roman" w:cs="Times New Roman"/>
          <w:color w:val="000000" w:themeColor="text1"/>
          <w:sz w:val="26"/>
          <w:szCs w:val="26"/>
          <w:shd w:val="clear" w:color="auto" w:fill="FFFFFF"/>
        </w:rPr>
        <w:t>Các khoản thu nhập khác theo quy định của pháp luật.</w:t>
      </w:r>
    </w:p>
    <w:sectPr w:rsidR="00785124" w:rsidRPr="007851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24"/>
    <w:rsid w:val="00785124"/>
    <w:rsid w:val="0082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A1090-AB21-42A5-A880-E1F95729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1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0186">
      <w:bodyDiv w:val="1"/>
      <w:marLeft w:val="0"/>
      <w:marRight w:val="0"/>
      <w:marTop w:val="0"/>
      <w:marBottom w:val="0"/>
      <w:divBdr>
        <w:top w:val="none" w:sz="0" w:space="0" w:color="auto"/>
        <w:left w:val="none" w:sz="0" w:space="0" w:color="auto"/>
        <w:bottom w:val="none" w:sz="0" w:space="0" w:color="auto"/>
        <w:right w:val="none" w:sz="0" w:space="0" w:color="auto"/>
      </w:divBdr>
    </w:div>
    <w:div w:id="273556025">
      <w:bodyDiv w:val="1"/>
      <w:marLeft w:val="0"/>
      <w:marRight w:val="0"/>
      <w:marTop w:val="0"/>
      <w:marBottom w:val="0"/>
      <w:divBdr>
        <w:top w:val="none" w:sz="0" w:space="0" w:color="auto"/>
        <w:left w:val="none" w:sz="0" w:space="0" w:color="auto"/>
        <w:bottom w:val="none" w:sz="0" w:space="0" w:color="auto"/>
        <w:right w:val="none" w:sz="0" w:space="0" w:color="auto"/>
      </w:divBdr>
    </w:div>
    <w:div w:id="1099371621">
      <w:bodyDiv w:val="1"/>
      <w:marLeft w:val="0"/>
      <w:marRight w:val="0"/>
      <w:marTop w:val="0"/>
      <w:marBottom w:val="0"/>
      <w:divBdr>
        <w:top w:val="none" w:sz="0" w:space="0" w:color="auto"/>
        <w:left w:val="none" w:sz="0" w:space="0" w:color="auto"/>
        <w:bottom w:val="none" w:sz="0" w:space="0" w:color="auto"/>
        <w:right w:val="none" w:sz="0" w:space="0" w:color="auto"/>
      </w:divBdr>
    </w:div>
    <w:div w:id="11498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1851</Words>
  <Characters>10557</Characters>
  <Application>Microsoft Office Word</Application>
  <DocSecurity>0</DocSecurity>
  <Lines>87</Lines>
  <Paragraphs>24</Paragraphs>
  <ScaleCrop>false</ScaleCrop>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2023-10-24T01:18:00Z</dcterms:created>
  <dcterms:modified xsi:type="dcterms:W3CDTF">2023-10-24T01:24:00Z</dcterms:modified>
</cp:coreProperties>
</file>