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B8" w:rsidRPr="006868DE" w:rsidRDefault="007958B8" w:rsidP="006868DE">
      <w:pPr>
        <w:jc w:val="center"/>
        <w:rPr>
          <w:rFonts w:ascii="Times New Roman" w:hAnsi="Times New Roman" w:cs="Times New Roman"/>
          <w:b/>
          <w:sz w:val="26"/>
          <w:szCs w:val="26"/>
        </w:rPr>
      </w:pPr>
      <w:bookmarkStart w:id="0" w:name="_GoBack"/>
      <w:r w:rsidRPr="006868DE">
        <w:rPr>
          <w:rFonts w:ascii="Times New Roman" w:hAnsi="Times New Roman" w:cs="Times New Roman"/>
          <w:b/>
          <w:sz w:val="26"/>
          <w:szCs w:val="26"/>
        </w:rPr>
        <w:t>HỢP ĐỒNG THƯƠNG MẠI MUA BÁN</w:t>
      </w:r>
    </w:p>
    <w:p w:rsidR="007958B8" w:rsidRPr="006868DE" w:rsidRDefault="007958B8" w:rsidP="006868DE">
      <w:pPr>
        <w:jc w:val="center"/>
        <w:rPr>
          <w:rFonts w:ascii="Times New Roman" w:hAnsi="Times New Roman" w:cs="Times New Roman"/>
          <w:i/>
          <w:sz w:val="26"/>
          <w:szCs w:val="26"/>
        </w:rPr>
      </w:pPr>
      <w:r w:rsidRPr="006868DE">
        <w:rPr>
          <w:rFonts w:ascii="Times New Roman" w:hAnsi="Times New Roman" w:cs="Times New Roman"/>
          <w:i/>
          <w:sz w:val="26"/>
          <w:szCs w:val="26"/>
        </w:rPr>
        <w:t>Số:.............................</w:t>
      </w:r>
    </w:p>
    <w:p w:rsidR="007958B8" w:rsidRPr="006868DE" w:rsidRDefault="007958B8" w:rsidP="006868DE">
      <w:pPr>
        <w:jc w:val="center"/>
        <w:rPr>
          <w:rFonts w:ascii="Times New Roman" w:hAnsi="Times New Roman" w:cs="Times New Roman"/>
          <w:i/>
          <w:sz w:val="26"/>
          <w:szCs w:val="26"/>
        </w:rPr>
      </w:pPr>
      <w:r w:rsidRPr="006868DE">
        <w:rPr>
          <w:rFonts w:ascii="Times New Roman" w:hAnsi="Times New Roman" w:cs="Times New Roman"/>
          <w:i/>
          <w:sz w:val="26"/>
          <w:szCs w:val="26"/>
        </w:rPr>
        <w:t>Ngày:........................</w:t>
      </w:r>
    </w:p>
    <w:p w:rsidR="007958B8" w:rsidRPr="006868DE" w:rsidRDefault="007958B8" w:rsidP="006868DE">
      <w:pPr>
        <w:rPr>
          <w:rFonts w:ascii="Times New Roman" w:hAnsi="Times New Roman" w:cs="Times New Roman"/>
          <w:i/>
          <w:sz w:val="26"/>
          <w:szCs w:val="26"/>
        </w:rPr>
      </w:pPr>
      <w:r w:rsidRPr="006868DE">
        <w:rPr>
          <w:rFonts w:ascii="Times New Roman" w:hAnsi="Times New Roman" w:cs="Times New Roman"/>
          <w:i/>
          <w:sz w:val="26"/>
          <w:szCs w:val="26"/>
        </w:rPr>
        <w:t>Hợp đồng này được lập và ký vào ngày.......</w:t>
      </w:r>
      <w:r w:rsidR="006868DE" w:rsidRPr="006868DE">
        <w:rPr>
          <w:rFonts w:ascii="Times New Roman" w:hAnsi="Times New Roman" w:cs="Times New Roman"/>
          <w:i/>
          <w:sz w:val="26"/>
          <w:szCs w:val="26"/>
        </w:rPr>
        <w:t xml:space="preserve">................ tháng..... năm ……. </w:t>
      </w:r>
      <w:r w:rsidRPr="006868DE">
        <w:rPr>
          <w:rFonts w:ascii="Times New Roman" w:hAnsi="Times New Roman" w:cs="Times New Roman"/>
          <w:i/>
          <w:sz w:val="26"/>
          <w:szCs w:val="26"/>
        </w:rPr>
        <w:t>giữa:</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b/>
          <w:sz w:val="26"/>
          <w:szCs w:val="26"/>
        </w:rPr>
        <w:t>Công ty</w:t>
      </w:r>
      <w:r w:rsidRPr="006868DE">
        <w:rPr>
          <w:rFonts w:ascii="Times New Roman" w:hAnsi="Times New Roman" w:cs="Times New Roman"/>
          <w:sz w:val="26"/>
          <w:szCs w:val="26"/>
        </w:rPr>
        <w:t>............................................................</w:t>
      </w:r>
      <w:r w:rsidR="0084585A">
        <w:rPr>
          <w:rFonts w:ascii="Times New Roman" w:hAnsi="Times New Roman" w:cs="Times New Roman"/>
          <w:sz w:val="26"/>
          <w:szCs w:val="26"/>
        </w:rPr>
        <w:t>(BÊN MUA)</w:t>
      </w:r>
      <w:r w:rsidRPr="006868DE">
        <w:rPr>
          <w:rFonts w:ascii="Times New Roman" w:hAnsi="Times New Roman" w:cs="Times New Roman"/>
          <w:sz w:val="26"/>
          <w:szCs w:val="26"/>
        </w:rPr>
        <w:t>.</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Đại diện bởi................................................ Chức vụ.................................................</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Trụ sở...........................................................................................................................</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Tài khoản số...............................................................................................................</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Tại Ngân hàng............................................................................................................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Mã số thuế..................................................................................................................</w:t>
      </w:r>
    </w:p>
    <w:p w:rsidR="0084585A" w:rsidRPr="006868DE" w:rsidRDefault="0084585A" w:rsidP="0084585A">
      <w:pPr>
        <w:rPr>
          <w:rFonts w:ascii="Times New Roman" w:hAnsi="Times New Roman" w:cs="Times New Roman"/>
          <w:sz w:val="26"/>
          <w:szCs w:val="26"/>
        </w:rPr>
      </w:pPr>
      <w:r w:rsidRPr="006868DE">
        <w:rPr>
          <w:rFonts w:ascii="Times New Roman" w:hAnsi="Times New Roman" w:cs="Times New Roman"/>
          <w:b/>
          <w:sz w:val="26"/>
          <w:szCs w:val="26"/>
        </w:rPr>
        <w:t>Công ty</w:t>
      </w:r>
      <w:r w:rsidRPr="006868DE">
        <w:rPr>
          <w:rFonts w:ascii="Times New Roman" w:hAnsi="Times New Roman" w:cs="Times New Roman"/>
          <w:sz w:val="26"/>
          <w:szCs w:val="26"/>
        </w:rPr>
        <w:t>............................................................</w:t>
      </w:r>
      <w:r>
        <w:rPr>
          <w:rFonts w:ascii="Times New Roman" w:hAnsi="Times New Roman" w:cs="Times New Roman"/>
          <w:sz w:val="26"/>
          <w:szCs w:val="26"/>
        </w:rPr>
        <w:t xml:space="preserve">(BÊN </w:t>
      </w:r>
      <w:r>
        <w:rPr>
          <w:rFonts w:ascii="Times New Roman" w:hAnsi="Times New Roman" w:cs="Times New Roman"/>
          <w:sz w:val="26"/>
          <w:szCs w:val="26"/>
        </w:rPr>
        <w:t>BÁN</w:t>
      </w:r>
      <w:r>
        <w:rPr>
          <w:rFonts w:ascii="Times New Roman" w:hAnsi="Times New Roman" w:cs="Times New Roman"/>
          <w:sz w:val="26"/>
          <w:szCs w:val="26"/>
        </w:rPr>
        <w:t>)</w:t>
      </w:r>
      <w:r w:rsidRPr="006868DE">
        <w:rPr>
          <w:rFonts w:ascii="Times New Roman" w:hAnsi="Times New Roman" w:cs="Times New Roman"/>
          <w:sz w:val="26"/>
          <w:szCs w:val="26"/>
        </w:rPr>
        <w:t>.</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Đại diện bởi......................................... Chức vụ........................................................</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Trụ sở...........................................................................................................................</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Tài khoản số...............................................................................................................</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Tại Ngân hàng............................................................................................................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Mã số thuế..................................................................................................................</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Vì BÊN BÁN trong phạm vi trách nhiệm cung cấp.................... và các dịch vụ có liên quan.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Vì BÊN MUA muốn mua và BÊN Bán muốn bán những Hàng Cung Cấp và Dịch Vụ và hai bên muốn định nghĩa những cách thức và điều kiện mua bán của Hàng Cung Cấp và Dịch Vụ.</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Nên sau đây, hai bên, dưới sự đồng ý song phương, cùng thỏa thuận với nhau những điều khoản sau:</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 Định nghĩa</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Trong hợp đồng này, các khái niệm dưới đây sẽ được định nghĩa như sau, nếu không có các quy định khác: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lastRenderedPageBreak/>
        <w:t>“Tài Liệu Liên Quan” được hiểu là sách hướng dẫn vận hành và các tài liệu in khác được liệt kê trong chỉ tiêu kỹ thuật bao gồm sách chỉ dẫn cho người sử dụng, sách chỉ dẫn lập trình, sách chỉ dẫn sửa đổi, bản vẽ, sơ đồ và bản kê phần mềm dùng để hỗ trợ hoặc bổ sung cho việc hiểu rõ hoặc ứng dụng phần mềm.</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“Giá Trị Hợp Đồng” Là tổng giá trị Bên Mua phải trả cho Bên Bán hoàn tất nghĩa vụ trong hợp đồng của mình một cách đầy đủ và trọn vẹn, nhưng không bao gồm lãi suất phát sinh do thanh toán chậm (nếu có) và bất cứ hình thức tiền phạt nào.</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“Bảng Giá” là bảng tổng kết giá và bảng giá chi tiết cho “Hàng cung cấp” theo hợp đồng và được định nghĩa dưới đây.</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“Hàng Cung Cấp” bao gồm thiết bị, hàng hóa, vật tư hoặc phụ kiện hay linh kiện được Bên Bán cung cấp cho Bên Mua hoặc người được ủy quyền của Bên Mua theo hợp đồng.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“Giá hàng Cung Cấp” là tổng giá trị của “Hàng Cung Cấp” ghi trong hợp đồng nhưng không bao gồm lãi suất phát sinh do thanh toán chậm (nếu có) và bất cứ hình thức tiền phạt hay khiếu nại nào.</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“Last Major Shipment” “Giao Hàng chủ yếu/chính Cuối Cùng” có nghĩa là 100% thiết bị chủ yếu/chính đã được giao.</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2: Phạm vi hợp đồng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Trách nhiệm của Bên Bán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Bên Bán sẽ cung cấp và giao vật tư thiết bị bao gồm:................. như đã liệt kê ở</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Danh mục vật tư Hợp Đồng này (Phụ lục....) CIF........ cảng theo INCOTERMS 2000.</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Tên hàng: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Nhà sản xuất</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Nhà cung cấp</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Số lượng và số chế tạo hàng hóa</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Chất lượng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Xuất xứ nguồn gốc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Đóng gói</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Giá cả</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lastRenderedPageBreak/>
        <w:t>- Mã hiệu</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Trách nhiệm của bên Mua</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3: Giá trị hợp đồng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Tổng giá trị hợp đồng là:......... CIF Hải Phòng (Bằng chữ................ ), trong đó:</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Giá trị (vật tư) thiết bị:</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Giá dịch vụ:</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Tổng giá trị của hợp đồng được áp dụng cho các chủng loại và số lượng vật tư/ thiết bị và dịch vụ được liệt kê trong bản tổng kết Giá ở phụ lục ... và danh mục vật tư ở Phụ lục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1……………….</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2……………….</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4: Điều kiện giao hàng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Cảng xếp hàng: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Cảng đích:</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Thời gian giao hàng: .... ngày kể từ ngày bên bán nhận được L/C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Giao hàng từng phần: Được phép</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Chuyển tải: Không được phép</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Thông báo trước khi giao hàng: Trong vòng ( ngày) trước ngày tầu rời Cảng xếp hàng theo dự kiến, Bên bán phải thông báo cho bên mua bằng Fax với nội dung sau: Số hợp đồng, số L/C, tên hàng, số lượng hàng, giá trị hàng, thời gian dự kiến tầu dời cảng.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Thông báo giao hàng: Trong vòng ( ) ngày làm việc tính từ khi tầu dời cảng (được hiểu là ngày ký phát vận đơn), Bên bán phải thông báo cho bên mua bằng Fax với nội dung sau: Số hợp đồng, số L/C, tên hàng, số lượng, số kiện, trọng lượng và kích thước từng kiện. Tổng trọng lượng, giá trị hóa đơn, Tên tầu, cơ và quốc tịch tàu, số vận đơn, thời gian dự kiến tầu tới đích.</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5: Phương thức thanh toán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Phương thức thanh toán cụ thể như sau:</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Thanh toán đặt cọc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lastRenderedPageBreak/>
        <w:t>Toàn bộ giá trị hợp đồng được thanh toán bằng một thư tín dụng trả ngay, không hủy ngang cho bên bán.....................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L/C bao gồm tổng giá trị của hợp đồng được mở trong vòng 7 ngày kể từ ngày bên Mua nhận được Bảo lãnh thực hiện hợp đồng được quy định tại điều trong hợp đồng này. L/C có hiệu lực và hết hiệu lực cao nhất là .... ngày kể từ ngày phát hành.</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L/C thông báo qua ngân hàng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Xuất trình chứng từ trong thời gian chậm nhất 21 ngày kể từ ngày ký phát vận đơn.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Toàn bộ việc thanh toán sẽ được tiến hành dưới sự xuất trình những chứng từ sau:</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3/3 bản gốc vận đơn đường biển hoàn hảo, đã xếp hàng, lập theo lệnh Ngân hàng mở, ghi</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rõ “ cước phí đã trả trước”,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Hóa đơn thương mại:3 bản chính Phiếu đóng gói:3 bản chính</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Giấy chứng nhận chất lượng và số lượng do Nhà sản xuất cấp: 3 bản chính Giấy chứng nhận xuất xứ do Phòng thương mại và Công nghiệp .(nước chế tạo) cấp Chứng nhận bảo hiểm (mọi rủi ro) bằng .... giá trị hợp đồng theo quy định tại điều .... của bản hợp đồng này.</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Chấp nhận một bộ chứng từ không có giá trị thanh toán bao gồm cả bản sao hợp đồng thuê tầu gửi qua DHL cho bên Mua chậm nhất 7 ngày kể từ ngày ký phát vận đơn đến địa chỉ (địa chỉ của bên mua). Mọi chi phí phát sinh do việc giao chứng từ không đúng, không đầy đủ hoặc giao chậm của bên Bán do bên bán chịu.</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6: Thuê tàu</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Bên bán cam kết rằng ký hợp đồng thuê tàu của các chủ tàu có uy tín trên thị trường, đối với tàu biển đủ tiêu chuẩn đi biển Quốc tế, tuổi tàu không quá.... Trong hợp đồng thuê tàu thể hiện rõ cước phí đã trả trước, chủ tàu (người chuyên chở) chịu mọi trách nhiệm về hàng hóa kể từ khi hàng được bốc qua lan can tàu.</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7: Bảo hiểm</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Hàng hóa phải được bảo hiểm bởi một công ty bảo hiểm được thành lập một cách hợp pháp và có khả năng bảo hiểm mọi rủi ro đối với hàng hóa.</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Rủi ro được bảo hiểm: Mọi rủi ro mất mát vật chất hoặc thiệt hại do các yếu tố bên ngoài gây ra và bao gồm cả rủi ro chiến tranh bạo động, bạo loạn và nổi loại dân sự (đối với các nước có nguy cơ xảy ra chiến tranh, bạo động, bạo loạn cao cần yêu cầu các loại bảo hiểm này)</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lastRenderedPageBreak/>
        <w:t>Thời gian bảo hiểm: (được thỏa thuận hai bên) nhưng bao gồm cả chuyển tải (nếu có)</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Các điều kiện bảo hiểm sẽ tuân theo:          </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Người hưởng lợi từ Bảo hiểm: (ghi rõ tên người mua); Khi rủi ro xảy ra khiếu nại được thanh toán tại ....(thông thường nước người mua).</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8: Kiểm tra hàng hóa</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8.1 Bên bán phải kiểm tra hàng hóa trước khi giao hàng (Kiểm tra lần 1). Toàn bộ chi phí do Bên bán chịu,</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8.2 Kiểm tra lần hai do ...., chi phí kiểm tra do bên mua chịu.</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8.3 Sự khác biệt giữa kết quả kiểm tra lần đầu và kết quả kiểm tra lần 2 thì kết quả kiểm tra lần 2 có tính quyết định. Trong trường hợp có sự khác biệt về số lượng hoặc chất lượng (chi tiết của phụ tùng), Bên mua có quyền đòi bên bán: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Gửi ngay lập tức hàng hóa với chất như đã cam kết trong hợp đồng này trong vòng ... ngày làm việc sau khi nhận được khiếu nại.</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Thay thế những phần hoặc toàn bộ hàng hóa không đảm bảo bằng những phần hoặc hàng hóa mới, đảm bảo chất lượng theo đúng quy định trong hợp đồng. Các chi phí liên quan do bên bán chịu.</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Bên bán phải giải quyết khiếu nại của bên mua trong vòng ... ngày kể từ khi nhận được khiếu nại.</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Bên mua có quyền từ chối không nhận hàng nếu xét thấy có sự khác biệt nói ở điều 8.3 của hàng hóa không thể khắc phục được.</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9: Bảo hành</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Thời gian bảo hành cho Hàng Cung Cấp là tháng kể từ ngày ký vận đơn đường biển hoặc.. giờ hoạt động tùy theo điều kiện nào đến trước.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Bên Bán bảo đảm rằng vật tư/ thiết bị cung cấp theo hợp đồng này là mới, không bị lỗi và theo đúng các chỉ tiêu kỹ thuật</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Trong suốt thời gian bảo hành Bên Bán sẽ sửa chữa, thay thế, miễn phí cho những thiếu sót, hỏng hóc của Công Việc mà những thiếu sót, hỏng hóc này do sự cẩu thả của Bên Mua hay do sự hao mòn tự nhiên gây nên.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xml:space="preserve">- Trong thời gian bảo hành Bên Mua phải thông báo cho Bên Bán về mọi hư hỏng bằng văn bản. Bên bán, ngay sau khi nhận tin bán này, phải sửa chữa hoặc thay thế các bộ </w:t>
      </w:r>
      <w:r w:rsidRPr="006868DE">
        <w:rPr>
          <w:rFonts w:ascii="Times New Roman" w:hAnsi="Times New Roman" w:cs="Times New Roman"/>
          <w:sz w:val="26"/>
          <w:szCs w:val="26"/>
        </w:rPr>
        <w:lastRenderedPageBreak/>
        <w:t>phận hư hỏng bằng thiết bị mới. Dự đoán về thời gian sửa chữa hoặc thay thế phải được thông báo cho Bên Mua. Tất cả các chi phí liên quan đến việc sửa chữa, thay thế thiết bị sẽ do người bán chịu.</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Bên Bán đảm bảo rằng tất cả phần sửa chữa và thay thế trong quá trình bảo hành cũng được bảo hành hết thời gian bảo hành gốc của thiết bị khiếm khuyết ban đầu hoặc là ngày kể từ ngày thay thế hoặc sửa chữa, tùy theo ngày nào tới trễ hơn.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Bên bán sẽ không chịu trách nhiệm cho bất kỳ hư hỏng nào do lỗi hoặc vận hành không đúng qui cách của Bên Mua.</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Bất cứ lúc nào Bên Bán cũng có thể đưa thiết bị những sửa đổi về kỹ thuật nếu việc đó cần thiết do sự thay đổi về công nghệ và/ hoặc do sự sẵn có của linh kiện miễn là thiết bị được thay đổi có chức năng tương đương hoặc tốt hơn thiết bị ghi trong hợp đồng và tương thích với nó. Trong những trường hợp này Bên Bán sẽ thông báo trước kịp thời cho Bên Mua về những thay đổi đó.</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10: Bảo lãnh thực hiện hợp đồng</w:t>
      </w:r>
    </w:p>
    <w:p w:rsidR="007958B8" w:rsidRPr="006868DE" w:rsidRDefault="0084585A" w:rsidP="006868DE">
      <w:pPr>
        <w:rPr>
          <w:rFonts w:ascii="Times New Roman" w:hAnsi="Times New Roman" w:cs="Times New Roman"/>
          <w:sz w:val="26"/>
          <w:szCs w:val="26"/>
        </w:rPr>
      </w:pPr>
      <w:r>
        <w:rPr>
          <w:rFonts w:ascii="Times New Roman" w:hAnsi="Times New Roman" w:cs="Times New Roman"/>
          <w:sz w:val="26"/>
          <w:szCs w:val="26"/>
        </w:rPr>
        <w:t xml:space="preserve">- Trong vòng ….. </w:t>
      </w:r>
      <w:r w:rsidR="007958B8" w:rsidRPr="006868DE">
        <w:rPr>
          <w:rFonts w:ascii="Times New Roman" w:hAnsi="Times New Roman" w:cs="Times New Roman"/>
          <w:sz w:val="26"/>
          <w:szCs w:val="26"/>
        </w:rPr>
        <w:t xml:space="preserve"> ngày sau khi ký hợp đồng, Bên bán phải mở bảo lãnh thực hiện hợp đồng với giá trị là 10% tổng giá trị hợp đồng (tức là................ ) ghi trong điều khoản 3.</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Bảo lãnh thực hiện hợp đồng có giá trị đến 30 ngày sau ngày kết thúc thời hạn bảo hành sẽ được trả cho bên bán sau khi hết hạn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Bảo lãnh sẽ được phát hành bởi một Ngân hàng được chấp nhận bởi người mua bằng một bảo lãnh không hủy ngang và vô điều kiện theo mẫu được người mua chấp nhận.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Tất cả các chi phí phát sinh khi mở bảo lãnh đều do Bên Bán chịu và Bên Bán phải bồi thường và bảo đảm việc bồi thường cho Bên Mua khỏi những chi phí này.</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11: Chấm dứt hợp đồng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Bất kỳ Bên Bán hay Bên Mua đều không được phép chấm dứt hay trì hoãn việc thực hiện toàn bộ hay từng phần hợp đồng nếu không có sự đồng ý trước bằng văn bản của bên kia, với điều kiện là bên yêu cầu chấm dứt hợp đồng phải cho phía đối tác một thời hạn hợp lý để khắc phục những khó khăn dẫn đến việc không thực hiện hợp đồng. Nếu như sau thời hạn đó, bên vi phạm vẫn không hoàn thành được nghĩa vụ của mình, bên yêu cầu chấm dứt hợp đồng sẽ thông báo chấm dứt hợp đồng bằng văn bản.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xml:space="preserve">- Trong trường hợp do lỗi của Bên Bán, Bên Mua có quyền đòi một khoản đền bù thiệt hại nhưng không quá bảo lãnh thực hiện hợp đồng quy định trong điều khoản 10. Bên Mua sẽ trả lại các sản phẩm không đáp ứng dúng các chỉ tiêu kỹ thuật như đã thỏa thuận </w:t>
      </w:r>
      <w:r w:rsidRPr="006868DE">
        <w:rPr>
          <w:rFonts w:ascii="Times New Roman" w:hAnsi="Times New Roman" w:cs="Times New Roman"/>
          <w:sz w:val="26"/>
          <w:szCs w:val="26"/>
        </w:rPr>
        <w:lastRenderedPageBreak/>
        <w:t>và thống nhất tại Phụ Lục ... ( Danh mục vật tư) cho Bên Bán mà không phải bồi thường cho Bên bán những chi phí do bên Bán chịu khi cung cấp các sản phẩm này. Bên Bán sẽ phải hoàn trả cho Bên Mua tất cả các khoản tiền đã trả cho sản phẩm hỏng nói trên vào ngày chấm dứt hợp đồng. Bên bán sẽ chịu trách nhiệm thanh toán chi phí vận chuyển và các chi phí khác liên quan đến việc trả lại sản phẩm. Không tính bất kỳ khoản khiếu nại hay thanh toán bồi thường thiệt hại nào khác.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Trong trường hợp do lỗi của Bên Mua, Hai bên sẽ thỏa thuận và xác nhận những phần việc mà Bên Bán đã thực hiện đến ngày chấm dứt hợp đồng. Bên Mua sẽ phải thanh toán cho Bên Bán giá trị của những phần việc đã hoàn thành nói trên.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Trong trường hợp một bên bị vỡ nợ, phải chuyển nhượng tất cả quyền lợi cho chủ nợ, buộc phải chấp nhận hoặc cho phép người tiếp nhận tài sản hoặc các hoạt động kinh doanh, phải tuân theo các thủ tục của Luật phá sản trong nước hoặc nước ngoài theo hình thức tự nguyện hay bắt buộc. Bên vỡ nợ phải thông báo nay lập tức cho bên kia bằng văn bản và cả hai bên sẽ cố gắng tìm giải pháp thích hợp nhất cho vụ việc.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Sẽ không bên nào có lỗi nếu sự không hoàn thành nhiệm vụ theo hợp đồng xảy ra vì trường hợp bất khả kháng. Nếu trong trường hợp bất khả kháng kéo dài hơn  ......  tháng, hai bên sẽ gặp gỡ và cố gắng tìm giải pháp thích hợp chung cho trường hợp này.</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12: Trách nhiệ</w:t>
      </w:r>
      <w:r w:rsidR="0084585A" w:rsidRPr="0084585A">
        <w:rPr>
          <w:rFonts w:ascii="Times New Roman" w:hAnsi="Times New Roman" w:cs="Times New Roman"/>
          <w:b/>
          <w:sz w:val="26"/>
          <w:szCs w:val="26"/>
        </w:rPr>
        <w:t>m pháp lý/</w:t>
      </w:r>
      <w:r w:rsidRPr="0084585A">
        <w:rPr>
          <w:rFonts w:ascii="Times New Roman" w:hAnsi="Times New Roman" w:cs="Times New Roman"/>
          <w:b/>
          <w:sz w:val="26"/>
          <w:szCs w:val="26"/>
        </w:rPr>
        <w:t>Phạt giao hàng chậm</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Nếu bất kỳ một khoản tiền nào mà được xác định là nợ phải trả cho Bên Mua dưới dạng trách nhiệm pháp lý hoặc phạt giao hàng chậm, số tiền này sẽ được thanh toán riêng, không tính chung với các thanh toán khác cho Bên Bán theo hợp đồng này.</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Trách nhiệm pháp lý của Bên Bán liên quan tới bất cứ hành động hay sự thiếu sót, liên quan đến sản phẩm đã bán, đã thực hiện dịch vụ hay đã cung cấp, dù là trực tiếp hoặc gián tiếp theo hợp đồng này, dù là quy định trong hợp đồng, trong bảo hành, do sai sót hoặc thất bại khi thực hiện mục đích cần thiết về lầm lỗi( bao gồm cả do cẩu thả hay trách nhiệm tuyệt đối)_,thì sự bồi thường hay những đền bù tương tự khác đều không vượt quá tổng giá trị hợp đồng ( hoặc....... USD trong trường hợp giá trị hợp đồng nhiều hơn... USD) cho mọi trách nhiệm trong toàn thể các điều khoản của hợp đồng.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Trong trường hợp việc giao thiết bị/ vật tư, hay thực hiện Dịch Vụ ( căn cứ theo ngày của Biên Bản Nghiệm Thu) bị chậm trễ vì bất cứ lý do nào thuộc trách nhiệm Bên Bán, Bên Mua có thể khiếu nại đòi thanh toán các khoản thiệt hại từ 0.5% một tuần đến mức tối đa 5% tính trên trị giá thiết bị/ vật tư giao chậm hoặc Công việc chậm triển khai.</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xml:space="preserve">Ngoại trừ được đề cập đến một cách cụ thể, không bên nào sẽ phải chịu trách nhiệm về những thiệt bại gián tiếp, ngẫu nhiên, những thiệt hại đặc biệt hay những hậu quả kể cả </w:t>
      </w:r>
      <w:r w:rsidRPr="006868DE">
        <w:rPr>
          <w:rFonts w:ascii="Times New Roman" w:hAnsi="Times New Roman" w:cs="Times New Roman"/>
          <w:sz w:val="26"/>
          <w:szCs w:val="26"/>
        </w:rPr>
        <w:lastRenderedPageBreak/>
        <w:t>nhưng sẽ không chỉ giới hạn bởi các tổn thất về lợi nhuận hay doanh thu, tổn thất về đầu tư, về uy tín của công ty hoặc chi phí vốn.</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13: Trường hợp bất khả kháng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Trong bất kỳ trường hợp nào ngoài sự kiểm soát của mỗi bên, làm ảnh hưởng đến nghĩa vụ thực hiện tất cả hoặc một phần hợp đồng của mỗi bên thì thời gian quy định thực hiện nghĩa vụ này sẽ được gia hạn dài ra bằng với khoảng thời gian do hậu quả của trường hợp bất khả kháng gây ra. Những sự kiện mà (sau đây gọi là “Bất Khả Kháng”) bao gồm nhưng không giới hạn bởi:</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Thiên tai bao gồm: Bão, động đất, lũ lụt hay bất kỳ hình thức nào khác do thiên nhiên gây ra mà sức mạnh và sự tàn phá của nó không thể lường trước hoặc chống lại được.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Chiến tranh (tuyên bố hoặc không tuyên bố), chiến sự, xâm lược, hoạt động của kẻ thù bên ngoài, đe dọa hoặc chuẩn bị chiến tranh, bạo động, khởi nghĩa, xáo trộn công cộng, nổi loạn, cách mạng, nội chiến, các đình công, phá hoại của công nhân.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Mặc dù đã đề cập ở trên, không bên nào được miễn trách nhiệm thanh toán các khoản đáo hạn cho nghĩa vụ của mình vì bất cứ lý do Bất khả kháng.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Trong trường hợp bất khả kháng, các bên sẽ thông báo cho nhau về các biến cố của trường hợp này, và cả những hậu quả có thể xảy ra cho việc thực hiện hợp đồng này trong vòng 20 ngày kể từ khi xảy ra biến cố. Thời gian giao hàng trong trường hợp này sẽ được kéo dài với sự nhất trí của hai bên.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Nếu các tình huống do bất khả kháng gây ra kéo dài hơn 6 tháng, các điều khoản và điều kiện của hợp đồng sẽ được xem xét một cách hợp lý và thống nhất hòa thuận giữa hai bên.</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14: Sửa đổi hợp đồng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Bất kỳ một sự sửa đổi hay bổ sung hợp đồng sẽ chỉ có giá trị nếu như được đại diện có thẩm quyền của hai bên ký vào văn bản sửa đổi, bổ sung. Văn bản sửa đổi, bổ sung này sẽ là một phần không tách rời của hợp đồng.Tiếng Anh và Tiếng Việt sẽ được sử dụng trong tất cả các giao dịch, thông tin liên lạc giữa hai bên.</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15: Trọng tài kinh tế</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Mọi vấn đề khác biệt hay tranh chấp phát sinh từ hợp đồng này hay các văn bản thỏa thuận có liên quan đến việc thực thi hợp đồng sẽ được giải quyết bằng sự nỗ lực hòa giải giữa các bên.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lastRenderedPageBreak/>
        <w:t>- Bất kỳ tranh chấp hay khác biệt có liên quan đến hợp đồng mà không thể giải quyết trên cơ sở hòa giải thì sẽ được giải quyết tại Trung tâm trọng tài Quốc tế ở Việt Nam (Gọi tắt là luật) với ba trọng tài bổ nhiệm theo quy định của Luật.</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Địa điểm phân xử tại Trung tâm trọng tài quốc tế của Việt Nam đặt ở văn phòng thương mại và công nghiệp nước Việt Nam. Luật tố tụng của Việt Nam sẽ được áp dụng trong trường hợp Luật trọng tài không đề cập đến.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Mọi tranh chấp sẽ được giải quyết theo các điều khoản của hợp đồng và các thỏa thuận khác liên quan đến việc thực hiện hợp đồng, nếu không thì sẽ áp dụng luật định của Việt Nam mà không tham chiếu đến các luật khác.</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Phán quyết của trọng tài sẽ được ghi bằng văn bản, là quyết định cuối cùng và sẽ ràng buộc trách nhiệm của cả hai bên.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Chi phí trọng tài và/ hay những chi phí khác sẽ do bên thu kiện thanh toán.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 Tiếng Việt là ngôn ngữ được sử dụng trong phân xử</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16: Luật điều chỉnh hợp đồng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Luật điều chỉnh hợp đồng sẽ là luật của nước Cộng hòa xã hội chủ nghĩa Việt Nam</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17: Không chuyển nhượng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Bên Bán không được phép chuyển nhượng một phần hay toàn bộ hợp đồng trực tiếp hay gián tiếp mà không được sự đồng ý trước bằng văn bản của Bên Mua. Trong trường hợp có sự đồng ý của hai bên, từng điểm, hay nhiều điểm, của hợp đồng sẽ được chuyển nhượng một cách hợp pháp, phần còn lại không thay đổi.</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18: Ngôn ngữ và hệ thống đo</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18.1 Tất cả giao dịch, liên lạc giữa hai bên bao gồm thông báo, yêu cầu, thỏa thuận, chào hàng hay đề nghị sẽ được thực hiện bằng tiếng Anh hoặc tiếng Việt. Tất cả các bản vẽ, mô tả kỹ thuật, báo cáo hay các tài liệu khác sẽ được soạn thảo bằng tiếng Anh. Hợp đồng được lập bằng cả tiếng Anh và Tiếng Việt và có giá trị pháp lý như nhau, nếu có sự khác biệt giữa tiếng Anh và tiếng Việt thì bản tiếng Việt làm chuẩn.</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18.2 Tất cả các tài liệu kèm theo hợp đồng sẽ theo hệ thống..................... và ngày là ngày dương lịch, ngoại trừ có các quy định khác.</w:t>
      </w:r>
    </w:p>
    <w:p w:rsidR="007958B8" w:rsidRPr="0084585A" w:rsidRDefault="007958B8" w:rsidP="006868DE">
      <w:pPr>
        <w:rPr>
          <w:rFonts w:ascii="Times New Roman" w:hAnsi="Times New Roman" w:cs="Times New Roman"/>
          <w:b/>
          <w:sz w:val="26"/>
          <w:szCs w:val="26"/>
        </w:rPr>
      </w:pPr>
      <w:r w:rsidRPr="0084585A">
        <w:rPr>
          <w:rFonts w:ascii="Times New Roman" w:hAnsi="Times New Roman" w:cs="Times New Roman"/>
          <w:b/>
          <w:sz w:val="26"/>
          <w:szCs w:val="26"/>
        </w:rPr>
        <w:t>Điều 19: Toàn bộ hợp đồng</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Hợp đồng giữa hai bên bao gồm các điều khoản được ghi trong bản hợp đồng này và các phụ lục đính kèm theo sau đây:</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lastRenderedPageBreak/>
        <w:t>- Phụ lục ....</w:t>
      </w:r>
    </w:p>
    <w:p w:rsidR="007958B8" w:rsidRPr="006868DE" w:rsidRDefault="007958B8" w:rsidP="006868DE">
      <w:pPr>
        <w:rPr>
          <w:rFonts w:ascii="Times New Roman" w:hAnsi="Times New Roman" w:cs="Times New Roman"/>
          <w:sz w:val="26"/>
          <w:szCs w:val="26"/>
        </w:rPr>
      </w:pPr>
      <w:r w:rsidRPr="006868DE">
        <w:rPr>
          <w:rFonts w:ascii="Times New Roman" w:hAnsi="Times New Roman" w:cs="Times New Roman"/>
          <w:sz w:val="26"/>
          <w:szCs w:val="26"/>
        </w:rPr>
        <w:t>Các điều khoản và điều kiện cùng tất cả các phụ lục đính kèm tạo nên một bộ hợp đồng giữa Bên Mua và Bên Bán</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4509"/>
        <w:gridCol w:w="4881"/>
      </w:tblGrid>
      <w:tr w:rsidR="007958B8" w:rsidRPr="006868DE" w:rsidTr="0084585A">
        <w:trPr>
          <w:trHeight w:val="844"/>
          <w:tblCellSpacing w:w="15" w:type="dxa"/>
        </w:trPr>
        <w:tc>
          <w:tcPr>
            <w:tcW w:w="4464" w:type="dxa"/>
            <w:vAlign w:val="center"/>
            <w:hideMark/>
          </w:tcPr>
          <w:p w:rsidR="007958B8" w:rsidRPr="0084585A" w:rsidRDefault="007958B8" w:rsidP="0084585A">
            <w:pPr>
              <w:jc w:val="center"/>
              <w:rPr>
                <w:rFonts w:ascii="Times New Roman" w:hAnsi="Times New Roman" w:cs="Times New Roman"/>
                <w:b/>
                <w:sz w:val="26"/>
                <w:szCs w:val="26"/>
              </w:rPr>
            </w:pPr>
            <w:r w:rsidRPr="0084585A">
              <w:rPr>
                <w:rFonts w:ascii="Times New Roman" w:hAnsi="Times New Roman" w:cs="Times New Roman"/>
                <w:b/>
                <w:sz w:val="26"/>
                <w:szCs w:val="26"/>
              </w:rPr>
              <w:t>ĐẠI DIỆN BÊN MUA</w:t>
            </w:r>
          </w:p>
        </w:tc>
        <w:tc>
          <w:tcPr>
            <w:tcW w:w="4836" w:type="dxa"/>
            <w:vAlign w:val="center"/>
            <w:hideMark/>
          </w:tcPr>
          <w:p w:rsidR="007958B8" w:rsidRPr="0084585A" w:rsidRDefault="007958B8" w:rsidP="0084585A">
            <w:pPr>
              <w:jc w:val="center"/>
              <w:rPr>
                <w:rFonts w:ascii="Times New Roman" w:hAnsi="Times New Roman" w:cs="Times New Roman"/>
                <w:b/>
                <w:sz w:val="26"/>
                <w:szCs w:val="26"/>
              </w:rPr>
            </w:pPr>
            <w:r w:rsidRPr="0084585A">
              <w:rPr>
                <w:rFonts w:ascii="Times New Roman" w:hAnsi="Times New Roman" w:cs="Times New Roman"/>
                <w:b/>
                <w:sz w:val="26"/>
                <w:szCs w:val="26"/>
              </w:rPr>
              <w:t>ĐẠI DIỆN BÊN BÁN</w:t>
            </w:r>
          </w:p>
        </w:tc>
      </w:tr>
      <w:bookmarkEnd w:id="0"/>
    </w:tbl>
    <w:p w:rsidR="00C35753" w:rsidRPr="006868DE" w:rsidRDefault="00C35753" w:rsidP="006868DE">
      <w:pPr>
        <w:rPr>
          <w:rFonts w:ascii="Times New Roman" w:hAnsi="Times New Roman" w:cs="Times New Roman"/>
          <w:sz w:val="26"/>
          <w:szCs w:val="26"/>
        </w:rPr>
      </w:pPr>
    </w:p>
    <w:sectPr w:rsidR="00C35753" w:rsidRPr="006868DE" w:rsidSect="004E00DE">
      <w:pgSz w:w="12240" w:h="15840"/>
      <w:pgMar w:top="1440" w:right="1440" w:bottom="900"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40" w:rsidRDefault="00526240" w:rsidP="00F9532A">
      <w:pPr>
        <w:spacing w:after="0" w:line="240" w:lineRule="auto"/>
      </w:pPr>
      <w:r>
        <w:separator/>
      </w:r>
    </w:p>
  </w:endnote>
  <w:endnote w:type="continuationSeparator" w:id="0">
    <w:p w:rsidR="00526240" w:rsidRDefault="00526240"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40" w:rsidRDefault="00526240" w:rsidP="00F9532A">
      <w:pPr>
        <w:spacing w:after="0" w:line="240" w:lineRule="auto"/>
      </w:pPr>
      <w:r>
        <w:separator/>
      </w:r>
    </w:p>
  </w:footnote>
  <w:footnote w:type="continuationSeparator" w:id="0">
    <w:p w:rsidR="00526240" w:rsidRDefault="00526240" w:rsidP="00F95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53"/>
    <w:rsid w:val="00000183"/>
    <w:rsid w:val="0002043E"/>
    <w:rsid w:val="00036371"/>
    <w:rsid w:val="0011788C"/>
    <w:rsid w:val="00186285"/>
    <w:rsid w:val="003658CE"/>
    <w:rsid w:val="003B188E"/>
    <w:rsid w:val="004E00DE"/>
    <w:rsid w:val="00526240"/>
    <w:rsid w:val="006868DE"/>
    <w:rsid w:val="0073265B"/>
    <w:rsid w:val="007958B8"/>
    <w:rsid w:val="0084585A"/>
    <w:rsid w:val="009169D4"/>
    <w:rsid w:val="00940631"/>
    <w:rsid w:val="00984C2F"/>
    <w:rsid w:val="009968DB"/>
    <w:rsid w:val="009A5AFA"/>
    <w:rsid w:val="00A622F3"/>
    <w:rsid w:val="00C35753"/>
    <w:rsid w:val="00C97742"/>
    <w:rsid w:val="00DA61DC"/>
    <w:rsid w:val="00F9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DA63F-44E3-4A9E-AC66-91320834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658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semiHidden/>
    <w:rsid w:val="003658C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70518">
      <w:bodyDiv w:val="1"/>
      <w:marLeft w:val="0"/>
      <w:marRight w:val="0"/>
      <w:marTop w:val="0"/>
      <w:marBottom w:val="0"/>
      <w:divBdr>
        <w:top w:val="none" w:sz="0" w:space="0" w:color="auto"/>
        <w:left w:val="none" w:sz="0" w:space="0" w:color="auto"/>
        <w:bottom w:val="none" w:sz="0" w:space="0" w:color="auto"/>
        <w:right w:val="none" w:sz="0" w:space="0" w:color="auto"/>
      </w:divBdr>
    </w:div>
    <w:div w:id="995457485">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 w:id="19100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2019-12-18T08:28:00Z</dcterms:created>
  <dcterms:modified xsi:type="dcterms:W3CDTF">2021-08-20T10:10:00Z</dcterms:modified>
</cp:coreProperties>
</file>