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6B" w:rsidRPr="001C666B" w:rsidRDefault="001C666B" w:rsidP="001C666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5"/>
      <w:bookmarkStart w:id="1" w:name="_GoBack"/>
      <w:r w:rsidRPr="001C666B">
        <w:rPr>
          <w:rFonts w:ascii="Times New Roman" w:eastAsia="Times New Roman" w:hAnsi="Times New Roman" w:cs="Times New Roman"/>
          <w:b/>
          <w:bCs/>
          <w:color w:val="000000"/>
          <w:sz w:val="26"/>
          <w:szCs w:val="26"/>
          <w:lang w:val="vi-VN"/>
        </w:rPr>
        <w:t>PHỤ LỤC SỐ IV</w:t>
      </w:r>
      <w:bookmarkEnd w:id="0"/>
    </w:p>
    <w:p w:rsidR="001C666B" w:rsidRPr="001C666B" w:rsidRDefault="001C666B" w:rsidP="001C666B">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5_name"/>
      <w:r w:rsidRPr="001C666B">
        <w:rPr>
          <w:rFonts w:ascii="Times New Roman" w:eastAsia="Times New Roman" w:hAnsi="Times New Roman" w:cs="Times New Roman"/>
          <w:color w:val="000000"/>
          <w:sz w:val="26"/>
          <w:szCs w:val="26"/>
          <w:lang w:val="vi-VN"/>
        </w:rPr>
        <w:t>MẪU BÁO CÁO CỦA ỦY BAN NHÂN DÂN CẤP TỈNH</w:t>
      </w:r>
      <w:r w:rsidRPr="001C666B">
        <w:rPr>
          <w:rFonts w:ascii="Times New Roman" w:eastAsia="Times New Roman" w:hAnsi="Times New Roman" w:cs="Times New Roman"/>
          <w:color w:val="000000"/>
          <w:sz w:val="26"/>
          <w:szCs w:val="26"/>
          <w:lang w:val="vi-VN"/>
        </w:rPr>
        <w:br/>
      </w:r>
      <w:bookmarkEnd w:id="2"/>
      <w:r w:rsidRPr="001C666B">
        <w:rPr>
          <w:rFonts w:ascii="Times New Roman" w:eastAsia="Times New Roman" w:hAnsi="Times New Roman" w:cs="Times New Roman"/>
          <w:i/>
          <w:iCs/>
          <w:color w:val="000000"/>
          <w:sz w:val="26"/>
          <w:szCs w:val="26"/>
          <w:lang w:val="vi-VN"/>
        </w:rPr>
        <w:t>(Ban hành kèm theo Thông tư số 09/2013/TT-BXD ngày 01 tháng 7 năm 2013 của Bộ Xây dựng về hướng dẫn thực hiện Quyết định số </w:t>
      </w:r>
      <w:hyperlink r:id="rId4" w:tgtFrame="_blank" w:tooltip="Quyết định 22/2013/QĐ-TTG" w:history="1">
        <w:r w:rsidRPr="001C666B">
          <w:rPr>
            <w:rFonts w:ascii="Times New Roman" w:eastAsia="Times New Roman" w:hAnsi="Times New Roman" w:cs="Times New Roman"/>
            <w:i/>
            <w:iCs/>
            <w:color w:val="0E70C3"/>
            <w:sz w:val="26"/>
            <w:szCs w:val="26"/>
            <w:lang w:val="vi-VN"/>
          </w:rPr>
          <w:t>22/2013/QĐ-TTg</w:t>
        </w:r>
      </w:hyperlink>
      <w:r w:rsidRPr="001C666B">
        <w:rPr>
          <w:rFonts w:ascii="Times New Roman" w:eastAsia="Times New Roman" w:hAnsi="Times New Roman" w:cs="Times New Roman"/>
          <w:i/>
          <w:iCs/>
          <w:color w:val="000000"/>
          <w:sz w:val="26"/>
          <w:szCs w:val="26"/>
          <w:lang w:val="vi-VN"/>
        </w:rPr>
        <w:t> ngày 26/4/2013 của Thủ tướng Chính phủ về hỗ trợ hộ người có công với cách mạng về nhà ở)</w:t>
      </w:r>
    </w:p>
    <w:p w:rsidR="001C666B" w:rsidRPr="001C666B" w:rsidRDefault="001C666B" w:rsidP="001C66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TỔNG HỢP DANH SÁCH HỘ GIA ĐÌNH CÓ CÔNG ĐƯỢC HỖ TRỢ VỀ NHÀ Ở</w:t>
      </w:r>
    </w:p>
    <w:p w:rsidR="001C666B" w:rsidRPr="001C666B" w:rsidRDefault="001C666B" w:rsidP="001C666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NĂM …………….. CỦA TỈNH (THÀNH PHỐ):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5"/>
        <w:gridCol w:w="1945"/>
        <w:gridCol w:w="2041"/>
        <w:gridCol w:w="1935"/>
        <w:gridCol w:w="2172"/>
      </w:tblGrid>
      <w:tr w:rsidR="001C666B" w:rsidRPr="001C666B" w:rsidTr="001C666B">
        <w:trPr>
          <w:tblCellSpacing w:w="0" w:type="dxa"/>
        </w:trPr>
        <w:tc>
          <w:tcPr>
            <w:tcW w:w="8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STT</w:t>
            </w:r>
          </w:p>
        </w:tc>
        <w:tc>
          <w:tcPr>
            <w:tcW w:w="1945" w:type="dxa"/>
            <w:tcBorders>
              <w:top w:val="single" w:sz="8" w:space="0" w:color="auto"/>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Tên huyện, quận, thị xã, thành phố thuộc tỉnh</w:t>
            </w:r>
          </w:p>
        </w:tc>
        <w:tc>
          <w:tcPr>
            <w:tcW w:w="2041" w:type="dxa"/>
            <w:tcBorders>
              <w:top w:val="single" w:sz="8" w:space="0" w:color="auto"/>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Tổng số hộ người có công với cách mạng thuộc diện được hỗ trợ về nhà ở</w:t>
            </w:r>
          </w:p>
        </w:tc>
        <w:tc>
          <w:tcPr>
            <w:tcW w:w="1935" w:type="dxa"/>
            <w:tcBorders>
              <w:top w:val="single" w:sz="8" w:space="0" w:color="auto"/>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Tổng số tiền hỗ trợ đễ các hộ xây dựng mới nhà ở (40 triệu đồng/hộ)</w:t>
            </w:r>
          </w:p>
        </w:tc>
        <w:tc>
          <w:tcPr>
            <w:tcW w:w="2172" w:type="dxa"/>
            <w:tcBorders>
              <w:top w:val="single" w:sz="8" w:space="0" w:color="auto"/>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Tổng số tiền hỗ trợ để các hộ sửa chữa nhà ở (20 triệu đồng/hộ)</w:t>
            </w:r>
          </w:p>
        </w:tc>
      </w:tr>
      <w:tr w:rsidR="001C666B" w:rsidRPr="001C666B" w:rsidTr="001C666B">
        <w:trPr>
          <w:tblCellSpacing w:w="0" w:type="dxa"/>
        </w:trPr>
        <w:tc>
          <w:tcPr>
            <w:tcW w:w="805" w:type="dxa"/>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i/>
                <w:iCs/>
                <w:color w:val="000000"/>
                <w:sz w:val="26"/>
                <w:szCs w:val="26"/>
              </w:rPr>
              <w:t>1</w:t>
            </w:r>
          </w:p>
        </w:tc>
        <w:tc>
          <w:tcPr>
            <w:tcW w:w="194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i/>
                <w:iCs/>
                <w:color w:val="000000"/>
                <w:sz w:val="26"/>
                <w:szCs w:val="26"/>
              </w:rPr>
              <w:t>2</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i/>
                <w:iCs/>
                <w:color w:val="000000"/>
                <w:sz w:val="26"/>
                <w:szCs w:val="26"/>
              </w:rPr>
              <w:t>3</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i/>
                <w:iCs/>
                <w:color w:val="000000"/>
                <w:sz w:val="26"/>
                <w:szCs w:val="26"/>
              </w:rPr>
              <w:t>4</w:t>
            </w: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i/>
                <w:iCs/>
                <w:color w:val="000000"/>
                <w:sz w:val="26"/>
                <w:szCs w:val="26"/>
              </w:rPr>
              <w:t>5</w:t>
            </w:r>
          </w:p>
        </w:tc>
      </w:tr>
      <w:tr w:rsidR="001C666B" w:rsidRPr="001C666B" w:rsidTr="001C666B">
        <w:trPr>
          <w:tblCellSpacing w:w="0" w:type="dxa"/>
        </w:trPr>
        <w:tc>
          <w:tcPr>
            <w:tcW w:w="805" w:type="dxa"/>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1</w:t>
            </w:r>
          </w:p>
        </w:tc>
        <w:tc>
          <w:tcPr>
            <w:tcW w:w="194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Huyện A</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200</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r>
      <w:tr w:rsidR="001C666B" w:rsidRPr="001C666B" w:rsidTr="001C666B">
        <w:trPr>
          <w:tblCellSpacing w:w="0" w:type="dxa"/>
        </w:trPr>
        <w:tc>
          <w:tcPr>
            <w:tcW w:w="805" w:type="dxa"/>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2</w:t>
            </w:r>
          </w:p>
        </w:tc>
        <w:tc>
          <w:tcPr>
            <w:tcW w:w="194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Quận B</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35</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r>
      <w:tr w:rsidR="001C666B" w:rsidRPr="001C666B" w:rsidTr="001C666B">
        <w:trPr>
          <w:tblCellSpacing w:w="0" w:type="dxa"/>
        </w:trPr>
        <w:tc>
          <w:tcPr>
            <w:tcW w:w="805" w:type="dxa"/>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3</w:t>
            </w:r>
          </w:p>
        </w:tc>
        <w:tc>
          <w:tcPr>
            <w:tcW w:w="194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Thị xã C</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125</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r>
      <w:tr w:rsidR="001C666B" w:rsidRPr="001C666B" w:rsidTr="001C666B">
        <w:trPr>
          <w:tblCellSpacing w:w="0" w:type="dxa"/>
        </w:trPr>
        <w:tc>
          <w:tcPr>
            <w:tcW w:w="805" w:type="dxa"/>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c>
          <w:tcPr>
            <w:tcW w:w="194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r>
      <w:tr w:rsidR="001C666B" w:rsidRPr="001C666B" w:rsidTr="001C666B">
        <w:trPr>
          <w:tblCellSpacing w:w="0" w:type="dxa"/>
        </w:trPr>
        <w:tc>
          <w:tcPr>
            <w:tcW w:w="2750" w:type="dxa"/>
            <w:gridSpan w:val="2"/>
            <w:tcBorders>
              <w:top w:val="nil"/>
              <w:left w:val="single" w:sz="8" w:space="0" w:color="auto"/>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Tổng cộng</w:t>
            </w:r>
          </w:p>
        </w:tc>
        <w:tc>
          <w:tcPr>
            <w:tcW w:w="2041"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rPr>
              <w:t>………….</w:t>
            </w:r>
          </w:p>
        </w:tc>
        <w:tc>
          <w:tcPr>
            <w:tcW w:w="1935"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2172" w:type="dxa"/>
            <w:tcBorders>
              <w:top w:val="nil"/>
              <w:left w:val="nil"/>
              <w:bottom w:val="single" w:sz="8" w:space="0" w:color="auto"/>
              <w:right w:val="single" w:sz="8" w:space="0" w:color="auto"/>
            </w:tcBorders>
            <w:shd w:val="clear" w:color="auto" w:fill="FFFFFF"/>
            <w:vAlign w:val="center"/>
            <w:hideMark/>
          </w:tcPr>
          <w:p w:rsidR="001C666B" w:rsidRPr="001C666B" w:rsidRDefault="001C666B" w:rsidP="001C666B">
            <w:pPr>
              <w:spacing w:after="0" w:line="240" w:lineRule="auto"/>
              <w:rPr>
                <w:rFonts w:ascii="Times New Roman" w:eastAsia="Times New Roman" w:hAnsi="Times New Roman" w:cs="Times New Roman"/>
                <w:sz w:val="26"/>
                <w:szCs w:val="26"/>
              </w:rPr>
            </w:pPr>
          </w:p>
        </w:tc>
      </w:tr>
    </w:tbl>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1. </w:t>
      </w:r>
      <w:r w:rsidRPr="001C666B">
        <w:rPr>
          <w:rFonts w:ascii="Times New Roman" w:eastAsia="Times New Roman" w:hAnsi="Times New Roman" w:cs="Times New Roman"/>
          <w:color w:val="000000"/>
          <w:sz w:val="26"/>
          <w:szCs w:val="26"/>
          <w:lang w:val="vi-VN"/>
        </w:rPr>
        <w:t>Tổng số hộ được hỗ trợ (bằng chữ …………………………………………………..)</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2. </w:t>
      </w:r>
      <w:r w:rsidRPr="001C666B">
        <w:rPr>
          <w:rFonts w:ascii="Times New Roman" w:eastAsia="Times New Roman" w:hAnsi="Times New Roman" w:cs="Times New Roman"/>
          <w:color w:val="000000"/>
          <w:sz w:val="26"/>
          <w:szCs w:val="26"/>
          <w:lang w:val="vi-VN"/>
        </w:rPr>
        <w:t>Tổng số tiền hỗ trợ để xây dựng mới nhà ở (bằng chữ …………………………...)</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3. </w:t>
      </w:r>
      <w:r w:rsidRPr="001C666B">
        <w:rPr>
          <w:rFonts w:ascii="Times New Roman" w:eastAsia="Times New Roman" w:hAnsi="Times New Roman" w:cs="Times New Roman"/>
          <w:color w:val="000000"/>
          <w:sz w:val="26"/>
          <w:szCs w:val="26"/>
          <w:lang w:val="vi-VN"/>
        </w:rPr>
        <w:t>Tổng số tiền hỗ trợ để sửa chữa nhà ở (bằng chữ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1C666B" w:rsidRPr="001C666B" w:rsidTr="001C666B">
        <w:trPr>
          <w:tblCellSpacing w:w="0" w:type="dxa"/>
        </w:trPr>
        <w:tc>
          <w:tcPr>
            <w:tcW w:w="4449" w:type="dxa"/>
            <w:shd w:val="clear" w:color="auto" w:fill="FFFFFF"/>
            <w:tcMar>
              <w:top w:w="0" w:type="dxa"/>
              <w:left w:w="108" w:type="dxa"/>
              <w:bottom w:w="0" w:type="dxa"/>
              <w:right w:w="108" w:type="dxa"/>
            </w:tcMar>
            <w:vAlign w:val="center"/>
            <w:hideMark/>
          </w:tcPr>
          <w:p w:rsidR="001C666B" w:rsidRPr="001C666B" w:rsidRDefault="001C666B" w:rsidP="001C666B">
            <w:pPr>
              <w:spacing w:after="0" w:line="240" w:lineRule="auto"/>
              <w:rPr>
                <w:rFonts w:ascii="Times New Roman" w:eastAsia="Times New Roman" w:hAnsi="Times New Roman" w:cs="Times New Roman"/>
                <w:color w:val="000000"/>
                <w:sz w:val="26"/>
                <w:szCs w:val="26"/>
              </w:rPr>
            </w:pPr>
          </w:p>
        </w:tc>
        <w:tc>
          <w:tcPr>
            <w:tcW w:w="4449" w:type="dxa"/>
            <w:shd w:val="clear" w:color="auto" w:fill="FFFFFF"/>
            <w:tcMar>
              <w:top w:w="0" w:type="dxa"/>
              <w:left w:w="108" w:type="dxa"/>
              <w:bottom w:w="0" w:type="dxa"/>
              <w:right w:w="108" w:type="dxa"/>
            </w:tcMar>
            <w:vAlign w:val="center"/>
            <w:hideMark/>
          </w:tcPr>
          <w:p w:rsidR="001C666B" w:rsidRPr="001C666B" w:rsidRDefault="001C666B" w:rsidP="001C666B">
            <w:pPr>
              <w:spacing w:before="120" w:after="120" w:line="234" w:lineRule="atLeast"/>
              <w:jc w:val="center"/>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rPr>
              <w:t>TM. UBND tỉnh (thành phố) ………..</w:t>
            </w:r>
            <w:r w:rsidRPr="001C666B">
              <w:rPr>
                <w:rFonts w:ascii="Times New Roman" w:eastAsia="Times New Roman" w:hAnsi="Times New Roman" w:cs="Times New Roman"/>
                <w:b/>
                <w:bCs/>
                <w:color w:val="000000"/>
                <w:sz w:val="26"/>
                <w:szCs w:val="26"/>
              </w:rPr>
              <w:br/>
              <w:t>Chủ tịch</w:t>
            </w:r>
            <w:r w:rsidRPr="001C666B">
              <w:rPr>
                <w:rFonts w:ascii="Times New Roman" w:eastAsia="Times New Roman" w:hAnsi="Times New Roman" w:cs="Times New Roman"/>
                <w:b/>
                <w:bCs/>
                <w:color w:val="000000"/>
                <w:sz w:val="26"/>
                <w:szCs w:val="26"/>
              </w:rPr>
              <w:br/>
            </w:r>
            <w:r w:rsidRPr="001C666B">
              <w:rPr>
                <w:rFonts w:ascii="Times New Roman" w:eastAsia="Times New Roman" w:hAnsi="Times New Roman" w:cs="Times New Roman"/>
                <w:color w:val="000000"/>
                <w:sz w:val="26"/>
                <w:szCs w:val="26"/>
              </w:rPr>
              <w:t>(ký tên, đóng dấu)</w:t>
            </w:r>
          </w:p>
        </w:tc>
      </w:tr>
    </w:tbl>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b/>
          <w:bCs/>
          <w:color w:val="000000"/>
          <w:sz w:val="26"/>
          <w:szCs w:val="26"/>
          <w:lang w:val="vi-VN"/>
        </w:rPr>
        <w:t>Ghi chú:</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t>- Năm báo cáo: Đối với các hộ thuộc diện được hỗ trợ trong năm 2013 thì ghi 2013 và lập riêng 01 danh sách. Đối với các hộ thuộc diện được hỗ trợ nhưng mới phát sinh do thống kê, rà soát trong năm 2013 thì ghi 2014 và lập riêng 01 danh sách để báo cáo vào tháng 10/2013.</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t>- Cột 2: Ghi tên huyện, quận, thị xã... nơi có hộ gia đình có ở nhà thuộc diện được hỗ trợ.</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lastRenderedPageBreak/>
        <w:t>- Cột 3: Ghi tổng số hộ người có công với cách mạng thuộc diện được hỗ trợ về nhà ở của từng huyện. Phần tổng cộng ghi chung cho cả tỉnh.</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t>- Cột 4: Ghi tổng số tiền hỗ trợ để xây dựng mới nhà ở của từng huyện. Phần tổng cộng ghi chung cho cả tỉnh.</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t>- Cột 5: Ghi tổng số tiền hỗ trợ để sửa chữa nhà ở của từng huyện. Phần tổng cộng ghi chung cho cả tỉnh.</w:t>
      </w:r>
    </w:p>
    <w:p w:rsidR="001C666B" w:rsidRPr="001C666B" w:rsidRDefault="001C666B" w:rsidP="001C666B">
      <w:pPr>
        <w:shd w:val="clear" w:color="auto" w:fill="FFFFFF"/>
        <w:spacing w:before="120" w:after="120" w:line="234" w:lineRule="atLeast"/>
        <w:rPr>
          <w:rFonts w:ascii="Times New Roman" w:eastAsia="Times New Roman" w:hAnsi="Times New Roman" w:cs="Times New Roman"/>
          <w:color w:val="000000"/>
          <w:sz w:val="26"/>
          <w:szCs w:val="26"/>
        </w:rPr>
      </w:pPr>
      <w:r w:rsidRPr="001C666B">
        <w:rPr>
          <w:rFonts w:ascii="Times New Roman" w:eastAsia="Times New Roman" w:hAnsi="Times New Roman" w:cs="Times New Roman"/>
          <w:color w:val="000000"/>
          <w:sz w:val="26"/>
          <w:szCs w:val="26"/>
          <w:lang w:val="vi-VN"/>
        </w:rPr>
        <w:t>- Khi Ủy ban nhân dân cấp tỉnh gửi báo cáo theo mẫu này cho các Bộ thì phải gửi kèm bản sao danh sách báo cáo của các huyện trong tỉnh có nhà ở thuộc diện được hỗ trợ theo mẫu quy định tại Phụ lục số III ban hành theo Thông tư này.</w:t>
      </w:r>
    </w:p>
    <w:bookmarkEnd w:id="1"/>
    <w:p w:rsidR="00102182" w:rsidRPr="001C666B" w:rsidRDefault="00102182" w:rsidP="001C666B">
      <w:pPr>
        <w:rPr>
          <w:rFonts w:ascii="Times New Roman" w:hAnsi="Times New Roman" w:cs="Times New Roman"/>
          <w:sz w:val="26"/>
          <w:szCs w:val="26"/>
        </w:rPr>
      </w:pPr>
    </w:p>
    <w:sectPr w:rsidR="00102182" w:rsidRPr="001C6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43"/>
    <w:rsid w:val="00102182"/>
    <w:rsid w:val="001C666B"/>
    <w:rsid w:val="0036080A"/>
    <w:rsid w:val="009B3D60"/>
    <w:rsid w:val="009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A1205-883F-46A7-8054-1744D156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2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46952">
      <w:bodyDiv w:val="1"/>
      <w:marLeft w:val="0"/>
      <w:marRight w:val="0"/>
      <w:marTop w:val="0"/>
      <w:marBottom w:val="0"/>
      <w:divBdr>
        <w:top w:val="none" w:sz="0" w:space="0" w:color="auto"/>
        <w:left w:val="none" w:sz="0" w:space="0" w:color="auto"/>
        <w:bottom w:val="none" w:sz="0" w:space="0" w:color="auto"/>
        <w:right w:val="none" w:sz="0" w:space="0" w:color="auto"/>
      </w:divBdr>
    </w:div>
    <w:div w:id="1170608803">
      <w:bodyDiv w:val="1"/>
      <w:marLeft w:val="0"/>
      <w:marRight w:val="0"/>
      <w:marTop w:val="0"/>
      <w:marBottom w:val="0"/>
      <w:divBdr>
        <w:top w:val="none" w:sz="0" w:space="0" w:color="auto"/>
        <w:left w:val="none" w:sz="0" w:space="0" w:color="auto"/>
        <w:bottom w:val="none" w:sz="0" w:space="0" w:color="auto"/>
        <w:right w:val="none" w:sz="0" w:space="0" w:color="auto"/>
      </w:divBdr>
    </w:div>
    <w:div w:id="1177113156">
      <w:bodyDiv w:val="1"/>
      <w:marLeft w:val="0"/>
      <w:marRight w:val="0"/>
      <w:marTop w:val="0"/>
      <w:marBottom w:val="0"/>
      <w:divBdr>
        <w:top w:val="none" w:sz="0" w:space="0" w:color="auto"/>
        <w:left w:val="none" w:sz="0" w:space="0" w:color="auto"/>
        <w:bottom w:val="none" w:sz="0" w:space="0" w:color="auto"/>
        <w:right w:val="none" w:sz="0" w:space="0" w:color="auto"/>
      </w:divBdr>
    </w:div>
    <w:div w:id="13151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t-dong-san/quyet-dinh-22-2013-qd-ttg-ho-tro-nguoi-co-cong-voi-cach-mang-ve-nha-o-1838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2023-06-09T08:30:00Z</dcterms:created>
  <dcterms:modified xsi:type="dcterms:W3CDTF">2023-06-09T08:30:00Z</dcterms:modified>
</cp:coreProperties>
</file>