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EC" w:rsidRPr="00A051EC" w:rsidRDefault="00A051EC" w:rsidP="00A051E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huluc_8"/>
      <w:r w:rsidRPr="00A0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8</w:t>
      </w:r>
      <w:bookmarkEnd w:id="0"/>
    </w:p>
    <w:p w:rsidR="00A051EC" w:rsidRPr="00A051EC" w:rsidRDefault="00A051EC" w:rsidP="00A051E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huluc_8_name"/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MẪU QUYẾT ĐỊNH PHÊ DUYỆT ĐIỀU CHỈNH</w:t>
      </w:r>
      <w:bookmarkEnd w:id="1"/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 (hoặc BỔ SUNG DỰ ÁN VÀO QUY HOẠCH)</w:t>
      </w:r>
      <w:r w:rsidRPr="00A0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(Kèm theo Thông tư 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số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50/2015/TT-BCT ngày 28 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tháng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12 năm 2015 của Bộ trưởng Bộ Công Thương)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051EC" w:rsidRPr="00A051EC" w:rsidTr="00A051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1EC" w:rsidRPr="00A051EC" w:rsidRDefault="00A051EC" w:rsidP="00A051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THỦ TƯỚNG CHÍNH PHỦ</w:t>
            </w:r>
            <w:r w:rsidRPr="00A0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0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 ….(1)…..</w:t>
            </w:r>
            <w:r w:rsidRPr="00A0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1EC" w:rsidRPr="00A051EC" w:rsidRDefault="00A051EC" w:rsidP="00A051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A0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A0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A051EC" w:rsidRPr="00A051EC" w:rsidTr="00A051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1EC" w:rsidRPr="00A051EC" w:rsidRDefault="00A051EC" w:rsidP="00A051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………./QĐ-………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1EC" w:rsidRPr="00A051EC" w:rsidRDefault="00A051EC" w:rsidP="00A051E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…., ngày tháng năm 20….</w:t>
            </w:r>
          </w:p>
        </w:tc>
      </w:tr>
    </w:tbl>
    <w:p w:rsidR="00A051EC" w:rsidRPr="00A051EC" w:rsidRDefault="00A051EC" w:rsidP="00A051E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QUYẾT ĐỊNH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 việc phê duyệt điều chỉnh (hoặc bổ sung) quy hoạch ...(2)...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THỦ TƯỚNG CHÍNH PHỦ hoặc ... .(3)……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Luật Tổ chức Chính phủ 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(đối với Quyết định của Thủ tướng 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Chính phủ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chức năng, nhiệm vụ và cơ cấu tổ chức của ...(1)..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.(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đối với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Quyết định của Bộ trưởng hoặc Chủ tịch 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Ủy ban</w:t>
      </w:r>
      <w:r w:rsidRPr="00A0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nhân dân cấp tỉnh)</w:t>
      </w: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51EC" w:rsidRPr="00A051EC" w:rsidRDefault="00A051EC" w:rsidP="00A051E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Nghị định số </w:t>
      </w:r>
      <w:hyperlink r:id="rId4" w:tgtFrame="_blank" w:tooltip="Nghị định 92/2006/NĐ-CP" w:history="1">
        <w:r w:rsidRPr="00A051EC">
          <w:rPr>
            <w:rFonts w:ascii="Times New Roman" w:eastAsia="Times New Roman" w:hAnsi="Times New Roman" w:cs="Times New Roman"/>
            <w:color w:val="0E70C3"/>
            <w:sz w:val="28"/>
            <w:szCs w:val="28"/>
            <w:u w:val="single"/>
          </w:rPr>
          <w:t>92/2006/NĐ-CP</w:t>
        </w:r>
      </w:hyperlink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 ngày 07/9/2006 của Chính phủ về lập, phê duyệt và quản lý quy hoạch tổng thể phát triển kinh tế - xã hội;</w:t>
      </w:r>
    </w:p>
    <w:p w:rsidR="00A051EC" w:rsidRPr="00A051EC" w:rsidRDefault="00A051EC" w:rsidP="00A051E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Nghị định số </w:t>
      </w:r>
      <w:hyperlink r:id="rId5" w:tgtFrame="_blank" w:tooltip="Nghị định 04/2008/NĐ-CP" w:history="1">
        <w:r w:rsidRPr="00A051EC">
          <w:rPr>
            <w:rFonts w:ascii="Times New Roman" w:eastAsia="Times New Roman" w:hAnsi="Times New Roman" w:cs="Times New Roman"/>
            <w:color w:val="0E70C3"/>
            <w:sz w:val="28"/>
            <w:szCs w:val="28"/>
            <w:u w:val="single"/>
          </w:rPr>
          <w:t>04/2008/NĐ-CP</w:t>
        </w:r>
      </w:hyperlink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 ngày 11/01/2008 của Chính phủ sửa đổi, bổ sung một số điều của Nghị định số </w:t>
      </w:r>
      <w:hyperlink r:id="rId6" w:tgtFrame="_blank" w:tooltip="Nghị định 92/2006/NĐ-CP" w:history="1">
        <w:r w:rsidRPr="00A051EC">
          <w:rPr>
            <w:rFonts w:ascii="Times New Roman" w:eastAsia="Times New Roman" w:hAnsi="Times New Roman" w:cs="Times New Roman"/>
            <w:color w:val="0E70C3"/>
            <w:sz w:val="28"/>
            <w:szCs w:val="28"/>
            <w:u w:val="single"/>
          </w:rPr>
          <w:t>92/2006/NĐ-CP</w:t>
        </w:r>
      </w:hyperlink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 ngày 07/9/2006 của Chính phủ về lập, phê duyệt và quản lý quy hoạch tổng thể phát triển kinh tế - xã hội;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Xét đề nghị của ... (4)...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ĐỊNH: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1:</w:t>
      </w: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 Điều chỉnh (hoặc bổ sung) dự án (5) vào quy hoạch ...(2)... với các nội dung cụ thể sau:</w:t>
      </w:r>
      <w:bookmarkStart w:id="2" w:name="_GoBack"/>
      <w:bookmarkEnd w:id="2"/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2: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Quyết định này là bộ phận không tách rời của Quyết định số ...(6) ….ngày ... tháng ...năm ... và có hiệu lực kể từ ngày ký.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3:</w:t>
      </w: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 Trách nhiệm của các cơ quan liên quan thi hành quyết định 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051EC" w:rsidRPr="00A051EC" w:rsidTr="00A051E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1EC" w:rsidRPr="00A051EC" w:rsidRDefault="00A051EC" w:rsidP="00A051E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5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 nhận:</w:t>
            </w:r>
            <w:r w:rsidRPr="00A05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A0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Như trên (Điều 4);</w:t>
            </w:r>
            <w:r w:rsidRPr="00A0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………;</w:t>
            </w:r>
            <w:r w:rsidRPr="00A0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Lưu: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1EC" w:rsidRPr="00A051EC" w:rsidRDefault="00A051EC" w:rsidP="00A051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…..(1)….</w:t>
            </w:r>
            <w:r w:rsidRPr="00A0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5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</w:tc>
      </w:tr>
    </w:tbl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Ghi chú: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1. Cơ quan của Người có thẩm quyền phê duyệt quy hoạch.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2. Tên quy hoạch.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3. Người có thẩm quyền phê duyệt quy hoạch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4. Tên cơ quan trình phê duyệt quy hoạch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5. Tên dự án đề nghị điều chỉnh (hoặc bổ sung)</w:t>
      </w:r>
    </w:p>
    <w:p w:rsidR="00A051EC" w:rsidRPr="00A051EC" w:rsidRDefault="00A051EC" w:rsidP="00A051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EC">
        <w:rPr>
          <w:rFonts w:ascii="Times New Roman" w:eastAsia="Times New Roman" w:hAnsi="Times New Roman" w:cs="Times New Roman"/>
          <w:color w:val="000000"/>
          <w:sz w:val="28"/>
          <w:szCs w:val="28"/>
        </w:rPr>
        <w:t>6. Số quyết định; ngày, tháng, năm phê duyệt quy hoạch (3)</w:t>
      </w:r>
    </w:p>
    <w:p w:rsidR="00174CE2" w:rsidRPr="00A051EC" w:rsidRDefault="00174CE2">
      <w:pPr>
        <w:rPr>
          <w:rFonts w:ascii="Times New Roman" w:hAnsi="Times New Roman" w:cs="Times New Roman"/>
          <w:sz w:val="28"/>
          <w:szCs w:val="28"/>
        </w:rPr>
      </w:pPr>
    </w:p>
    <w:sectPr w:rsidR="00174CE2" w:rsidRPr="00A051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EC"/>
    <w:rsid w:val="00174CE2"/>
    <w:rsid w:val="00A0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6F956-658E-4E09-999C-837B5854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5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o-may-hanh-chinh/nghi-dinh-92-2006-nd-cp-lap-phe-duyet-quan-ly-quy-hoach-tong-the-phat-trien-kinh-te-xa-hoi-13988.aspx" TargetMode="External"/><Relationship Id="rId5" Type="http://schemas.openxmlformats.org/officeDocument/2006/relationships/hyperlink" Target="https://thuvienphapluat.vn/van-ban/linh-vuc-khac/nghi-dinh-04-2008-nd-cp-lap-phe-duyet-quan-ly-quy-hoach-tong-the-phat-trien-kinh-te-xa-hoi-sua-doi-nghi-dinh-92-2006-nd-cp-61602.aspx" TargetMode="External"/><Relationship Id="rId4" Type="http://schemas.openxmlformats.org/officeDocument/2006/relationships/hyperlink" Target="https://thuvienphapluat.vn/van-ban/bo-may-hanh-chinh/nghi-dinh-92-2006-nd-cp-lap-phe-duyet-quan-ly-quy-hoach-tong-the-phat-trien-kinh-te-xa-hoi-1398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2024-01-07T05:27:00Z</dcterms:created>
  <dcterms:modified xsi:type="dcterms:W3CDTF">2024-01-07T05:28:00Z</dcterms:modified>
</cp:coreProperties>
</file>