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9" w:rsidRDefault="006F1CC9" w:rsidP="006F1CC9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bookmarkStart w:id="0" w:name="chuong_pl_12"/>
      <w:r>
        <w:rPr>
          <w:rFonts w:ascii="Arial" w:hAnsi="Arial" w:cs="Arial"/>
          <w:b/>
          <w:bCs/>
          <w:color w:val="000000"/>
        </w:rPr>
        <w:t>PHỤ LỤC 12</w:t>
      </w:r>
      <w:bookmarkEnd w:id="0"/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15"/>
          <w:szCs w:val="15"/>
        </w:rPr>
        <w:t>(Ban hành kèm theo Thông tư số: 12/2020/TT-BGTVT ngày 29 tháng 5 năm 2020 của Bộ trưởng Bộ Giao thông vận tải)</w:t>
      </w:r>
    </w:p>
    <w:p w:rsidR="006F1CC9" w:rsidRDefault="006F1CC9" w:rsidP="006F1CC9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bookmarkStart w:id="1" w:name="chuong_pl_12_name"/>
      <w:r>
        <w:rPr>
          <w:rFonts w:ascii="Arial" w:hAnsi="Arial" w:cs="Arial"/>
          <w:b/>
          <w:bCs/>
          <w:color w:val="000000"/>
          <w:sz w:val="15"/>
          <w:szCs w:val="15"/>
        </w:rPr>
        <w:t>PHÙ HIỆU “XE HỢP ĐỒNG”</w:t>
      </w:r>
      <w:bookmarkEnd w:id="1"/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Hình ảnh kích thước, màu sắc của phù hiệu “XE HỢP ĐỒNG”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779010" cy="2854325"/>
            <wp:effectExtent l="19050" t="0" r="2540" b="0"/>
            <wp:docPr id="1" name="Picture 1" descr="https://thuvienphapluat.vn/doc2htm/00292769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92769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 Đường viền xung quanh phù hiệu và chữ “XE HỢP ĐỒNG” có phản quang.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Màu sắc của phù hiệu theo bảng mã màu chuẩn CMYK.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a) Dùng cho xe hợp đồng có cự ly đến 300 km: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của chữ “XE HỢP ĐỒNG”: C: 100 M: 0 Y: 100 K: 50.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đường viền xung quanh: C: 100 M: 0 Y: 100 K: 50.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nền: C: 40 M: 0 Y: 60 K: 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b) Dùng cho xe tuyến cố định có cự ly trên 300 km: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của chữ “XE HỢP ĐỒNG”: C: 0 M: 75 Y: 100 K: 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đường viền xung quanh: C: 0 M: 75 Y: 100 K: 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+ Mã màu nền: C: 0 M: 25 Y: 45 K: 0.</w:t>
      </w:r>
    </w:p>
    <w:p w:rsidR="006F1CC9" w:rsidRDefault="006F1CC9" w:rsidP="006F1CC9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Phông chữ “XE HỢP ĐỒNG”: UTM Helvetlns. Phông chữ các nội dung còn lại: Arial.</w:t>
      </w:r>
    </w:p>
    <w:p w:rsidR="00C774FD" w:rsidRDefault="00C774FD"/>
    <w:sectPr w:rsidR="00C774FD" w:rsidSect="00C7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1CC9"/>
    <w:rsid w:val="006F1CC9"/>
    <w:rsid w:val="00C7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2023-04-01T07:18:00Z</dcterms:created>
  <dcterms:modified xsi:type="dcterms:W3CDTF">2023-04-01T07:19:00Z</dcterms:modified>
</cp:coreProperties>
</file>