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2880"/>
        <w:gridCol w:w="6000"/>
      </w:tblGrid>
      <w:tr w:rsidR="00061170" w:rsidTr="00913E35">
        <w:trPr>
          <w:trHeight w:val="2156"/>
        </w:trPr>
        <w:tc>
          <w:tcPr>
            <w:tcW w:w="2880" w:type="dxa"/>
            <w:tcBorders>
              <w:top w:val="nil"/>
              <w:left w:val="nil"/>
              <w:bottom w:val="nil"/>
              <w:right w:val="nil"/>
            </w:tcBorders>
            <w:tcMar>
              <w:top w:w="60" w:type="dxa"/>
              <w:left w:w="60" w:type="dxa"/>
              <w:bottom w:w="60" w:type="dxa"/>
              <w:right w:w="60" w:type="dxa"/>
            </w:tcMar>
          </w:tcPr>
          <w:p w:rsidR="00061170" w:rsidRDefault="00061170" w:rsidP="00913E35">
            <w:pPr>
              <w:pBdr>
                <w:bottom w:val="none" w:sz="0" w:space="6" w:color="auto"/>
              </w:pBdr>
              <w:spacing w:after="20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UBND ……</w:t>
            </w:r>
          </w:p>
          <w:p w:rsidR="00061170" w:rsidRDefault="00061170" w:rsidP="00913E35">
            <w:pPr>
              <w:shd w:val="clear" w:color="auto" w:fill="FFFFFF"/>
              <w:spacing w:before="280" w:after="20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SỞ CÔNG THƯƠNG</w:t>
            </w:r>
          </w:p>
          <w:p w:rsidR="00061170" w:rsidRDefault="00061170" w:rsidP="00913E35">
            <w:pPr>
              <w:shd w:val="clear" w:color="auto" w:fill="FFFFFF"/>
              <w:spacing w:before="280" w:after="20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Số: ………</w:t>
            </w:r>
          </w:p>
        </w:tc>
        <w:tc>
          <w:tcPr>
            <w:tcW w:w="6000" w:type="dxa"/>
            <w:tcBorders>
              <w:top w:val="nil"/>
              <w:left w:val="nil"/>
              <w:bottom w:val="nil"/>
              <w:right w:val="nil"/>
            </w:tcBorders>
            <w:tcMar>
              <w:top w:w="60" w:type="dxa"/>
              <w:left w:w="60" w:type="dxa"/>
              <w:bottom w:w="60" w:type="dxa"/>
              <w:right w:w="60" w:type="dxa"/>
            </w:tcMar>
          </w:tcPr>
          <w:p w:rsidR="00061170" w:rsidRDefault="00061170" w:rsidP="00913E35">
            <w:pPr>
              <w:spacing w:after="20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CỘNG HÒA XÃ HỘI CHỦ NGHĨA VIỆT NAM</w:t>
            </w:r>
          </w:p>
          <w:p w:rsidR="00061170" w:rsidRDefault="00061170" w:rsidP="00913E35">
            <w:pPr>
              <w:spacing w:after="200" w:line="36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Độc lập – Tự do – Hạnh phúc</w:t>
            </w:r>
          </w:p>
          <w:p w:rsidR="00061170" w:rsidRDefault="00061170" w:rsidP="00913E35">
            <w:pPr>
              <w:pBdr>
                <w:bottom w:val="none" w:sz="0" w:space="6" w:color="auto"/>
              </w:pBdr>
              <w:spacing w:after="200" w:line="360" w:lineRule="auto"/>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 , ngày … tháng … năm …</w:t>
            </w:r>
          </w:p>
        </w:tc>
      </w:tr>
    </w:tbl>
    <w:p w:rsidR="00061170" w:rsidRDefault="00061170" w:rsidP="00061170">
      <w:pPr>
        <w:shd w:val="clear" w:color="auto" w:fill="FFFFFF"/>
        <w:spacing w:before="280" w:after="20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QUYẾT ĐỊNH</w:t>
      </w:r>
    </w:p>
    <w:p w:rsidR="00061170" w:rsidRDefault="00061170" w:rsidP="00061170">
      <w:pPr>
        <w:shd w:val="clear" w:color="auto" w:fill="FFFFFF"/>
        <w:spacing w:before="280" w:after="20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(Việc phê duyệt kết quả lựa chọn nhà thầu)</w:t>
      </w:r>
    </w:p>
    <w:p w:rsidR="00061170" w:rsidRDefault="00061170" w:rsidP="00061170">
      <w:pPr>
        <w:numPr>
          <w:ilvl w:val="0"/>
          <w:numId w:val="1"/>
        </w:num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Căn cứ Luật Đấu thầu </w:t>
      </w:r>
      <w:r w:rsidR="00F73562">
        <w:rPr>
          <w:rFonts w:ascii="Times New Roman" w:eastAsia="Times New Roman" w:hAnsi="Times New Roman" w:cs="Times New Roman"/>
          <w:sz w:val="28"/>
          <w:szCs w:val="28"/>
          <w:lang w:val="en-US"/>
        </w:rPr>
        <w:t>2023</w:t>
      </w:r>
      <w:bookmarkStart w:id="0" w:name="_GoBack"/>
      <w:bookmarkEnd w:id="0"/>
      <w:r>
        <w:rPr>
          <w:rFonts w:ascii="Times New Roman" w:eastAsia="Times New Roman" w:hAnsi="Times New Roman" w:cs="Times New Roman"/>
          <w:sz w:val="28"/>
          <w:szCs w:val="28"/>
        </w:rPr>
        <w:t>;</w:t>
      </w:r>
    </w:p>
    <w:p w:rsidR="00061170" w:rsidRDefault="00061170" w:rsidP="00061170">
      <w:pPr>
        <w:numPr>
          <w:ilvl w:val="0"/>
          <w:numId w:val="1"/>
        </w:num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Căn cứ vào Quyết định chọn nhà thầu số: ……….…..……….;</w:t>
      </w:r>
    </w:p>
    <w:p w:rsidR="00061170" w:rsidRDefault="00061170" w:rsidP="00061170">
      <w:pPr>
        <w:numPr>
          <w:ilvl w:val="0"/>
          <w:numId w:val="1"/>
        </w:num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Căn cứ vào đề xuất phê duyệt kết quả lựa chọn nhà thầu của Ban lãnh đạo cơ quan đấu thầu;</w:t>
      </w:r>
    </w:p>
    <w:p w:rsidR="00061170" w:rsidRDefault="00061170" w:rsidP="00061170">
      <w:pPr>
        <w:numPr>
          <w:ilvl w:val="0"/>
          <w:numId w:val="1"/>
        </w:num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Căn cứ vào ý kiến phản biện của các nhà thầu;</w:t>
      </w:r>
    </w:p>
    <w:p w:rsidR="00061170" w:rsidRDefault="00061170" w:rsidP="00061170">
      <w:pPr>
        <w:numPr>
          <w:ilvl w:val="0"/>
          <w:numId w:val="1"/>
        </w:num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Căn cứ theo quyết định của chủ tịch Hội đồng thẩm định.</w:t>
      </w:r>
    </w:p>
    <w:p w:rsidR="00061170" w:rsidRDefault="00061170" w:rsidP="00061170">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Điều 1:</w:t>
      </w:r>
      <w:r>
        <w:rPr>
          <w:rFonts w:ascii="Times New Roman" w:eastAsia="Times New Roman" w:hAnsi="Times New Roman" w:cs="Times New Roman"/>
          <w:sz w:val="28"/>
          <w:szCs w:val="28"/>
        </w:rPr>
        <w:t xml:space="preserve"> Quyết định phê duyệt nhà thầu được chọn</w:t>
      </w:r>
    </w:p>
    <w:p w:rsidR="00061170" w:rsidRDefault="00061170" w:rsidP="00061170">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Hội đồng thẩm định quyết định phê duyệt kết quả lựa chọn như sau:</w:t>
      </w:r>
    </w:p>
    <w:p w:rsidR="00061170" w:rsidRDefault="00061170" w:rsidP="00061170">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Tên gói thầu: ……………………………………………………………………..</w:t>
      </w:r>
    </w:p>
    <w:p w:rsidR="00061170" w:rsidRDefault="00061170" w:rsidP="00061170">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Tên nhà thầu trúng thầu: …………………………………………………………</w:t>
      </w:r>
    </w:p>
    <w:p w:rsidR="00061170" w:rsidRDefault="00061170" w:rsidP="00061170">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Địa chỉ nhà thầu trúng thầu: ……………………………………………………..</w:t>
      </w:r>
    </w:p>
    <w:p w:rsidR="00061170" w:rsidRDefault="00061170" w:rsidP="00061170">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Giá trị hợp đồng: ………………………………………………………………</w:t>
      </w:r>
    </w:p>
    <w:p w:rsidR="00061170" w:rsidRDefault="00061170" w:rsidP="00061170">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Thời gian thực hiện: …………………………………………………………...</w:t>
      </w:r>
    </w:p>
    <w:p w:rsidR="00061170" w:rsidRDefault="00061170" w:rsidP="00061170">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Điều 2: </w:t>
      </w:r>
      <w:r>
        <w:rPr>
          <w:rFonts w:ascii="Times New Roman" w:eastAsia="Times New Roman" w:hAnsi="Times New Roman" w:cs="Times New Roman"/>
          <w:sz w:val="28"/>
          <w:szCs w:val="28"/>
        </w:rPr>
        <w:t>Thực hiện yêu cầu quyết định</w:t>
      </w:r>
    </w:p>
    <w:p w:rsidR="00061170" w:rsidRDefault="00061170" w:rsidP="00061170">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Chủ tịch Hội đồng thẩm định giao cho Ban chỉ đạo đấu thầu và cơ quan quản lý đấu thầu chịu trách nhiệm triển khai thực hiện quyết định này.</w:t>
      </w:r>
    </w:p>
    <w:p w:rsidR="00061170" w:rsidRDefault="00061170" w:rsidP="00061170">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Trước khi ký kết hợp đồng, Ban chỉ đạo đấu thầu cần thực hiện các bước sau:</w:t>
      </w:r>
    </w:p>
    <w:p w:rsidR="00061170" w:rsidRDefault="00061170" w:rsidP="00061170">
      <w:pPr>
        <w:numPr>
          <w:ilvl w:val="0"/>
          <w:numId w:val="2"/>
        </w:num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Thông báo kết quả lựa chọn nhà thầu cho các nhà thầu tham gia đấu thầu và đăng tải thông tin về kết quả trên trên cổng thông tin mạng của cơ quan đấu thầu;</w:t>
      </w:r>
    </w:p>
    <w:p w:rsidR="00061170" w:rsidRDefault="00061170" w:rsidP="00061170">
      <w:pPr>
        <w:numPr>
          <w:ilvl w:val="0"/>
          <w:numId w:val="2"/>
        </w:num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Tiến hành thẩm định lại hồ sơ của nhà thầu trúng thầu để đảm bảo đầy đủ và chính xác;</w:t>
      </w:r>
    </w:p>
    <w:p w:rsidR="00061170" w:rsidRDefault="00061170" w:rsidP="00061170">
      <w:pPr>
        <w:numPr>
          <w:ilvl w:val="0"/>
          <w:numId w:val="2"/>
        </w:num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Thực hiện công tác chuẩn bị hợp đồng, bao gồm việc xác định các điều khoản và điều kiện của hợp đồng, đảm bảo phù hợp với quy định của pháp luật;</w:t>
      </w:r>
    </w:p>
    <w:p w:rsidR="00061170" w:rsidRDefault="00061170" w:rsidP="00061170">
      <w:pPr>
        <w:numPr>
          <w:ilvl w:val="0"/>
          <w:numId w:val="2"/>
        </w:num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Thực hiện các thủ tục liên quan đến việc ký hợp đồng theo đúng quy định.</w:t>
      </w:r>
    </w:p>
    <w:p w:rsidR="00061170" w:rsidRDefault="00061170" w:rsidP="00061170">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Điều 3:</w:t>
      </w:r>
      <w:r>
        <w:rPr>
          <w:rFonts w:ascii="Times New Roman" w:eastAsia="Times New Roman" w:hAnsi="Times New Roman" w:cs="Times New Roman"/>
          <w:sz w:val="28"/>
          <w:szCs w:val="28"/>
        </w:rPr>
        <w:t xml:space="preserve"> Hiệu lực thực hiện</w:t>
      </w:r>
    </w:p>
    <w:p w:rsidR="00061170" w:rsidRDefault="00061170" w:rsidP="00061170">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Quyết định này có hiệu lực kể từ ngày ký ban hành và có giá trị pháp lý.</w:t>
      </w:r>
    </w:p>
    <w:p w:rsidR="00061170" w:rsidRDefault="00061170" w:rsidP="00061170">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Điều 4</w:t>
      </w:r>
      <w:r>
        <w:rPr>
          <w:rFonts w:ascii="Times New Roman" w:eastAsia="Times New Roman" w:hAnsi="Times New Roman" w:cs="Times New Roman"/>
          <w:sz w:val="28"/>
          <w:szCs w:val="28"/>
        </w:rPr>
        <w:t>: Giao Ban chỉ đạo đấu thầu chịu trách nhiệm thực hiện quyết định</w:t>
      </w:r>
    </w:p>
    <w:p w:rsidR="00061170" w:rsidRDefault="00061170" w:rsidP="00061170">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Ban chỉ đạo đấu thầu chịu trách nhiệm thực hiện quyết định này và báo cáo kết quả cho Chủ tịch Hội đồng thẩm định.</w:t>
      </w:r>
    </w:p>
    <w:p w:rsidR="00061170" w:rsidRDefault="00061170" w:rsidP="00061170">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Điều 5:</w:t>
      </w:r>
      <w:r>
        <w:rPr>
          <w:rFonts w:ascii="Times New Roman" w:eastAsia="Times New Roman" w:hAnsi="Times New Roman" w:cs="Times New Roman"/>
          <w:sz w:val="28"/>
          <w:szCs w:val="28"/>
        </w:rPr>
        <w:t xml:space="preserve"> Được công bố và áp dụng</w:t>
      </w:r>
    </w:p>
    <w:p w:rsidR="00061170" w:rsidRDefault="00061170" w:rsidP="00061170">
      <w:pPr>
        <w:spacing w:after="200" w:line="360" w:lineRule="auto"/>
        <w:jc w:val="both"/>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sz w:val="28"/>
          <w:szCs w:val="28"/>
        </w:rPr>
        <w:t>Quyết định này được công bố trên cổng thông tin mạng của cơ quan đấu thầu và có hiệu lực từ ngày công bố.</w:t>
      </w:r>
    </w:p>
    <w:tbl>
      <w:tblPr>
        <w:tblW w:w="9420" w:type="dxa"/>
        <w:tblInd w:w="-90" w:type="dxa"/>
        <w:tblBorders>
          <w:top w:val="nil"/>
          <w:left w:val="nil"/>
          <w:bottom w:val="nil"/>
          <w:right w:val="nil"/>
          <w:insideH w:val="nil"/>
          <w:insideV w:val="nil"/>
        </w:tblBorders>
        <w:tblLayout w:type="fixed"/>
        <w:tblLook w:val="0600" w:firstRow="0" w:lastRow="0" w:firstColumn="0" w:lastColumn="0" w:noHBand="1" w:noVBand="1"/>
      </w:tblPr>
      <w:tblGrid>
        <w:gridCol w:w="4800"/>
        <w:gridCol w:w="4620"/>
      </w:tblGrid>
      <w:tr w:rsidR="00061170" w:rsidTr="00913E35">
        <w:trPr>
          <w:trHeight w:val="1200"/>
        </w:trPr>
        <w:tc>
          <w:tcPr>
            <w:tcW w:w="4800" w:type="dxa"/>
            <w:tcBorders>
              <w:top w:val="nil"/>
              <w:left w:val="nil"/>
              <w:bottom w:val="nil"/>
              <w:right w:val="nil"/>
            </w:tcBorders>
            <w:tcMar>
              <w:top w:w="60" w:type="dxa"/>
              <w:left w:w="60" w:type="dxa"/>
              <w:bottom w:w="60" w:type="dxa"/>
              <w:right w:w="60" w:type="dxa"/>
            </w:tcMar>
          </w:tcPr>
          <w:p w:rsidR="00061170" w:rsidRDefault="00061170" w:rsidP="00913E35">
            <w:pPr>
              <w:spacing w:after="200" w:line="360" w:lineRule="auto"/>
              <w:jc w:val="both"/>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b/>
                <w:i/>
                <w:sz w:val="28"/>
                <w:szCs w:val="28"/>
              </w:rPr>
              <w:lastRenderedPageBreak/>
              <w:t>Nơi nhận:</w:t>
            </w:r>
          </w:p>
        </w:tc>
        <w:tc>
          <w:tcPr>
            <w:tcW w:w="4620" w:type="dxa"/>
            <w:tcBorders>
              <w:top w:val="nil"/>
              <w:left w:val="nil"/>
              <w:bottom w:val="nil"/>
              <w:right w:val="nil"/>
            </w:tcBorders>
            <w:tcMar>
              <w:top w:w="60" w:type="dxa"/>
              <w:left w:w="60" w:type="dxa"/>
              <w:bottom w:w="60" w:type="dxa"/>
              <w:right w:w="60" w:type="dxa"/>
            </w:tcMar>
          </w:tcPr>
          <w:p w:rsidR="00061170" w:rsidRDefault="00061170" w:rsidP="00913E35">
            <w:pPr>
              <w:spacing w:after="20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(Chữ ký, đóng dấu, tên và chức vụ)</w:t>
            </w:r>
          </w:p>
        </w:tc>
      </w:tr>
    </w:tbl>
    <w:p w:rsidR="00061170" w:rsidRDefault="00061170" w:rsidP="00061170"/>
    <w:p w:rsidR="00CE678A" w:rsidRDefault="00CE678A"/>
    <w:sectPr w:rsidR="00CE6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83FC8"/>
    <w:multiLevelType w:val="multilevel"/>
    <w:tmpl w:val="57605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676600A2"/>
    <w:multiLevelType w:val="multilevel"/>
    <w:tmpl w:val="ED5C7A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170"/>
    <w:rsid w:val="00061170"/>
    <w:rsid w:val="002F16B8"/>
    <w:rsid w:val="00CE678A"/>
    <w:rsid w:val="00F73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E9778D-512A-4A4C-8880-AD69381F0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8"/>
        <w:szCs w:val="28"/>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170"/>
    <w:pPr>
      <w:spacing w:after="0" w:line="276" w:lineRule="auto"/>
    </w:pPr>
    <w:rPr>
      <w:rFonts w:ascii="Arial" w:eastAsia="Arial" w:hAnsi="Arial" w:cs="Arial"/>
      <w:kern w:val="0"/>
      <w:sz w:val="22"/>
      <w:szCs w:val="22"/>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cp:lastModifiedBy>
  <cp:revision>2</cp:revision>
  <dcterms:created xsi:type="dcterms:W3CDTF">2023-02-28T03:46:00Z</dcterms:created>
  <dcterms:modified xsi:type="dcterms:W3CDTF">2024-02-02T01:06:00Z</dcterms:modified>
</cp:coreProperties>
</file>