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818" w:rsidRPr="002A040D" w:rsidRDefault="00073818" w:rsidP="00073818">
      <w:pPr>
        <w:keepNext/>
        <w:keepLines/>
        <w:pBdr>
          <w:top w:val="nil"/>
          <w:left w:val="nil"/>
          <w:bottom w:val="nil"/>
          <w:right w:val="nil"/>
          <w:between w:val="nil"/>
        </w:pBdr>
        <w:shd w:val="clear" w:color="auto" w:fill="FFFFFF"/>
        <w:spacing w:line="380" w:lineRule="exact"/>
        <w:ind w:firstLine="12"/>
        <w:jc w:val="center"/>
        <w:outlineLvl w:val="2"/>
        <w:rPr>
          <w:b/>
          <w:color w:val="000000"/>
        </w:rPr>
      </w:pPr>
      <w:r w:rsidRPr="002A040D">
        <w:rPr>
          <w:b/>
          <w:color w:val="000000"/>
        </w:rPr>
        <w:t>Phụ</w:t>
      </w:r>
      <w:r w:rsidRPr="002A040D">
        <w:rPr>
          <w:b/>
          <w:color w:val="000000"/>
          <w:lang w:val="vi-VN"/>
        </w:rPr>
        <w:t xml:space="preserve"> lục </w:t>
      </w:r>
      <w:r w:rsidRPr="002A040D">
        <w:rPr>
          <w:b/>
          <w:color w:val="000000"/>
        </w:rPr>
        <w:t>XV</w:t>
      </w:r>
    </w:p>
    <w:p w:rsidR="00073818" w:rsidRPr="002A040D" w:rsidRDefault="00073818" w:rsidP="00073818">
      <w:pPr>
        <w:keepNext/>
        <w:keepLines/>
        <w:pBdr>
          <w:top w:val="nil"/>
          <w:left w:val="nil"/>
          <w:bottom w:val="nil"/>
          <w:right w:val="nil"/>
          <w:between w:val="nil"/>
        </w:pBdr>
        <w:shd w:val="clear" w:color="auto" w:fill="FFFFFF"/>
        <w:spacing w:line="380" w:lineRule="exact"/>
        <w:ind w:firstLine="12"/>
        <w:jc w:val="center"/>
        <w:outlineLvl w:val="2"/>
        <w:rPr>
          <w:b/>
          <w:color w:val="000000"/>
        </w:rPr>
      </w:pPr>
      <w:r w:rsidRPr="002A040D">
        <w:rPr>
          <w:b/>
          <w:color w:val="000000"/>
        </w:rPr>
        <w:t xml:space="preserve">MẪU BÁO CÁO KẾT QUẢ VẬN HÀNH THỬ NGHIỆM </w:t>
      </w:r>
    </w:p>
    <w:p w:rsidR="00073818" w:rsidRPr="002A040D" w:rsidRDefault="00073818" w:rsidP="00073818">
      <w:pPr>
        <w:keepNext/>
        <w:keepLines/>
        <w:pBdr>
          <w:top w:val="nil"/>
          <w:left w:val="nil"/>
          <w:bottom w:val="nil"/>
          <w:right w:val="nil"/>
          <w:between w:val="nil"/>
        </w:pBdr>
        <w:shd w:val="clear" w:color="auto" w:fill="FFFFFF"/>
        <w:spacing w:line="380" w:lineRule="exact"/>
        <w:ind w:firstLine="12"/>
        <w:jc w:val="center"/>
        <w:outlineLvl w:val="2"/>
        <w:rPr>
          <w:b/>
          <w:color w:val="000000"/>
        </w:rPr>
      </w:pPr>
      <w:r w:rsidRPr="002A040D">
        <w:rPr>
          <w:b/>
          <w:color w:val="000000"/>
        </w:rPr>
        <w:t xml:space="preserve">CÔNG TRÌNH XỬ LÝ CHẤT THẢI CỦA DỰ ÁN QUY ĐỊNH </w:t>
      </w:r>
    </w:p>
    <w:p w:rsidR="00073818" w:rsidRPr="002A040D" w:rsidRDefault="00073818" w:rsidP="00073818">
      <w:pPr>
        <w:keepNext/>
        <w:keepLines/>
        <w:pBdr>
          <w:top w:val="nil"/>
          <w:left w:val="nil"/>
          <w:bottom w:val="nil"/>
          <w:right w:val="nil"/>
          <w:between w:val="nil"/>
        </w:pBdr>
        <w:shd w:val="clear" w:color="auto" w:fill="FFFFFF"/>
        <w:spacing w:line="380" w:lineRule="exact"/>
        <w:ind w:firstLine="12"/>
        <w:jc w:val="center"/>
        <w:outlineLvl w:val="2"/>
        <w:rPr>
          <w:b/>
          <w:color w:val="000000"/>
        </w:rPr>
      </w:pPr>
      <w:r w:rsidRPr="002A040D">
        <w:rPr>
          <w:b/>
          <w:color w:val="000000"/>
        </w:rPr>
        <w:t>TẠI KHOẢN 4 ĐIỀU 46 LUẬT BẢO VỆ MÔI TRƯỜNG</w:t>
      </w:r>
    </w:p>
    <w:p w:rsidR="00073818" w:rsidRPr="002A040D" w:rsidRDefault="00073818" w:rsidP="00073818">
      <w:pPr>
        <w:spacing w:line="380" w:lineRule="exact"/>
        <w:ind w:firstLine="12"/>
        <w:jc w:val="center"/>
        <w:rPr>
          <w:i/>
          <w:color w:val="000000"/>
        </w:rPr>
      </w:pPr>
      <w:r w:rsidRPr="002A040D">
        <w:rPr>
          <w:i/>
          <w:color w:val="000000"/>
        </w:rPr>
        <w:t xml:space="preserve"> (Kèm theo Nghị định số </w:t>
      </w:r>
      <w:r>
        <w:rPr>
          <w:i/>
          <w:color w:val="000000"/>
        </w:rPr>
        <w:t>08</w:t>
      </w:r>
      <w:r w:rsidRPr="002A040D">
        <w:rPr>
          <w:i/>
          <w:color w:val="000000"/>
        </w:rPr>
        <w:t xml:space="preserve">/2022/NĐ-CP </w:t>
      </w:r>
    </w:p>
    <w:p w:rsidR="00073818" w:rsidRPr="002A040D" w:rsidRDefault="00073818" w:rsidP="00073818">
      <w:pPr>
        <w:spacing w:line="380" w:lineRule="exact"/>
        <w:ind w:firstLine="12"/>
        <w:jc w:val="center"/>
        <w:rPr>
          <w:i/>
          <w:color w:val="000000"/>
        </w:rPr>
      </w:pPr>
      <w:r w:rsidRPr="002A040D">
        <w:rPr>
          <w:i/>
          <w:color w:val="000000"/>
        </w:rPr>
        <w:t xml:space="preserve">ngày </w:t>
      </w:r>
      <w:r>
        <w:rPr>
          <w:i/>
          <w:color w:val="000000"/>
        </w:rPr>
        <w:t xml:space="preserve">10 </w:t>
      </w:r>
      <w:r w:rsidRPr="002A040D">
        <w:rPr>
          <w:i/>
          <w:color w:val="000000"/>
        </w:rPr>
        <w:t>tháng 01 năm 2022 của Chính phủ)</w:t>
      </w:r>
    </w:p>
    <w:p w:rsidR="00073818" w:rsidRDefault="00073818" w:rsidP="00073818">
      <w:pPr>
        <w:jc w:val="center"/>
        <w:rPr>
          <w:i/>
          <w:color w:val="000000"/>
          <w:sz w:val="10"/>
          <w:vertAlign w:val="superscript"/>
        </w:rPr>
      </w:pPr>
      <w:r>
        <w:rPr>
          <w:i/>
          <w:noProof/>
          <w:color w:val="000000"/>
          <w:sz w:val="10"/>
          <w:vertAlign w:val="superscript"/>
        </w:rPr>
        <mc:AlternateContent>
          <mc:Choice Requires="wps">
            <w:drawing>
              <wp:anchor distT="0" distB="0" distL="114300" distR="114300" simplePos="0" relativeHeight="251659264" behindDoc="0" locked="0" layoutInCell="1" allowOverlap="1">
                <wp:simplePos x="0" y="0"/>
                <wp:positionH relativeFrom="column">
                  <wp:posOffset>2377440</wp:posOffset>
                </wp:positionH>
                <wp:positionV relativeFrom="paragraph">
                  <wp:posOffset>51435</wp:posOffset>
                </wp:positionV>
                <wp:extent cx="1268730" cy="0"/>
                <wp:effectExtent l="9525" t="13335" r="762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D793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4.05pt" to="287.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hEHQIAADY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"/>
            </w:pict>
          </mc:Fallback>
        </mc:AlternateContent>
      </w:r>
    </w:p>
    <w:p w:rsidR="00073818" w:rsidRPr="002A040D" w:rsidRDefault="00073818" w:rsidP="00073818">
      <w:pPr>
        <w:jc w:val="center"/>
        <w:rPr>
          <w:i/>
          <w:color w:val="000000"/>
          <w:sz w:val="10"/>
          <w:vertAlign w:val="superscript"/>
        </w:rPr>
      </w:pPr>
    </w:p>
    <w:p w:rsidR="00073818" w:rsidRPr="002A040D" w:rsidRDefault="00073818" w:rsidP="00073818">
      <w:pPr>
        <w:spacing w:before="240"/>
        <w:jc w:val="center"/>
        <w:rPr>
          <w:i/>
          <w:color w:val="000000"/>
          <w:sz w:val="14"/>
          <w:vertAlign w:val="superscript"/>
        </w:rPr>
      </w:pPr>
    </w:p>
    <w:tbl>
      <w:tblPr>
        <w:tblW w:w="9706" w:type="dxa"/>
        <w:tblBorders>
          <w:insideH w:val="nil"/>
          <w:insideV w:val="nil"/>
        </w:tblBorders>
        <w:shd w:val="clear" w:color="auto" w:fill="FFFFFF"/>
        <w:tblLayout w:type="fixed"/>
        <w:tblLook w:val="0600" w:firstRow="0" w:lastRow="0" w:firstColumn="0" w:lastColumn="0" w:noHBand="1" w:noVBand="1"/>
      </w:tblPr>
      <w:tblGrid>
        <w:gridCol w:w="2977"/>
        <w:gridCol w:w="6729"/>
      </w:tblGrid>
      <w:tr w:rsidR="00073818" w:rsidRPr="00F147B0" w:rsidTr="00BA1359">
        <w:trPr>
          <w:trHeight w:val="1187"/>
        </w:trPr>
        <w:tc>
          <w:tcPr>
            <w:tcW w:w="2977" w:type="dxa"/>
            <w:tcBorders>
              <w:top w:val="nil"/>
              <w:left w:val="nil"/>
              <w:right w:val="nil"/>
            </w:tcBorders>
            <w:shd w:val="clear" w:color="auto" w:fill="FFFFFF"/>
            <w:tcMar>
              <w:top w:w="100" w:type="dxa"/>
              <w:left w:w="100" w:type="dxa"/>
              <w:bottom w:w="100" w:type="dxa"/>
              <w:right w:w="100" w:type="dxa"/>
            </w:tcMar>
          </w:tcPr>
          <w:p w:rsidR="00073818" w:rsidRPr="00F147B0" w:rsidRDefault="00073818" w:rsidP="00BA1359">
            <w:pPr>
              <w:jc w:val="center"/>
              <w:rPr>
                <w:color w:val="000000"/>
                <w:sz w:val="26"/>
                <w:szCs w:val="26"/>
              </w:rPr>
            </w:pPr>
            <w:r w:rsidRPr="00F147B0">
              <w:rPr>
                <w:color w:val="000000"/>
                <w:sz w:val="26"/>
                <w:szCs w:val="26"/>
              </w:rPr>
              <w:t>(1)</w:t>
            </w:r>
          </w:p>
          <w:p w:rsidR="00073818" w:rsidRPr="00F147B0" w:rsidRDefault="00073818" w:rsidP="00BA1359">
            <w:pPr>
              <w:shd w:val="clear" w:color="auto" w:fill="FFFFFF"/>
              <w:jc w:val="center"/>
              <w:rPr>
                <w:color w:val="000000"/>
                <w:sz w:val="26"/>
                <w:szCs w:val="26"/>
                <w:vertAlign w:val="superscript"/>
              </w:rPr>
            </w:pPr>
            <w:r w:rsidRPr="00F147B0">
              <w:rPr>
                <w:color w:val="000000"/>
                <w:sz w:val="26"/>
                <w:szCs w:val="26"/>
                <w:vertAlign w:val="superscript"/>
              </w:rPr>
              <w:t>__________</w:t>
            </w:r>
          </w:p>
          <w:p w:rsidR="00073818" w:rsidRPr="00F147B0" w:rsidRDefault="00073818" w:rsidP="00BA1359">
            <w:pPr>
              <w:shd w:val="clear" w:color="auto" w:fill="FFFFFF"/>
              <w:jc w:val="center"/>
              <w:rPr>
                <w:color w:val="000000"/>
                <w:sz w:val="26"/>
                <w:szCs w:val="26"/>
              </w:rPr>
            </w:pPr>
          </w:p>
          <w:p w:rsidR="00073818" w:rsidRPr="00F147B0" w:rsidRDefault="00073818" w:rsidP="00BA1359">
            <w:pPr>
              <w:shd w:val="clear" w:color="auto" w:fill="FFFFFF"/>
              <w:jc w:val="center"/>
              <w:rPr>
                <w:color w:val="000000"/>
                <w:sz w:val="26"/>
                <w:szCs w:val="26"/>
                <w:vertAlign w:val="superscript"/>
              </w:rPr>
            </w:pPr>
            <w:r w:rsidRPr="00F147B0">
              <w:rPr>
                <w:color w:val="000000"/>
                <w:sz w:val="26"/>
                <w:szCs w:val="26"/>
              </w:rPr>
              <w:t>Số:...</w:t>
            </w:r>
          </w:p>
        </w:tc>
        <w:tc>
          <w:tcPr>
            <w:tcW w:w="6729" w:type="dxa"/>
            <w:tcBorders>
              <w:top w:val="nil"/>
              <w:left w:val="nil"/>
              <w:right w:val="nil"/>
            </w:tcBorders>
            <w:shd w:val="clear" w:color="auto" w:fill="FFFFFF"/>
            <w:tcMar>
              <w:top w:w="100" w:type="dxa"/>
              <w:left w:w="100" w:type="dxa"/>
              <w:bottom w:w="100" w:type="dxa"/>
              <w:right w:w="100" w:type="dxa"/>
            </w:tcMar>
          </w:tcPr>
          <w:p w:rsidR="00073818" w:rsidRPr="00F147B0" w:rsidRDefault="00073818" w:rsidP="00BA1359">
            <w:pPr>
              <w:jc w:val="center"/>
              <w:rPr>
                <w:b/>
                <w:color w:val="000000"/>
                <w:sz w:val="26"/>
                <w:szCs w:val="26"/>
              </w:rPr>
            </w:pPr>
            <w:r w:rsidRPr="00F147B0">
              <w:rPr>
                <w:b/>
                <w:color w:val="000000"/>
                <w:sz w:val="26"/>
                <w:szCs w:val="26"/>
              </w:rPr>
              <w:t xml:space="preserve">CỘNG HÒA XÃ HỘI CHỦ NGHĨA VIỆT </w:t>
            </w:r>
            <w:smartTag w:uri="urn:schemas-microsoft-com:office:smarttags" w:element="country-region">
              <w:smartTag w:uri="urn:schemas-microsoft-com:office:smarttags" w:element="place">
                <w:r w:rsidRPr="00F147B0">
                  <w:rPr>
                    <w:b/>
                    <w:color w:val="000000"/>
                    <w:sz w:val="26"/>
                    <w:szCs w:val="26"/>
                  </w:rPr>
                  <w:t>NAM</w:t>
                </w:r>
              </w:smartTag>
            </w:smartTag>
            <w:bookmarkStart w:id="0" w:name="_GoBack"/>
            <w:bookmarkEnd w:id="0"/>
          </w:p>
          <w:p w:rsidR="00073818" w:rsidRPr="00F147B0" w:rsidRDefault="00073818" w:rsidP="00BA1359">
            <w:pPr>
              <w:jc w:val="center"/>
              <w:rPr>
                <w:b/>
                <w:color w:val="000000"/>
                <w:sz w:val="26"/>
                <w:szCs w:val="26"/>
              </w:rPr>
            </w:pPr>
            <w:r w:rsidRPr="00F147B0">
              <w:rPr>
                <w:b/>
                <w:color w:val="000000"/>
                <w:sz w:val="26"/>
                <w:szCs w:val="26"/>
              </w:rPr>
              <w:t>Độc lập - Tự do - Hạnh phúc</w:t>
            </w:r>
          </w:p>
          <w:p w:rsidR="00073818" w:rsidRPr="00F147B0" w:rsidRDefault="00073818" w:rsidP="00BA1359">
            <w:pPr>
              <w:shd w:val="clear" w:color="auto" w:fill="FFFFFF"/>
              <w:jc w:val="center"/>
              <w:rPr>
                <w:i/>
                <w:color w:val="000000"/>
                <w:sz w:val="26"/>
                <w:szCs w:val="26"/>
              </w:rPr>
            </w:pPr>
          </w:p>
          <w:p w:rsidR="00073818" w:rsidRPr="00F147B0" w:rsidRDefault="00073818" w:rsidP="00BA1359">
            <w:pPr>
              <w:shd w:val="clear" w:color="auto" w:fill="FFFFFF"/>
              <w:jc w:val="center"/>
              <w:rPr>
                <w:bCs/>
                <w:color w:val="000000"/>
                <w:sz w:val="26"/>
                <w:szCs w:val="26"/>
                <w:vertAlign w:val="superscript"/>
              </w:rPr>
            </w:pPr>
            <w:r>
              <w:rPr>
                <w:i/>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1066165</wp:posOffset>
                      </wp:positionH>
                      <wp:positionV relativeFrom="paragraph">
                        <wp:posOffset>-174625</wp:posOffset>
                      </wp:positionV>
                      <wp:extent cx="2007870" cy="0"/>
                      <wp:effectExtent l="7620"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E57B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5pt,-13.75pt" to="242.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"/>
                  </w:pict>
                </mc:Fallback>
              </mc:AlternateContent>
            </w:r>
            <w:r w:rsidRPr="00F147B0">
              <w:rPr>
                <w:i/>
                <w:color w:val="000000"/>
                <w:sz w:val="26"/>
                <w:szCs w:val="26"/>
              </w:rPr>
              <w:t>Địa danh, ngày... tháng... năm...</w:t>
            </w:r>
          </w:p>
        </w:tc>
      </w:tr>
    </w:tbl>
    <w:p w:rsidR="00073818" w:rsidRPr="002A040D" w:rsidRDefault="00073818" w:rsidP="00073818">
      <w:pPr>
        <w:jc w:val="center"/>
        <w:rPr>
          <w:color w:val="000000"/>
          <w:sz w:val="18"/>
          <w:szCs w:val="24"/>
        </w:rPr>
      </w:pPr>
    </w:p>
    <w:p w:rsidR="00073818" w:rsidRPr="002A040D" w:rsidRDefault="00073818" w:rsidP="00073818">
      <w:pPr>
        <w:jc w:val="center"/>
        <w:rPr>
          <w:color w:val="000000"/>
          <w:sz w:val="2"/>
          <w:szCs w:val="24"/>
        </w:rPr>
      </w:pPr>
    </w:p>
    <w:p w:rsidR="00073818" w:rsidRPr="002A040D" w:rsidRDefault="00073818" w:rsidP="00073818">
      <w:pPr>
        <w:jc w:val="center"/>
        <w:rPr>
          <w:color w:val="000000"/>
          <w:sz w:val="18"/>
          <w:szCs w:val="24"/>
        </w:rPr>
      </w:pPr>
    </w:p>
    <w:p w:rsidR="00073818" w:rsidRPr="002A040D" w:rsidRDefault="00073818" w:rsidP="00073818">
      <w:pPr>
        <w:jc w:val="center"/>
        <w:rPr>
          <w:b/>
          <w:color w:val="000000"/>
        </w:rPr>
      </w:pPr>
      <w:r w:rsidRPr="002A040D">
        <w:rPr>
          <w:b/>
          <w:color w:val="000000"/>
        </w:rPr>
        <w:t>BÁO CÁO</w:t>
      </w:r>
    </w:p>
    <w:p w:rsidR="00073818" w:rsidRPr="002A040D" w:rsidRDefault="00073818" w:rsidP="00073818">
      <w:pPr>
        <w:jc w:val="center"/>
        <w:rPr>
          <w:b/>
          <w:bCs/>
          <w:color w:val="000000"/>
        </w:rPr>
      </w:pPr>
      <w:r w:rsidRPr="002A040D">
        <w:rPr>
          <w:b/>
          <w:color w:val="000000"/>
        </w:rPr>
        <w:t xml:space="preserve">Kết quả vận hành thử nghiệm công trình xử lý chất thải </w:t>
      </w:r>
      <w:r w:rsidRPr="002A040D">
        <w:rPr>
          <w:b/>
          <w:bCs/>
          <w:color w:val="000000"/>
        </w:rPr>
        <w:t>của Dự án (3)</w:t>
      </w:r>
    </w:p>
    <w:p w:rsidR="00073818" w:rsidRPr="002A040D" w:rsidRDefault="00073818" w:rsidP="00073818">
      <w:pPr>
        <w:jc w:val="center"/>
        <w:rPr>
          <w:b/>
          <w:bCs/>
          <w:color w:val="000000"/>
          <w:vertAlign w:val="superscript"/>
        </w:rPr>
      </w:pPr>
      <w:r w:rsidRPr="002A040D">
        <w:rPr>
          <w:b/>
          <w:bCs/>
          <w:color w:val="000000"/>
          <w:vertAlign w:val="superscript"/>
        </w:rPr>
        <w:t>__________</w:t>
      </w:r>
    </w:p>
    <w:p w:rsidR="00073818" w:rsidRPr="002A040D" w:rsidRDefault="00073818" w:rsidP="00073818">
      <w:pPr>
        <w:jc w:val="center"/>
        <w:rPr>
          <w:b/>
          <w:bCs/>
          <w:color w:val="000000"/>
          <w:sz w:val="4"/>
          <w:vertAlign w:val="superscript"/>
        </w:rPr>
      </w:pPr>
    </w:p>
    <w:p w:rsidR="00073818" w:rsidRPr="002A040D" w:rsidRDefault="00073818" w:rsidP="00073818">
      <w:pPr>
        <w:jc w:val="center"/>
        <w:rPr>
          <w:b/>
          <w:bCs/>
          <w:color w:val="000000"/>
          <w:sz w:val="16"/>
          <w:vertAlign w:val="superscript"/>
        </w:rPr>
      </w:pPr>
    </w:p>
    <w:p w:rsidR="00073818" w:rsidRPr="002A040D" w:rsidRDefault="00073818" w:rsidP="00073818">
      <w:pPr>
        <w:jc w:val="center"/>
        <w:rPr>
          <w:color w:val="000000"/>
        </w:rPr>
      </w:pPr>
      <w:r w:rsidRPr="002A040D">
        <w:rPr>
          <w:color w:val="000000"/>
        </w:rPr>
        <w:t>Kính gửi: (2)</w:t>
      </w:r>
    </w:p>
    <w:p w:rsidR="00073818" w:rsidRPr="002A040D" w:rsidRDefault="00073818" w:rsidP="00073818">
      <w:pPr>
        <w:jc w:val="center"/>
        <w:rPr>
          <w:color w:val="000000"/>
          <w:sz w:val="2"/>
        </w:rPr>
      </w:pPr>
    </w:p>
    <w:p w:rsidR="00073818" w:rsidRPr="002A040D" w:rsidRDefault="00073818" w:rsidP="00073818">
      <w:pPr>
        <w:jc w:val="center"/>
        <w:rPr>
          <w:color w:val="000000"/>
          <w:sz w:val="6"/>
        </w:rPr>
      </w:pPr>
    </w:p>
    <w:p w:rsidR="00073818" w:rsidRPr="002A040D" w:rsidRDefault="00073818" w:rsidP="00073818">
      <w:pPr>
        <w:spacing w:before="80" w:line="400" w:lineRule="exact"/>
        <w:ind w:firstLine="454"/>
        <w:jc w:val="both"/>
        <w:rPr>
          <w:color w:val="000000"/>
        </w:rPr>
      </w:pPr>
      <w:r w:rsidRPr="002A040D">
        <w:rPr>
          <w:color w:val="000000"/>
        </w:rPr>
        <w:t>1. Thông tin chung về dự án:</w:t>
      </w:r>
    </w:p>
    <w:p w:rsidR="00073818" w:rsidRPr="002A040D" w:rsidRDefault="00073818" w:rsidP="00073818">
      <w:pPr>
        <w:spacing w:before="80" w:line="420" w:lineRule="exact"/>
        <w:ind w:firstLine="454"/>
        <w:jc w:val="both"/>
        <w:rPr>
          <w:color w:val="000000"/>
        </w:rPr>
      </w:pPr>
      <w:r>
        <w:rPr>
          <w:color w:val="000000"/>
        </w:rPr>
        <w:t>- Tên chủ dự án đầu tư:</w:t>
      </w:r>
      <w:r w:rsidRPr="002A040D">
        <w:rPr>
          <w:color w:val="000000"/>
        </w:rPr>
        <w:t>........................................</w:t>
      </w:r>
      <w:r>
        <w:rPr>
          <w:color w:val="000000"/>
        </w:rPr>
        <w:t>.............................</w:t>
      </w:r>
      <w:r w:rsidRPr="002A040D">
        <w:rPr>
          <w:color w:val="000000"/>
        </w:rPr>
        <w:t>....................</w:t>
      </w:r>
    </w:p>
    <w:p w:rsidR="00073818" w:rsidRPr="002A040D" w:rsidRDefault="00073818" w:rsidP="00073818">
      <w:pPr>
        <w:spacing w:before="80" w:line="420" w:lineRule="exact"/>
        <w:ind w:firstLine="454"/>
        <w:jc w:val="both"/>
        <w:rPr>
          <w:color w:val="000000"/>
        </w:rPr>
      </w:pPr>
      <w:r>
        <w:rPr>
          <w:color w:val="000000"/>
        </w:rPr>
        <w:t>- Địa chỉ văn phòng:</w:t>
      </w:r>
      <w:r w:rsidRPr="002A040D">
        <w:rPr>
          <w:color w:val="000000"/>
        </w:rPr>
        <w:t>........................</w:t>
      </w:r>
      <w:r>
        <w:rPr>
          <w:color w:val="000000"/>
        </w:rPr>
        <w:t>...............................</w:t>
      </w:r>
      <w:r w:rsidRPr="002A040D">
        <w:rPr>
          <w:color w:val="000000"/>
        </w:rPr>
        <w:t>.......................................</w:t>
      </w:r>
    </w:p>
    <w:p w:rsidR="00073818" w:rsidRPr="002A040D" w:rsidRDefault="00073818" w:rsidP="00073818">
      <w:pPr>
        <w:spacing w:before="80" w:line="420" w:lineRule="exact"/>
        <w:ind w:firstLine="454"/>
        <w:jc w:val="both"/>
        <w:rPr>
          <w:color w:val="000000"/>
        </w:rPr>
      </w:pPr>
      <w:r>
        <w:rPr>
          <w:color w:val="000000"/>
        </w:rPr>
        <w:t>- Điện thoại:</w:t>
      </w:r>
      <w:r w:rsidRPr="002A040D">
        <w:rPr>
          <w:color w:val="000000"/>
        </w:rPr>
        <w:t>.......</w:t>
      </w:r>
      <w:r>
        <w:rPr>
          <w:color w:val="000000"/>
        </w:rPr>
        <w:t>.......</w:t>
      </w:r>
      <w:r w:rsidRPr="002A040D">
        <w:rPr>
          <w:color w:val="000000"/>
        </w:rPr>
        <w:t>.......................; Fax:.......</w:t>
      </w:r>
      <w:r>
        <w:rPr>
          <w:color w:val="000000"/>
        </w:rPr>
        <w:t>.....</w:t>
      </w:r>
      <w:r w:rsidRPr="002A040D">
        <w:rPr>
          <w:color w:val="000000"/>
        </w:rPr>
        <w:t>........; E-mail:......</w:t>
      </w:r>
      <w:r>
        <w:rPr>
          <w:color w:val="000000"/>
        </w:rPr>
        <w:t>...............</w:t>
      </w:r>
      <w:r w:rsidRPr="002A040D">
        <w:rPr>
          <w:color w:val="000000"/>
        </w:rPr>
        <w:t>.....</w:t>
      </w:r>
    </w:p>
    <w:p w:rsidR="00073818" w:rsidRPr="002A040D" w:rsidRDefault="00073818" w:rsidP="00073818">
      <w:pPr>
        <w:spacing w:before="80" w:line="420" w:lineRule="exact"/>
        <w:ind w:firstLine="454"/>
        <w:jc w:val="both"/>
        <w:rPr>
          <w:color w:val="000000"/>
        </w:rPr>
      </w:pPr>
      <w:r w:rsidRPr="002A040D">
        <w:rPr>
          <w:color w:val="000000"/>
        </w:rPr>
        <w:t>- Địa điểm thực hiện dự án:....................................</w:t>
      </w:r>
      <w:r>
        <w:rPr>
          <w:color w:val="000000"/>
        </w:rPr>
        <w:t>............................</w:t>
      </w:r>
      <w:r w:rsidRPr="002A040D">
        <w:rPr>
          <w:color w:val="000000"/>
        </w:rPr>
        <w:t>..................</w:t>
      </w:r>
    </w:p>
    <w:p w:rsidR="00073818" w:rsidRPr="002A040D" w:rsidRDefault="00073818" w:rsidP="00073818">
      <w:pPr>
        <w:spacing w:before="80" w:line="420" w:lineRule="exact"/>
        <w:ind w:firstLine="454"/>
        <w:jc w:val="both"/>
        <w:rPr>
          <w:color w:val="000000"/>
        </w:rPr>
      </w:pPr>
      <w:r w:rsidRPr="002A040D">
        <w:rPr>
          <w:color w:val="000000"/>
        </w:rPr>
        <w:t>- Giấy phép môi trường của dự án số:........................</w:t>
      </w:r>
      <w:r>
        <w:rPr>
          <w:color w:val="000000"/>
        </w:rPr>
        <w:t>........................</w:t>
      </w:r>
      <w:r w:rsidRPr="002A040D">
        <w:rPr>
          <w:color w:val="000000"/>
        </w:rPr>
        <w:t>..................</w:t>
      </w:r>
    </w:p>
    <w:p w:rsidR="00073818" w:rsidRPr="002A040D" w:rsidRDefault="00073818" w:rsidP="00073818">
      <w:pPr>
        <w:spacing w:before="80" w:line="420" w:lineRule="exact"/>
        <w:ind w:firstLine="454"/>
        <w:jc w:val="both"/>
        <w:rPr>
          <w:color w:val="000000"/>
        </w:rPr>
      </w:pPr>
      <w:r w:rsidRPr="002A040D">
        <w:rPr>
          <w:color w:val="000000"/>
        </w:rPr>
        <w:t>2. Các công trình bảo vệ môi trường của dự án</w:t>
      </w:r>
    </w:p>
    <w:p w:rsidR="00073818" w:rsidRPr="002A040D" w:rsidRDefault="00073818" w:rsidP="00073818">
      <w:pPr>
        <w:spacing w:before="80" w:line="420" w:lineRule="exact"/>
        <w:ind w:firstLine="454"/>
        <w:jc w:val="both"/>
        <w:rPr>
          <w:color w:val="000000"/>
        </w:rPr>
      </w:pPr>
      <w:r w:rsidRPr="002A040D">
        <w:rPr>
          <w:color w:val="000000"/>
        </w:rPr>
        <w:t>a) Hệ thống xử lý nước thải</w:t>
      </w:r>
    </w:p>
    <w:p w:rsidR="00073818" w:rsidRPr="002A040D" w:rsidRDefault="00073818" w:rsidP="00073818">
      <w:pPr>
        <w:spacing w:before="80" w:line="420" w:lineRule="exact"/>
        <w:ind w:firstLine="454"/>
        <w:jc w:val="both"/>
        <w:rPr>
          <w:color w:val="000000"/>
        </w:rPr>
      </w:pPr>
      <w:r w:rsidRPr="002A040D">
        <w:rPr>
          <w:color w:val="000000"/>
        </w:rPr>
        <w:t>Kết quả đánh giá hiệu quả của công trình xử lý nước thải (cần nêu rõ tên và địa chỉ liên hệ của đơn vị thực hiện việc quan trắc môi trường: thời gian, tần suất, phương pháp, kết quả đo đạc, lấy và phân tích mẫu).</w:t>
      </w:r>
    </w:p>
    <w:p w:rsidR="00073818" w:rsidRPr="002A040D" w:rsidRDefault="00073818" w:rsidP="00073818">
      <w:pPr>
        <w:spacing w:before="80" w:after="240" w:line="420" w:lineRule="exact"/>
        <w:ind w:firstLine="454"/>
        <w:jc w:val="both"/>
        <w:rPr>
          <w:color w:val="000000"/>
          <w:sz w:val="24"/>
          <w:szCs w:val="24"/>
        </w:rPr>
      </w:pPr>
      <w:r w:rsidRPr="002A040D">
        <w:rPr>
          <w:color w:val="000000"/>
        </w:rPr>
        <w:t xml:space="preserve">Kết quả đánh giá sự phù hợp của hệ thống xử lý nước thải được thực hiện thông qua việc đánh giá kết quả quan trắc nước thải (kết quả đo đạc bằng thiết bị đo nhanh </w:t>
      </w:r>
      <w:r w:rsidRPr="002A040D">
        <w:rPr>
          <w:color w:val="000000"/>
        </w:rPr>
        <w:lastRenderedPageBreak/>
        <w:t>hiện trường, lấy mẫu và phân tích mẫu trong phòng thí nghiệm) của các thông số môi trường theo quy chuẩn kỹ thuật quốc gia về môi trường đối với ngành, lĩnh vực có quy chuẩn riêng hoặc quy chuẩn kỹ thuật quốc gia, quy chuẩn kỹ thuật địa phương về nước thải (sinh hoạt, công nghiệp) và được trình bày theo bảng sau:</w:t>
      </w:r>
    </w:p>
    <w:tbl>
      <w:tblPr>
        <w:tblW w:w="933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2244"/>
        <w:gridCol w:w="978"/>
        <w:gridCol w:w="1031"/>
        <w:gridCol w:w="850"/>
        <w:gridCol w:w="1134"/>
        <w:gridCol w:w="851"/>
        <w:gridCol w:w="1378"/>
        <w:gridCol w:w="870"/>
      </w:tblGrid>
      <w:tr w:rsidR="00073818" w:rsidRPr="00F147B0" w:rsidTr="00BA1359">
        <w:tc>
          <w:tcPr>
            <w:tcW w:w="2244" w:type="dxa"/>
            <w:vMerge w:val="restart"/>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tcPr>
          <w:p w:rsidR="00073818" w:rsidRPr="00F147B0" w:rsidRDefault="00073818" w:rsidP="00BA1359">
            <w:pPr>
              <w:shd w:val="clear" w:color="auto" w:fill="FFFFFF"/>
              <w:jc w:val="center"/>
              <w:rPr>
                <w:b/>
                <w:color w:val="000000"/>
                <w:sz w:val="26"/>
                <w:szCs w:val="26"/>
              </w:rPr>
            </w:pPr>
            <w:r w:rsidRPr="00F147B0">
              <w:rPr>
                <w:b/>
                <w:color w:val="000000"/>
                <w:sz w:val="26"/>
                <w:szCs w:val="26"/>
              </w:rPr>
              <w:t>Lần đo đạc, lấy mẫu phân tích; hiệu suất xử lý</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tcPr>
          <w:p w:rsidR="00073818" w:rsidRPr="00F147B0" w:rsidRDefault="00073818" w:rsidP="00BA1359">
            <w:pPr>
              <w:shd w:val="clear" w:color="auto" w:fill="FFFFFF"/>
              <w:jc w:val="center"/>
              <w:rPr>
                <w:b/>
                <w:color w:val="000000"/>
                <w:sz w:val="26"/>
                <w:szCs w:val="26"/>
              </w:rPr>
            </w:pPr>
            <w:r w:rsidRPr="00F147B0">
              <w:rPr>
                <w:b/>
                <w:color w:val="000000"/>
                <w:sz w:val="26"/>
                <w:szCs w:val="26"/>
              </w:rPr>
              <w:t>Lưu lượng thải (Đơn vị tính)</w:t>
            </w:r>
          </w:p>
        </w:tc>
        <w:tc>
          <w:tcPr>
            <w:tcW w:w="6114" w:type="dxa"/>
            <w:gridSpan w:val="6"/>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tcPr>
          <w:p w:rsidR="00073818" w:rsidRPr="00F147B0" w:rsidRDefault="00073818" w:rsidP="00BA1359">
            <w:pPr>
              <w:shd w:val="clear" w:color="auto" w:fill="FFFFFF"/>
              <w:jc w:val="center"/>
              <w:rPr>
                <w:b/>
                <w:color w:val="000000"/>
                <w:sz w:val="26"/>
                <w:szCs w:val="26"/>
              </w:rPr>
            </w:pPr>
            <w:r w:rsidRPr="00F147B0">
              <w:rPr>
                <w:b/>
                <w:color w:val="000000"/>
                <w:sz w:val="26"/>
                <w:szCs w:val="26"/>
              </w:rPr>
              <w:t>Thông số ô nhiễm</w:t>
            </w:r>
          </w:p>
        </w:tc>
      </w:tr>
      <w:tr w:rsidR="00073818" w:rsidRPr="00F147B0" w:rsidTr="00BA1359">
        <w:tc>
          <w:tcPr>
            <w:tcW w:w="224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73818" w:rsidRPr="00F147B0" w:rsidRDefault="00073818" w:rsidP="00BA1359">
            <w:pPr>
              <w:rPr>
                <w:b/>
                <w:color w:val="000000"/>
                <w:sz w:val="26"/>
                <w:szCs w:val="26"/>
              </w:rPr>
            </w:pPr>
          </w:p>
        </w:tc>
        <w:tc>
          <w:tcPr>
            <w:tcW w:w="9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73818" w:rsidRPr="00F147B0" w:rsidRDefault="00073818" w:rsidP="00BA1359">
            <w:pPr>
              <w:rPr>
                <w:b/>
                <w:color w:val="000000"/>
                <w:sz w:val="26"/>
                <w:szCs w:val="26"/>
              </w:rPr>
            </w:pPr>
          </w:p>
        </w:tc>
        <w:tc>
          <w:tcPr>
            <w:tcW w:w="1881" w:type="dxa"/>
            <w:gridSpan w:val="2"/>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tcPr>
          <w:p w:rsidR="00073818" w:rsidRPr="00F147B0" w:rsidRDefault="00073818" w:rsidP="00BA1359">
            <w:pPr>
              <w:shd w:val="clear" w:color="auto" w:fill="FFFFFF"/>
              <w:jc w:val="center"/>
              <w:rPr>
                <w:b/>
                <w:color w:val="000000"/>
                <w:sz w:val="26"/>
                <w:szCs w:val="26"/>
              </w:rPr>
            </w:pPr>
            <w:r w:rsidRPr="00F147B0">
              <w:rPr>
                <w:b/>
                <w:color w:val="000000"/>
                <w:sz w:val="26"/>
                <w:szCs w:val="26"/>
              </w:rPr>
              <w:t>Thông số 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tcPr>
          <w:p w:rsidR="00073818" w:rsidRPr="00F147B0" w:rsidRDefault="00073818" w:rsidP="00BA1359">
            <w:pPr>
              <w:shd w:val="clear" w:color="auto" w:fill="FFFFFF"/>
              <w:jc w:val="center"/>
              <w:rPr>
                <w:b/>
                <w:color w:val="000000"/>
                <w:sz w:val="26"/>
                <w:szCs w:val="26"/>
              </w:rPr>
            </w:pPr>
            <w:r w:rsidRPr="00F147B0">
              <w:rPr>
                <w:b/>
                <w:color w:val="000000"/>
                <w:sz w:val="26"/>
                <w:szCs w:val="26"/>
              </w:rPr>
              <w:t>Thông số B</w:t>
            </w:r>
          </w:p>
        </w:tc>
        <w:tc>
          <w:tcPr>
            <w:tcW w:w="2248" w:type="dxa"/>
            <w:gridSpan w:val="2"/>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tcPr>
          <w:p w:rsidR="00073818" w:rsidRPr="00F147B0" w:rsidRDefault="00073818" w:rsidP="00BA1359">
            <w:pPr>
              <w:shd w:val="clear" w:color="auto" w:fill="FFFFFF"/>
              <w:jc w:val="center"/>
              <w:rPr>
                <w:b/>
                <w:color w:val="000000"/>
                <w:sz w:val="26"/>
                <w:szCs w:val="26"/>
              </w:rPr>
            </w:pPr>
            <w:r w:rsidRPr="00F147B0">
              <w:rPr>
                <w:b/>
                <w:color w:val="000000"/>
                <w:sz w:val="26"/>
                <w:szCs w:val="26"/>
              </w:rPr>
              <w:t>v.v...</w:t>
            </w:r>
          </w:p>
        </w:tc>
      </w:tr>
      <w:tr w:rsidR="00073818" w:rsidRPr="00F147B0" w:rsidTr="00BA1359">
        <w:tc>
          <w:tcPr>
            <w:tcW w:w="224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73818" w:rsidRPr="00F147B0" w:rsidRDefault="00073818" w:rsidP="00BA1359">
            <w:pPr>
              <w:rPr>
                <w:b/>
                <w:color w:val="000000"/>
                <w:sz w:val="26"/>
                <w:szCs w:val="26"/>
              </w:rPr>
            </w:pPr>
          </w:p>
        </w:tc>
        <w:tc>
          <w:tcPr>
            <w:tcW w:w="9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73818" w:rsidRPr="00F147B0" w:rsidRDefault="00073818" w:rsidP="00BA1359">
            <w:pPr>
              <w:rPr>
                <w:b/>
                <w:color w:val="000000"/>
                <w:sz w:val="26"/>
                <w:szCs w:val="26"/>
              </w:rPr>
            </w:pPr>
          </w:p>
        </w:tc>
        <w:tc>
          <w:tcPr>
            <w:tcW w:w="1031"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tcPr>
          <w:p w:rsidR="00073818" w:rsidRPr="00F147B0" w:rsidRDefault="00073818" w:rsidP="00BA1359">
            <w:pPr>
              <w:shd w:val="clear" w:color="auto" w:fill="FFFFFF"/>
              <w:jc w:val="center"/>
              <w:rPr>
                <w:b/>
                <w:color w:val="000000"/>
                <w:sz w:val="26"/>
                <w:szCs w:val="26"/>
              </w:rPr>
            </w:pPr>
            <w:r w:rsidRPr="00F147B0">
              <w:rPr>
                <w:b/>
                <w:color w:val="000000"/>
                <w:sz w:val="26"/>
                <w:szCs w:val="26"/>
              </w:rPr>
              <w:t>Trước xử lý (nếu có)</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tcPr>
          <w:p w:rsidR="00073818" w:rsidRPr="00F147B0" w:rsidRDefault="00073818" w:rsidP="00BA1359">
            <w:pPr>
              <w:shd w:val="clear" w:color="auto" w:fill="FFFFFF"/>
              <w:jc w:val="center"/>
              <w:rPr>
                <w:b/>
                <w:color w:val="000000"/>
                <w:sz w:val="26"/>
                <w:szCs w:val="26"/>
              </w:rPr>
            </w:pPr>
            <w:r w:rsidRPr="00F147B0">
              <w:rPr>
                <w:b/>
                <w:color w:val="000000"/>
                <w:sz w:val="26"/>
                <w:szCs w:val="26"/>
              </w:rPr>
              <w:t>Sau xử lý</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tcPr>
          <w:p w:rsidR="00073818" w:rsidRPr="00F147B0" w:rsidRDefault="00073818" w:rsidP="00BA1359">
            <w:pPr>
              <w:shd w:val="clear" w:color="auto" w:fill="FFFFFF"/>
              <w:jc w:val="center"/>
              <w:rPr>
                <w:b/>
                <w:color w:val="000000"/>
                <w:sz w:val="26"/>
                <w:szCs w:val="26"/>
              </w:rPr>
            </w:pPr>
            <w:r w:rsidRPr="00F147B0">
              <w:rPr>
                <w:b/>
                <w:color w:val="000000"/>
                <w:sz w:val="26"/>
                <w:szCs w:val="26"/>
              </w:rPr>
              <w:t>Trước xử lý (nếu có)</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tcPr>
          <w:p w:rsidR="00073818" w:rsidRPr="00F147B0" w:rsidRDefault="00073818" w:rsidP="00BA1359">
            <w:pPr>
              <w:shd w:val="clear" w:color="auto" w:fill="FFFFFF"/>
              <w:jc w:val="center"/>
              <w:rPr>
                <w:b/>
                <w:color w:val="000000"/>
                <w:sz w:val="26"/>
                <w:szCs w:val="26"/>
              </w:rPr>
            </w:pPr>
            <w:r w:rsidRPr="00F147B0">
              <w:rPr>
                <w:b/>
                <w:color w:val="000000"/>
                <w:sz w:val="26"/>
                <w:szCs w:val="26"/>
              </w:rPr>
              <w:t>Sau xử lý</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tcPr>
          <w:p w:rsidR="00073818" w:rsidRDefault="00073818" w:rsidP="00BA1359">
            <w:pPr>
              <w:shd w:val="clear" w:color="auto" w:fill="FFFFFF"/>
              <w:jc w:val="center"/>
              <w:rPr>
                <w:b/>
                <w:color w:val="000000"/>
                <w:sz w:val="26"/>
                <w:szCs w:val="26"/>
              </w:rPr>
            </w:pPr>
            <w:r w:rsidRPr="00F147B0">
              <w:rPr>
                <w:b/>
                <w:color w:val="000000"/>
                <w:sz w:val="26"/>
                <w:szCs w:val="26"/>
              </w:rPr>
              <w:t>Trước</w:t>
            </w:r>
          </w:p>
          <w:p w:rsidR="00073818" w:rsidRDefault="00073818" w:rsidP="00BA1359">
            <w:pPr>
              <w:shd w:val="clear" w:color="auto" w:fill="FFFFFF"/>
              <w:jc w:val="center"/>
              <w:rPr>
                <w:b/>
                <w:color w:val="000000"/>
                <w:sz w:val="26"/>
                <w:szCs w:val="26"/>
              </w:rPr>
            </w:pPr>
            <w:r w:rsidRPr="00F147B0">
              <w:rPr>
                <w:b/>
                <w:color w:val="000000"/>
                <w:sz w:val="26"/>
                <w:szCs w:val="26"/>
              </w:rPr>
              <w:t xml:space="preserve">xử lý </w:t>
            </w:r>
          </w:p>
          <w:p w:rsidR="00073818" w:rsidRPr="00F147B0" w:rsidRDefault="00073818" w:rsidP="00BA1359">
            <w:pPr>
              <w:shd w:val="clear" w:color="auto" w:fill="FFFFFF"/>
              <w:jc w:val="center"/>
              <w:rPr>
                <w:b/>
                <w:color w:val="000000"/>
                <w:sz w:val="26"/>
                <w:szCs w:val="26"/>
              </w:rPr>
            </w:pPr>
            <w:r w:rsidRPr="00F147B0">
              <w:rPr>
                <w:b/>
                <w:color w:val="000000"/>
                <w:sz w:val="26"/>
                <w:szCs w:val="26"/>
              </w:rPr>
              <w:t>(nếu có)</w:t>
            </w:r>
          </w:p>
        </w:tc>
        <w:tc>
          <w:tcPr>
            <w:tcW w:w="87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tcPr>
          <w:p w:rsidR="00073818" w:rsidRPr="00F147B0" w:rsidRDefault="00073818" w:rsidP="00BA1359">
            <w:pPr>
              <w:shd w:val="clear" w:color="auto" w:fill="FFFFFF"/>
              <w:jc w:val="center"/>
              <w:rPr>
                <w:b/>
                <w:color w:val="000000"/>
                <w:sz w:val="26"/>
                <w:szCs w:val="26"/>
              </w:rPr>
            </w:pPr>
            <w:r w:rsidRPr="00F147B0">
              <w:rPr>
                <w:b/>
                <w:color w:val="000000"/>
                <w:sz w:val="26"/>
                <w:szCs w:val="26"/>
              </w:rPr>
              <w:t>Sau xử lý</w:t>
            </w:r>
          </w:p>
        </w:tc>
      </w:tr>
      <w:tr w:rsidR="00073818" w:rsidRPr="00F147B0" w:rsidTr="00BA1359">
        <w:tc>
          <w:tcPr>
            <w:tcW w:w="2244"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both"/>
              <w:rPr>
                <w:color w:val="000000"/>
                <w:sz w:val="26"/>
                <w:szCs w:val="26"/>
              </w:rPr>
            </w:pPr>
            <w:r w:rsidRPr="00F147B0">
              <w:rPr>
                <w:color w:val="000000"/>
                <w:sz w:val="26"/>
                <w:szCs w:val="26"/>
              </w:rPr>
              <w:t>Lần 1</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1031"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87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r>
      <w:tr w:rsidR="00073818" w:rsidRPr="00F147B0" w:rsidTr="00BA1359">
        <w:tc>
          <w:tcPr>
            <w:tcW w:w="2244"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both"/>
              <w:rPr>
                <w:color w:val="000000"/>
                <w:sz w:val="26"/>
                <w:szCs w:val="26"/>
              </w:rPr>
            </w:pPr>
            <w:r w:rsidRPr="00F147B0">
              <w:rPr>
                <w:color w:val="000000"/>
                <w:sz w:val="26"/>
                <w:szCs w:val="26"/>
              </w:rPr>
              <w:t>Lần 2</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1031"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87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r>
      <w:tr w:rsidR="00073818" w:rsidRPr="00F147B0" w:rsidTr="00BA1359">
        <w:tc>
          <w:tcPr>
            <w:tcW w:w="2244"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both"/>
              <w:rPr>
                <w:color w:val="000000"/>
                <w:sz w:val="26"/>
                <w:szCs w:val="26"/>
              </w:rPr>
            </w:pPr>
            <w:r w:rsidRPr="00F147B0">
              <w:rPr>
                <w:color w:val="000000"/>
                <w:sz w:val="26"/>
                <w:szCs w:val="26"/>
              </w:rPr>
              <w:t>Lần n,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1031"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87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r>
      <w:tr w:rsidR="00073818" w:rsidRPr="00F147B0" w:rsidTr="00BA1359">
        <w:tc>
          <w:tcPr>
            <w:tcW w:w="2244"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both"/>
              <w:rPr>
                <w:color w:val="000000"/>
                <w:sz w:val="26"/>
                <w:szCs w:val="26"/>
              </w:rPr>
            </w:pPr>
            <w:r w:rsidRPr="00F147B0">
              <w:rPr>
                <w:color w:val="000000"/>
                <w:spacing w:val="-6"/>
                <w:sz w:val="26"/>
                <w:szCs w:val="26"/>
              </w:rPr>
              <w:t>Theo QCVN (tương</w:t>
            </w:r>
            <w:r w:rsidRPr="00F147B0">
              <w:rPr>
                <w:color w:val="000000"/>
                <w:sz w:val="26"/>
                <w:szCs w:val="26"/>
              </w:rPr>
              <w:t xml:space="preserve"> ứng với từng loại hình sản xuất).</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1031"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c>
          <w:tcPr>
            <w:tcW w:w="87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073818" w:rsidRPr="00F147B0" w:rsidRDefault="00073818" w:rsidP="00BA1359">
            <w:pPr>
              <w:shd w:val="clear" w:color="auto" w:fill="FFFFFF"/>
              <w:jc w:val="center"/>
              <w:rPr>
                <w:color w:val="000000"/>
                <w:sz w:val="26"/>
                <w:szCs w:val="26"/>
              </w:rPr>
            </w:pPr>
            <w:r w:rsidRPr="00F147B0">
              <w:rPr>
                <w:color w:val="000000"/>
                <w:sz w:val="26"/>
                <w:szCs w:val="26"/>
              </w:rPr>
              <w:t xml:space="preserve"> </w:t>
            </w:r>
          </w:p>
        </w:tc>
      </w:tr>
    </w:tbl>
    <w:p w:rsidR="00073818" w:rsidRPr="002A040D" w:rsidRDefault="00073818" w:rsidP="00073818">
      <w:pPr>
        <w:spacing w:before="80" w:line="400" w:lineRule="exact"/>
        <w:ind w:firstLine="454"/>
        <w:jc w:val="both"/>
        <w:rPr>
          <w:color w:val="000000"/>
        </w:rPr>
      </w:pPr>
      <w:r w:rsidRPr="002A040D">
        <w:rPr>
          <w:color w:val="000000"/>
        </w:rPr>
        <w:t>b) Công trình xử lý bụi, khí thải:</w:t>
      </w:r>
    </w:p>
    <w:p w:rsidR="00073818" w:rsidRPr="002A040D" w:rsidRDefault="00073818" w:rsidP="00073818">
      <w:pPr>
        <w:spacing w:before="80" w:line="440" w:lineRule="exact"/>
        <w:ind w:firstLine="454"/>
        <w:jc w:val="both"/>
        <w:rPr>
          <w:color w:val="000000"/>
        </w:rPr>
      </w:pPr>
      <w:r w:rsidRPr="002A040D">
        <w:rPr>
          <w:color w:val="000000"/>
        </w:rPr>
        <w:t xml:space="preserve">Kết quả đánh giá hiệu quả xử lý của công trình, thiết bị xử lý bụi, khí thải: Việc đánh giá hiệu quả xử lý được thực hiện thông qua kết quả quan trắc khí thải (kết quả đo đạc bằng thiết bị đo nhanh hiện trường, lấy mẫu và phân tích mẫu trong phòng thí nghiệm) và số liệu quan trắc tự động, liên tục (nếu có). Chủ dự án </w:t>
      </w:r>
      <w:r w:rsidRPr="004862B9">
        <w:rPr>
          <w:color w:val="000000"/>
          <w:spacing w:val="4"/>
        </w:rPr>
        <w:t>đầu tư thực hiện thống kê dưới dạng bảng tương tự như đối với nước thải tại điểm a</w:t>
      </w:r>
      <w:r w:rsidRPr="002A040D">
        <w:rPr>
          <w:color w:val="000000"/>
        </w:rPr>
        <w:t xml:space="preserve"> nêu trên.</w:t>
      </w:r>
    </w:p>
    <w:p w:rsidR="00073818" w:rsidRPr="002A040D" w:rsidRDefault="00073818" w:rsidP="00073818">
      <w:pPr>
        <w:spacing w:before="80" w:line="440" w:lineRule="exact"/>
        <w:ind w:firstLine="454"/>
        <w:jc w:val="both"/>
        <w:rPr>
          <w:color w:val="000000"/>
        </w:rPr>
      </w:pPr>
      <w:r w:rsidRPr="002A040D">
        <w:rPr>
          <w:color w:val="000000"/>
        </w:rPr>
        <w:t>3. Các nội dung điều chỉnh về loại, khối lượng chất thải nguy hại so với giấy phép môi trường đã được cấp (nếu có):</w:t>
      </w:r>
    </w:p>
    <w:p w:rsidR="00073818" w:rsidRPr="002A040D" w:rsidRDefault="00073818" w:rsidP="00073818">
      <w:pPr>
        <w:spacing w:before="80" w:line="440" w:lineRule="exact"/>
        <w:ind w:firstLine="454"/>
        <w:jc w:val="both"/>
        <w:rPr>
          <w:color w:val="000000"/>
        </w:rPr>
      </w:pPr>
      <w:r w:rsidRPr="002A040D">
        <w:rPr>
          <w:color w:val="000000"/>
        </w:rPr>
        <w:t xml:space="preserve">(Mô tả rõ việc điều chỉnh về loại, khối lượng chất thải nguy hại so với giấy phép môi trường được cấp; giải trình cụ thể việc điều chỉnh về loại, khối lượng chất thải; các căn cứ pháp lý cho việc điều chỉnh (nếu có). Trường hợp không có điều chỉnh về loại, khối lượng chất thải nguy hại so với giấy phép môi trường được cấp thì ghi </w:t>
      </w:r>
      <w:r w:rsidRPr="002A040D">
        <w:rPr>
          <w:color w:val="000000"/>
        </w:rPr>
        <w:lastRenderedPageBreak/>
        <w:t>rõ các nội dung về loại, khối lượng chất thải nguy hại phù hợp với giấy phép môi trường được cấp).</w:t>
      </w:r>
    </w:p>
    <w:p w:rsidR="00073818" w:rsidRPr="002A040D" w:rsidRDefault="00073818" w:rsidP="00073818">
      <w:pPr>
        <w:spacing w:before="80" w:line="440" w:lineRule="exact"/>
        <w:ind w:firstLine="454"/>
        <w:jc w:val="both"/>
        <w:rPr>
          <w:color w:val="000000"/>
        </w:rPr>
      </w:pPr>
      <w:r w:rsidRPr="002A040D">
        <w:rPr>
          <w:color w:val="000000"/>
          <w:sz w:val="24"/>
          <w:szCs w:val="24"/>
        </w:rPr>
        <w:t xml:space="preserve"> </w:t>
      </w:r>
      <w:r w:rsidRPr="002A040D">
        <w:rPr>
          <w:color w:val="000000"/>
          <w:szCs w:val="24"/>
        </w:rPr>
        <w:t xml:space="preserve">4. Nội dung điều chỉnh về khối lượng phế liệu nhập khẩu so với giấy phép môi trường đã được cấp </w:t>
      </w:r>
      <w:r w:rsidRPr="002A040D">
        <w:rPr>
          <w:color w:val="000000"/>
        </w:rPr>
        <w:t>(nếu có):</w:t>
      </w:r>
    </w:p>
    <w:p w:rsidR="00073818" w:rsidRPr="002A040D" w:rsidRDefault="00073818" w:rsidP="00073818">
      <w:pPr>
        <w:spacing w:before="80" w:line="400" w:lineRule="exact"/>
        <w:ind w:firstLine="454"/>
        <w:jc w:val="both"/>
        <w:rPr>
          <w:color w:val="000000"/>
        </w:rPr>
      </w:pPr>
      <w:r w:rsidRPr="002A040D">
        <w:rPr>
          <w:color w:val="000000"/>
          <w:sz w:val="24"/>
          <w:szCs w:val="24"/>
        </w:rPr>
        <w:t xml:space="preserve"> </w:t>
      </w:r>
      <w:r w:rsidRPr="002A040D">
        <w:rPr>
          <w:color w:val="000000"/>
        </w:rPr>
        <w:t xml:space="preserve">(Mô tả rõ việc điều chỉnh về </w:t>
      </w:r>
      <w:r w:rsidRPr="002A040D">
        <w:t xml:space="preserve">khối lượng phế liệu được phép nhập khẩu </w:t>
      </w:r>
      <w:r w:rsidRPr="002A040D">
        <w:rPr>
          <w:color w:val="000000"/>
        </w:rPr>
        <w:t xml:space="preserve">so với giấy phép môi trường được cấp; giải trình cụ thể việc điều chỉnh về </w:t>
      </w:r>
      <w:r w:rsidRPr="002A040D">
        <w:t>khối lượng phế liệu được phép nhập khẩu</w:t>
      </w:r>
      <w:r w:rsidRPr="002A040D">
        <w:rPr>
          <w:color w:val="000000"/>
        </w:rPr>
        <w:t xml:space="preserve">; các căn cứ pháp lý cho việc điều chỉnh (nếu có). Trường hợp không có điều chỉnh về </w:t>
      </w:r>
      <w:r w:rsidRPr="002A040D">
        <w:t>khối lượng phế liệu được phép nhập khẩu</w:t>
      </w:r>
      <w:r w:rsidRPr="002A040D">
        <w:rPr>
          <w:color w:val="000000"/>
        </w:rPr>
        <w:t xml:space="preserve"> so với giấy phép môi trường được cấp thì ghi rõ </w:t>
      </w:r>
      <w:r w:rsidRPr="002A040D">
        <w:t>khối lượng phế liệu được phép nhập khẩu</w:t>
      </w:r>
      <w:r w:rsidRPr="002A040D">
        <w:rPr>
          <w:color w:val="000000"/>
        </w:rPr>
        <w:t xml:space="preserve"> phù hợp với giấy phép môi trường được cấp).</w:t>
      </w:r>
    </w:p>
    <w:p w:rsidR="00073818" w:rsidRPr="002A040D" w:rsidRDefault="00073818" w:rsidP="00073818">
      <w:pPr>
        <w:spacing w:before="80" w:line="400" w:lineRule="exact"/>
        <w:ind w:firstLine="454"/>
        <w:jc w:val="both"/>
        <w:rPr>
          <w:color w:val="000000"/>
          <w:szCs w:val="24"/>
        </w:rPr>
      </w:pPr>
      <w:r w:rsidRPr="002A040D">
        <w:rPr>
          <w:color w:val="000000"/>
          <w:szCs w:val="24"/>
        </w:rPr>
        <w:t>Chúng tôi cam kết rằng những thông tin, số liệu nêu trên là đúng sự thực; nếu có gì sai trái, chúng tôi hoàn toàn chịu trách nhiệm trước pháp luật.</w:t>
      </w:r>
    </w:p>
    <w:p w:rsidR="00073818" w:rsidRPr="002A040D" w:rsidRDefault="00073818" w:rsidP="00073818">
      <w:pPr>
        <w:spacing w:before="240"/>
        <w:ind w:firstLine="567"/>
        <w:jc w:val="both"/>
        <w:rPr>
          <w:color w:val="000000"/>
          <w:sz w:val="10"/>
          <w:szCs w:val="24"/>
        </w:rPr>
      </w:pPr>
      <w:r w:rsidRPr="002A040D">
        <w:rPr>
          <w:color w:val="000000"/>
          <w:szCs w:val="24"/>
        </w:rPr>
        <w:t xml:space="preserve"> </w:t>
      </w:r>
    </w:p>
    <w:tbl>
      <w:tblPr>
        <w:tblW w:w="9150" w:type="dxa"/>
        <w:tblBorders>
          <w:insideH w:val="nil"/>
          <w:insideV w:val="nil"/>
        </w:tblBorders>
        <w:shd w:val="clear" w:color="auto" w:fill="FFFFFF"/>
        <w:tblLayout w:type="fixed"/>
        <w:tblLook w:val="0600" w:firstRow="0" w:lastRow="0" w:firstColumn="0" w:lastColumn="0" w:noHBand="1" w:noVBand="1"/>
      </w:tblPr>
      <w:tblGrid>
        <w:gridCol w:w="3261"/>
        <w:gridCol w:w="5889"/>
      </w:tblGrid>
      <w:tr w:rsidR="00073818" w:rsidRPr="002A040D" w:rsidTr="00BA1359">
        <w:trPr>
          <w:trHeight w:val="20"/>
        </w:trPr>
        <w:tc>
          <w:tcPr>
            <w:tcW w:w="3261" w:type="dxa"/>
            <w:tcBorders>
              <w:top w:val="nil"/>
              <w:left w:val="nil"/>
              <w:bottom w:val="nil"/>
              <w:right w:val="nil"/>
            </w:tcBorders>
            <w:shd w:val="clear" w:color="auto" w:fill="FFFFFF"/>
            <w:tcMar>
              <w:top w:w="100" w:type="dxa"/>
              <w:left w:w="100" w:type="dxa"/>
              <w:bottom w:w="100" w:type="dxa"/>
              <w:right w:w="100" w:type="dxa"/>
            </w:tcMar>
          </w:tcPr>
          <w:p w:rsidR="00073818" w:rsidRPr="002A040D" w:rsidRDefault="00073818" w:rsidP="00BA1359">
            <w:pPr>
              <w:rPr>
                <w:b/>
                <w:i/>
                <w:color w:val="000000"/>
                <w:sz w:val="24"/>
                <w:szCs w:val="24"/>
              </w:rPr>
            </w:pPr>
            <w:r w:rsidRPr="002A040D">
              <w:rPr>
                <w:b/>
                <w:i/>
                <w:color w:val="000000"/>
                <w:sz w:val="24"/>
                <w:szCs w:val="24"/>
              </w:rPr>
              <w:t>Nơi nhận:</w:t>
            </w:r>
          </w:p>
          <w:p w:rsidR="00073818" w:rsidRPr="00F147B0" w:rsidRDefault="00073818" w:rsidP="00BA1359">
            <w:pPr>
              <w:rPr>
                <w:color w:val="000000"/>
                <w:sz w:val="22"/>
                <w:szCs w:val="22"/>
              </w:rPr>
            </w:pPr>
            <w:r w:rsidRPr="00F147B0">
              <w:rPr>
                <w:color w:val="000000"/>
                <w:sz w:val="22"/>
                <w:szCs w:val="22"/>
              </w:rPr>
              <w:t>- Như trên;</w:t>
            </w:r>
          </w:p>
          <w:p w:rsidR="00073818" w:rsidRPr="00F147B0" w:rsidRDefault="00073818" w:rsidP="00BA1359">
            <w:pPr>
              <w:rPr>
                <w:color w:val="000000"/>
                <w:sz w:val="22"/>
                <w:szCs w:val="22"/>
              </w:rPr>
            </w:pPr>
            <w:r w:rsidRPr="00F147B0">
              <w:rPr>
                <w:color w:val="000000"/>
                <w:sz w:val="22"/>
                <w:szCs w:val="22"/>
              </w:rPr>
              <w:t>- ...;</w:t>
            </w:r>
          </w:p>
          <w:p w:rsidR="00073818" w:rsidRPr="002A040D" w:rsidRDefault="00073818" w:rsidP="00BA1359">
            <w:pPr>
              <w:shd w:val="clear" w:color="auto" w:fill="FFFFFF"/>
              <w:jc w:val="both"/>
              <w:rPr>
                <w:color w:val="000000"/>
                <w:sz w:val="24"/>
                <w:szCs w:val="24"/>
              </w:rPr>
            </w:pPr>
            <w:r w:rsidRPr="00F147B0">
              <w:rPr>
                <w:color w:val="000000"/>
                <w:sz w:val="22"/>
                <w:szCs w:val="22"/>
              </w:rPr>
              <w:t>- Lưu: ...</w:t>
            </w:r>
          </w:p>
        </w:tc>
        <w:tc>
          <w:tcPr>
            <w:tcW w:w="5889" w:type="dxa"/>
            <w:tcBorders>
              <w:top w:val="nil"/>
              <w:left w:val="nil"/>
              <w:bottom w:val="nil"/>
              <w:right w:val="nil"/>
            </w:tcBorders>
            <w:shd w:val="clear" w:color="auto" w:fill="FFFFFF"/>
            <w:tcMar>
              <w:top w:w="100" w:type="dxa"/>
              <w:left w:w="100" w:type="dxa"/>
              <w:bottom w:w="100" w:type="dxa"/>
              <w:right w:w="100" w:type="dxa"/>
            </w:tcMar>
          </w:tcPr>
          <w:p w:rsidR="00073818" w:rsidRPr="002A040D" w:rsidRDefault="00073818" w:rsidP="00BA1359">
            <w:pPr>
              <w:shd w:val="clear" w:color="auto" w:fill="FFFFFF"/>
              <w:jc w:val="center"/>
              <w:rPr>
                <w:i/>
                <w:color w:val="000000"/>
                <w:lang w:val="vi-VN"/>
              </w:rPr>
            </w:pPr>
            <w:r w:rsidRPr="002A040D">
              <w:rPr>
                <w:b/>
                <w:bCs/>
                <w:iCs/>
                <w:color w:val="000000"/>
                <w:lang w:val="vi-VN"/>
              </w:rPr>
              <w:t xml:space="preserve">ĐẠI DIỆN HỢP PHÁP </w:t>
            </w:r>
            <w:r w:rsidRPr="002A040D">
              <w:rPr>
                <w:b/>
                <w:bCs/>
                <w:iCs/>
                <w:color w:val="000000"/>
              </w:rPr>
              <w:t>CỦA ...(1)...</w:t>
            </w:r>
            <w:r w:rsidRPr="002A040D">
              <w:rPr>
                <w:b/>
                <w:bCs/>
                <w:iCs/>
                <w:color w:val="000000"/>
                <w:lang w:val="vi-VN"/>
              </w:rPr>
              <w:br/>
            </w:r>
            <w:r w:rsidRPr="002A040D">
              <w:rPr>
                <w:i/>
                <w:color w:val="000000"/>
                <w:lang w:val="vi-VN"/>
              </w:rPr>
              <w:t>(Ký, ghi rõ họ tên; chức vụ và đóng dấu)</w:t>
            </w:r>
          </w:p>
          <w:p w:rsidR="00073818" w:rsidRPr="002A040D" w:rsidRDefault="00073818" w:rsidP="00BA1359">
            <w:pPr>
              <w:shd w:val="clear" w:color="auto" w:fill="FFFFFF"/>
              <w:jc w:val="center"/>
              <w:rPr>
                <w:i/>
                <w:color w:val="000000"/>
                <w:sz w:val="26"/>
                <w:szCs w:val="26"/>
                <w:lang w:val="vi-VN"/>
              </w:rPr>
            </w:pPr>
          </w:p>
          <w:p w:rsidR="00073818" w:rsidRPr="002A040D" w:rsidRDefault="00073818" w:rsidP="00BA1359">
            <w:pPr>
              <w:shd w:val="clear" w:color="auto" w:fill="FFFFFF"/>
              <w:jc w:val="center"/>
              <w:rPr>
                <w:i/>
                <w:color w:val="000000"/>
                <w:sz w:val="26"/>
                <w:szCs w:val="26"/>
                <w:lang w:val="vi-VN"/>
              </w:rPr>
            </w:pPr>
          </w:p>
          <w:p w:rsidR="00073818" w:rsidRPr="002A040D" w:rsidRDefault="00073818" w:rsidP="00BA1359">
            <w:pPr>
              <w:shd w:val="clear" w:color="auto" w:fill="FFFFFF"/>
              <w:jc w:val="center"/>
              <w:rPr>
                <w:i/>
                <w:color w:val="000000"/>
                <w:sz w:val="24"/>
                <w:szCs w:val="24"/>
              </w:rPr>
            </w:pPr>
          </w:p>
        </w:tc>
      </w:tr>
    </w:tbl>
    <w:p w:rsidR="00073818" w:rsidRPr="002A040D" w:rsidRDefault="00073818" w:rsidP="00073818">
      <w:pPr>
        <w:rPr>
          <w:color w:val="000000"/>
          <w:sz w:val="24"/>
          <w:szCs w:val="24"/>
        </w:rPr>
      </w:pPr>
    </w:p>
    <w:p w:rsidR="00073818" w:rsidRPr="002A040D" w:rsidRDefault="00073818" w:rsidP="00073818">
      <w:pPr>
        <w:spacing w:before="80" w:line="400" w:lineRule="exact"/>
        <w:ind w:firstLine="454"/>
        <w:jc w:val="both"/>
        <w:rPr>
          <w:color w:val="000000"/>
          <w:szCs w:val="24"/>
        </w:rPr>
      </w:pPr>
      <w:r w:rsidRPr="002A040D">
        <w:rPr>
          <w:b/>
          <w:i/>
          <w:color w:val="000000"/>
          <w:szCs w:val="24"/>
        </w:rPr>
        <w:t>Ghi chú:</w:t>
      </w:r>
      <w:r w:rsidRPr="002A040D">
        <w:rPr>
          <w:b/>
          <w:i/>
          <w:color w:val="000000"/>
          <w:szCs w:val="24"/>
          <w:lang w:val="vi-VN"/>
        </w:rPr>
        <w:t xml:space="preserve"> </w:t>
      </w:r>
      <w:r w:rsidRPr="002A040D">
        <w:rPr>
          <w:color w:val="000000"/>
          <w:szCs w:val="24"/>
        </w:rPr>
        <w:t>(1) Chủ dự án đầu tư;</w:t>
      </w:r>
      <w:r w:rsidRPr="002A040D">
        <w:rPr>
          <w:b/>
          <w:color w:val="000000"/>
          <w:szCs w:val="24"/>
          <w:lang w:val="vi-VN"/>
        </w:rPr>
        <w:t xml:space="preserve"> </w:t>
      </w:r>
      <w:r w:rsidRPr="002A040D">
        <w:rPr>
          <w:color w:val="000000"/>
          <w:szCs w:val="24"/>
        </w:rPr>
        <w:t>(2) Tên cơ quan kiểm tra, xác nhận hoàn thành công trình bảo vệ môi trường;</w:t>
      </w:r>
      <w:r w:rsidRPr="002A040D">
        <w:rPr>
          <w:b/>
          <w:color w:val="000000"/>
          <w:szCs w:val="24"/>
          <w:lang w:val="vi-VN"/>
        </w:rPr>
        <w:t xml:space="preserve"> </w:t>
      </w:r>
      <w:r w:rsidRPr="002A040D">
        <w:rPr>
          <w:color w:val="000000"/>
          <w:szCs w:val="24"/>
        </w:rPr>
        <w:t>(3) Tên đầy đủ, chính xác của dự án hoặc của hạng mục/phân kỳ đầu tư của dự án (3).</w:t>
      </w:r>
    </w:p>
    <w:p w:rsidR="00073818" w:rsidRPr="002A040D" w:rsidRDefault="00073818" w:rsidP="00073818">
      <w:pPr>
        <w:spacing w:before="80" w:line="400" w:lineRule="exact"/>
        <w:ind w:firstLine="454"/>
        <w:jc w:val="both"/>
        <w:rPr>
          <w:iCs/>
          <w:color w:val="000000"/>
        </w:rPr>
      </w:pPr>
      <w:r w:rsidRPr="002A040D">
        <w:rPr>
          <w:iCs/>
          <w:color w:val="000000"/>
        </w:rPr>
        <w:t>* Phụ lục kèm theo báo cáo kết quả thực hiện các công trình bảo vệ môi trường của dự án, bao gồm các tài liệu sau (tùy loại hình dự án và từng dự án cụ thể mà có thể có một số hoặc tất cả các tài liệu này):</w:t>
      </w:r>
      <w:r w:rsidRPr="002A040D">
        <w:rPr>
          <w:iCs/>
          <w:color w:val="000000"/>
          <w:lang w:val="vi-VN"/>
        </w:rPr>
        <w:t xml:space="preserve"> </w:t>
      </w:r>
      <w:r w:rsidRPr="002A040D">
        <w:rPr>
          <w:iCs/>
          <w:color w:val="000000"/>
        </w:rPr>
        <w:t>Hồ sơ hoàn công kèm theo thuyết minh về quy trình vận hành các công trình xử lý chất thải;</w:t>
      </w:r>
      <w:r w:rsidRPr="002A040D">
        <w:rPr>
          <w:iCs/>
          <w:color w:val="000000"/>
          <w:lang w:val="vi-VN"/>
        </w:rPr>
        <w:t xml:space="preserve"> </w:t>
      </w:r>
      <w:r w:rsidRPr="002A040D">
        <w:rPr>
          <w:iCs/>
          <w:color w:val="000000"/>
        </w:rPr>
        <w:t>các chứng chỉ, chứng nhận, công nhận của các thiết bị xử lý môi trường đồng bộ nhập khẩu hoặc đã được thương mại hóa;</w:t>
      </w:r>
      <w:r w:rsidRPr="002A040D">
        <w:rPr>
          <w:iCs/>
          <w:color w:val="000000"/>
          <w:lang w:val="vi-VN"/>
        </w:rPr>
        <w:t xml:space="preserve"> </w:t>
      </w:r>
      <w:r w:rsidRPr="002A040D">
        <w:rPr>
          <w:iCs/>
          <w:color w:val="000000"/>
        </w:rPr>
        <w:t>các phiếu kết quả đo đạc, phân tích mẫu vận hành thử nghiệm các công trình xử lý chất thải;</w:t>
      </w:r>
      <w:r w:rsidRPr="002A040D">
        <w:rPr>
          <w:iCs/>
          <w:color w:val="000000"/>
          <w:lang w:val="vi-VN"/>
        </w:rPr>
        <w:t xml:space="preserve"> </w:t>
      </w:r>
      <w:r w:rsidRPr="002A040D">
        <w:rPr>
          <w:iCs/>
          <w:color w:val="000000"/>
        </w:rPr>
        <w:t>các văn bản của cơ quan có thẩm quyền chấp thuận thay đổi, điều chỉnh báo cáo đánh giá tác động môi trường của dự án;</w:t>
      </w:r>
      <w:r w:rsidRPr="002A040D">
        <w:rPr>
          <w:iCs/>
          <w:color w:val="000000"/>
          <w:lang w:val="vi-VN"/>
        </w:rPr>
        <w:t xml:space="preserve"> </w:t>
      </w:r>
      <w:r w:rsidRPr="002A040D">
        <w:rPr>
          <w:iCs/>
          <w:color w:val="000000"/>
        </w:rPr>
        <w:t xml:space="preserve">Biên bản nghiệm thu, bàn giao các công trình xử lý chất thải hoặc các văn bản khác có liên quan đến các công trình xử lý chất thải; nhật ký vận hành công trình xử lý chất thải; nhật ký vận </w:t>
      </w:r>
      <w:r w:rsidRPr="002A040D">
        <w:rPr>
          <w:iCs/>
          <w:color w:val="000000"/>
        </w:rPr>
        <w:lastRenderedPageBreak/>
        <w:t>hành dây chuyền sản xuất có sử dụng phế liệu nhập khẩu làm nguyên liệu sản xuất (đối với dự án có sử dụng phế liệu nhập khẩu làm nguyên liệu sản xuất); chứng từ chất thải nguy hại (đối với dự án có hoạt động dịch vụ xử lý chất thải nguy hại).</w:t>
      </w:r>
    </w:p>
    <w:p w:rsidR="007C4750" w:rsidRDefault="007C4750"/>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18"/>
    <w:rsid w:val="00073818"/>
    <w:rsid w:val="00283BBE"/>
    <w:rsid w:val="002E0EC3"/>
    <w:rsid w:val="00426F11"/>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E932015-4902-4A1F-B8EC-A6DF9362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81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073818"/>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2024-10-31T06:59:00Z</dcterms:created>
  <dcterms:modified xsi:type="dcterms:W3CDTF">2024-10-31T07:00:00Z</dcterms:modified>
</cp:coreProperties>
</file>