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89A" w:rsidRPr="007D7114" w:rsidRDefault="0056589A" w:rsidP="0056589A">
      <w:pPr>
        <w:spacing w:after="160" w:line="256" w:lineRule="auto"/>
        <w:jc w:val="center"/>
        <w:rPr>
          <w:b/>
          <w:sz w:val="28"/>
        </w:rPr>
      </w:pPr>
      <w:r>
        <w:rPr>
          <w:b/>
          <w:sz w:val="28"/>
        </w:rPr>
        <w:t>Phụ lục</w:t>
      </w:r>
      <w:r w:rsidRPr="007D7114">
        <w:rPr>
          <w:b/>
          <w:sz w:val="28"/>
        </w:rPr>
        <w:t xml:space="preserve"> V</w:t>
      </w:r>
      <w:r>
        <w:rPr>
          <w:b/>
          <w:sz w:val="28"/>
        </w:rPr>
        <w:t>I</w:t>
      </w:r>
      <w:r w:rsidRPr="007D7114">
        <w:rPr>
          <w:b/>
          <w:sz w:val="28"/>
        </w:rPr>
        <w:br/>
        <w:t>BIỂU MẪU BÁO CÁO CỦA TỔ CHỨC TƯ VẤN HỒ SƠ CHÀO BÁN TRÁI PHIẾU</w:t>
      </w:r>
    </w:p>
    <w:p w:rsidR="0056589A" w:rsidRPr="007D7114" w:rsidRDefault="0056589A" w:rsidP="0056589A">
      <w:pPr>
        <w:spacing w:after="160" w:line="256" w:lineRule="auto"/>
        <w:ind w:hanging="180"/>
        <w:jc w:val="center"/>
        <w:rPr>
          <w:bCs/>
          <w:i/>
          <w:iCs/>
          <w:szCs w:val="22"/>
        </w:rPr>
      </w:pPr>
      <w:r w:rsidRPr="007D7114">
        <w:rPr>
          <w:bCs/>
          <w:i/>
          <w:iCs/>
          <w:szCs w:val="22"/>
        </w:rPr>
        <w:t>(Kèm theo Thông tư số</w:t>
      </w:r>
      <w:r>
        <w:rPr>
          <w:bCs/>
          <w:i/>
          <w:iCs/>
          <w:szCs w:val="22"/>
        </w:rPr>
        <w:t xml:space="preserve"> 76/2024/TT</w:t>
      </w:r>
      <w:r w:rsidRPr="007D7114">
        <w:rPr>
          <w:bCs/>
          <w:i/>
          <w:iCs/>
          <w:szCs w:val="22"/>
        </w:rPr>
        <w:t>-BTC ngày</w:t>
      </w:r>
      <w:r>
        <w:rPr>
          <w:bCs/>
          <w:i/>
          <w:iCs/>
          <w:szCs w:val="22"/>
        </w:rPr>
        <w:t xml:space="preserve"> 06</w:t>
      </w:r>
      <w:r w:rsidRPr="007D7114">
        <w:rPr>
          <w:bCs/>
          <w:i/>
          <w:iCs/>
          <w:szCs w:val="22"/>
        </w:rPr>
        <w:t xml:space="preserve"> tháng</w:t>
      </w:r>
      <w:r>
        <w:rPr>
          <w:bCs/>
          <w:i/>
          <w:iCs/>
          <w:szCs w:val="22"/>
        </w:rPr>
        <w:t xml:space="preserve"> 11 </w:t>
      </w:r>
      <w:r w:rsidRPr="007D7114">
        <w:rPr>
          <w:bCs/>
          <w:i/>
          <w:iCs/>
          <w:szCs w:val="22"/>
        </w:rPr>
        <w:t>năm 202</w:t>
      </w:r>
      <w:r>
        <w:rPr>
          <w:bCs/>
          <w:i/>
          <w:iCs/>
          <w:szCs w:val="22"/>
        </w:rPr>
        <w:t xml:space="preserve">4 </w:t>
      </w:r>
      <w:r w:rsidRPr="007D7114">
        <w:rPr>
          <w:bCs/>
          <w:i/>
          <w:iCs/>
          <w:szCs w:val="22"/>
        </w:rPr>
        <w:t>của Bộ trưởng Bộ Tài chính)</w:t>
      </w:r>
    </w:p>
    <w:p w:rsidR="0056589A" w:rsidRPr="007D7114" w:rsidRDefault="0056589A" w:rsidP="0056589A">
      <w:pPr>
        <w:spacing w:after="160" w:line="256" w:lineRule="auto"/>
        <w:ind w:hanging="180"/>
        <w:jc w:val="center"/>
        <w:rPr>
          <w:bCs/>
          <w:i/>
          <w:iCs/>
          <w:szCs w:val="22"/>
        </w:rPr>
      </w:pPr>
      <w:r>
        <w:rPr>
          <w:noProof/>
        </w:rPr>
        <mc:AlternateContent>
          <mc:Choice Requires="wps">
            <w:drawing>
              <wp:anchor distT="4294967291" distB="4294967291" distL="114300" distR="114300" simplePos="0" relativeHeight="251659264" behindDoc="0" locked="0" layoutInCell="1" allowOverlap="1">
                <wp:simplePos x="0" y="0"/>
                <wp:positionH relativeFrom="column">
                  <wp:posOffset>3721735</wp:posOffset>
                </wp:positionH>
                <wp:positionV relativeFrom="paragraph">
                  <wp:posOffset>55879</wp:posOffset>
                </wp:positionV>
                <wp:extent cx="1417320" cy="0"/>
                <wp:effectExtent l="0" t="0" r="30480"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732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A177D80" id="_x0000_t32" coordsize="21600,21600" o:spt="32" o:oned="t" path="m,l21600,21600e" filled="f">
                <v:path arrowok="t" fillok="f" o:connecttype="none"/>
                <o:lock v:ext="edit" shapetype="t"/>
              </v:shapetype>
              <v:shape id="Straight Arrow Connector 13" o:spid="_x0000_s1026" type="#_x0000_t32" style="position:absolute;margin-left:293.05pt;margin-top:4.4pt;width:111.6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"/>
            </w:pict>
          </mc:Fallback>
        </mc:AlternateContent>
      </w:r>
    </w:p>
    <w:tbl>
      <w:tblPr>
        <w:tblW w:w="14328" w:type="dxa"/>
        <w:tblCellMar>
          <w:left w:w="0" w:type="dxa"/>
          <w:right w:w="0" w:type="dxa"/>
        </w:tblCellMar>
        <w:tblLook w:val="04A0" w:firstRow="1" w:lastRow="0" w:firstColumn="1" w:lastColumn="0" w:noHBand="0" w:noVBand="1"/>
      </w:tblPr>
      <w:tblGrid>
        <w:gridCol w:w="4698"/>
        <w:gridCol w:w="9630"/>
      </w:tblGrid>
      <w:tr w:rsidR="0056589A" w:rsidRPr="007D7114" w:rsidTr="004D32BD">
        <w:tc>
          <w:tcPr>
            <w:tcW w:w="4698" w:type="dxa"/>
            <w:tcBorders>
              <w:top w:val="nil"/>
              <w:left w:val="nil"/>
              <w:bottom w:val="nil"/>
              <w:right w:val="nil"/>
            </w:tcBorders>
            <w:tcMar>
              <w:top w:w="0" w:type="dxa"/>
              <w:left w:w="108" w:type="dxa"/>
              <w:bottom w:w="0" w:type="dxa"/>
              <w:right w:w="108" w:type="dxa"/>
            </w:tcMar>
          </w:tcPr>
          <w:p w:rsidR="0056589A" w:rsidRDefault="0056589A" w:rsidP="004D32BD">
            <w:pPr>
              <w:jc w:val="center"/>
              <w:rPr>
                <w:b/>
                <w:sz w:val="28"/>
              </w:rPr>
            </w:pPr>
            <w:r w:rsidRPr="007D7114">
              <w:rPr>
                <w:b/>
                <w:bCs/>
                <w:sz w:val="26"/>
                <w:szCs w:val="26"/>
              </w:rPr>
              <w:t xml:space="preserve">TÊN </w:t>
            </w:r>
            <w:r w:rsidRPr="007D7114">
              <w:rPr>
                <w:b/>
                <w:sz w:val="28"/>
              </w:rPr>
              <w:t>TỔ CHỨC TƯ VẤN</w:t>
            </w:r>
          </w:p>
          <w:p w:rsidR="0056589A" w:rsidRPr="007D7114" w:rsidRDefault="0056589A" w:rsidP="004D32BD">
            <w:pPr>
              <w:jc w:val="center"/>
              <w:rPr>
                <w:b/>
                <w:sz w:val="28"/>
              </w:rPr>
            </w:pPr>
            <w:r>
              <w:rPr>
                <w:b/>
                <w:sz w:val="28"/>
              </w:rPr>
              <w:t>HỒ SƠ CHÀO BÁN TRÁI PHIẾU</w:t>
            </w:r>
          </w:p>
          <w:p w:rsidR="0056589A" w:rsidRPr="007D7114" w:rsidRDefault="0056589A" w:rsidP="004D32BD">
            <w:pPr>
              <w:jc w:val="center"/>
            </w:pPr>
            <w:r>
              <w:rPr>
                <w:noProof/>
              </w:rPr>
              <mc:AlternateContent>
                <mc:Choice Requires="wps">
                  <w:drawing>
                    <wp:anchor distT="4294967291" distB="4294967291" distL="114300" distR="114300" simplePos="0" relativeHeight="251660288" behindDoc="0" locked="0" layoutInCell="1" allowOverlap="1">
                      <wp:simplePos x="0" y="0"/>
                      <wp:positionH relativeFrom="column">
                        <wp:posOffset>994410</wp:posOffset>
                      </wp:positionH>
                      <wp:positionV relativeFrom="paragraph">
                        <wp:posOffset>134619</wp:posOffset>
                      </wp:positionV>
                      <wp:extent cx="701675" cy="0"/>
                      <wp:effectExtent l="0" t="0" r="22225"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6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D7062ED" id="Straight Arrow Connector 12" o:spid="_x0000_s1026" type="#_x0000_t32" style="position:absolute;margin-left:78.3pt;margin-top:10.6pt;width:55.2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"/>
                  </w:pict>
                </mc:Fallback>
              </mc:AlternateContent>
            </w:r>
          </w:p>
        </w:tc>
        <w:tc>
          <w:tcPr>
            <w:tcW w:w="9630" w:type="dxa"/>
            <w:tcBorders>
              <w:top w:val="nil"/>
              <w:left w:val="nil"/>
              <w:bottom w:val="nil"/>
              <w:right w:val="nil"/>
            </w:tcBorders>
            <w:tcMar>
              <w:top w:w="0" w:type="dxa"/>
              <w:left w:w="108" w:type="dxa"/>
              <w:bottom w:w="0" w:type="dxa"/>
              <w:right w:w="108" w:type="dxa"/>
            </w:tcMar>
          </w:tcPr>
          <w:p w:rsidR="0056589A" w:rsidRPr="007D7114" w:rsidRDefault="0056589A" w:rsidP="0056589A">
            <w:pPr>
              <w:ind w:left="-3530"/>
              <w:jc w:val="center"/>
            </w:pPr>
            <w:r>
              <w:rPr>
                <w:noProof/>
              </w:rPr>
              <mc:AlternateContent>
                <mc:Choice Requires="wps">
                  <w:drawing>
                    <wp:anchor distT="4294967292" distB="4294967292" distL="114300" distR="114300" simplePos="0" relativeHeight="251663360" behindDoc="0" locked="0" layoutInCell="1" allowOverlap="1" wp14:anchorId="6E9B6600" wp14:editId="5AA5050F">
                      <wp:simplePos x="0" y="0"/>
                      <wp:positionH relativeFrom="column">
                        <wp:posOffset>873760</wp:posOffset>
                      </wp:positionH>
                      <wp:positionV relativeFrom="paragraph">
                        <wp:posOffset>415925</wp:posOffset>
                      </wp:positionV>
                      <wp:extent cx="1943100" cy="635"/>
                      <wp:effectExtent l="9525" t="9525" r="9525" b="8890"/>
                      <wp:wrapNone/>
                      <wp:docPr id="2" name="Elb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E23984"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 o:spid="_x0000_s1026" type="#_x0000_t34" style="position:absolute;margin-left:68.8pt;margin-top:32.75pt;width:153pt;height:.05pt;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"/>
                  </w:pict>
                </mc:Fallback>
              </mc:AlternateContent>
            </w:r>
            <w:bookmarkStart w:id="0" w:name="_GoBack"/>
            <w:bookmarkEnd w:id="0"/>
            <w:r w:rsidRPr="007D7114">
              <w:rPr>
                <w:b/>
                <w:bCs/>
                <w:sz w:val="26"/>
                <w:szCs w:val="26"/>
                <w:lang w:val="vi-VN"/>
              </w:rPr>
              <w:t>CỘNG HÒA XÃ HỘI CHỦ NGHĨA VIỆT NAM</w:t>
            </w:r>
            <w:r w:rsidRPr="007D7114">
              <w:rPr>
                <w:b/>
                <w:bCs/>
                <w:sz w:val="26"/>
                <w:szCs w:val="26"/>
                <w:lang w:val="vi-VN"/>
              </w:rPr>
              <w:br/>
              <w:t xml:space="preserve">Độc lập - Tự do - Hạnh phúc </w:t>
            </w:r>
          </w:p>
        </w:tc>
      </w:tr>
      <w:tr w:rsidR="0056589A" w:rsidRPr="007D7114" w:rsidTr="004D32BD">
        <w:trPr>
          <w:trHeight w:val="360"/>
        </w:trPr>
        <w:tc>
          <w:tcPr>
            <w:tcW w:w="4698" w:type="dxa"/>
            <w:tcBorders>
              <w:top w:val="nil"/>
              <w:left w:val="nil"/>
              <w:bottom w:val="nil"/>
              <w:right w:val="nil"/>
            </w:tcBorders>
            <w:tcMar>
              <w:top w:w="0" w:type="dxa"/>
              <w:left w:w="108" w:type="dxa"/>
              <w:bottom w:w="0" w:type="dxa"/>
              <w:right w:w="108" w:type="dxa"/>
            </w:tcMar>
          </w:tcPr>
          <w:p w:rsidR="0056589A" w:rsidRPr="007D7114" w:rsidRDefault="0056589A" w:rsidP="004D32BD">
            <w:pPr>
              <w:spacing w:after="0"/>
              <w:jc w:val="center"/>
            </w:pPr>
            <w:r w:rsidRPr="007D7114">
              <w:rPr>
                <w:lang w:val="vi-VN"/>
              </w:rPr>
              <w:t>Số: ......</w:t>
            </w:r>
          </w:p>
          <w:p w:rsidR="0056589A" w:rsidRPr="007D7114" w:rsidRDefault="0056589A" w:rsidP="004D32BD">
            <w:pPr>
              <w:spacing w:after="0"/>
              <w:jc w:val="center"/>
            </w:pPr>
            <w:r w:rsidRPr="007D7114">
              <w:rPr>
                <w:lang w:val="vi-VN"/>
              </w:rPr>
              <w:t xml:space="preserve">V/v </w:t>
            </w:r>
            <w:r w:rsidRPr="007D7114">
              <w:t>báo cáo định kỳ tình hình cung cấp dịch vụ tư vấn hồ sơ chào bán trái phiếu</w:t>
            </w:r>
          </w:p>
        </w:tc>
        <w:tc>
          <w:tcPr>
            <w:tcW w:w="9630" w:type="dxa"/>
            <w:tcBorders>
              <w:top w:val="nil"/>
              <w:left w:val="nil"/>
              <w:bottom w:val="nil"/>
              <w:right w:val="nil"/>
            </w:tcBorders>
            <w:tcMar>
              <w:top w:w="0" w:type="dxa"/>
              <w:left w:w="108" w:type="dxa"/>
              <w:bottom w:w="0" w:type="dxa"/>
              <w:right w:w="108" w:type="dxa"/>
            </w:tcMar>
          </w:tcPr>
          <w:p w:rsidR="0056589A" w:rsidRPr="007D7114" w:rsidRDefault="0056589A" w:rsidP="0056589A">
            <w:pPr>
              <w:ind w:left="2282"/>
              <w:rPr>
                <w:sz w:val="28"/>
                <w:szCs w:val="28"/>
              </w:rPr>
            </w:pPr>
            <w:r w:rsidRPr="007D7114">
              <w:rPr>
                <w:i/>
                <w:iCs/>
                <w:sz w:val="28"/>
                <w:szCs w:val="28"/>
              </w:rPr>
              <w:t>....</w:t>
            </w:r>
            <w:r w:rsidRPr="007D7114">
              <w:rPr>
                <w:i/>
                <w:iCs/>
                <w:sz w:val="28"/>
                <w:szCs w:val="28"/>
                <w:lang w:val="vi-VN"/>
              </w:rPr>
              <w:t xml:space="preserve">, ngày  tháng  năm </w:t>
            </w:r>
            <w:r w:rsidRPr="007D7114">
              <w:rPr>
                <w:i/>
                <w:iCs/>
                <w:sz w:val="28"/>
                <w:szCs w:val="28"/>
              </w:rPr>
              <w:t>20..</w:t>
            </w:r>
          </w:p>
        </w:tc>
      </w:tr>
      <w:tr w:rsidR="0056589A" w:rsidRPr="007D7114" w:rsidTr="004D32BD">
        <w:trPr>
          <w:trHeight w:val="360"/>
        </w:trPr>
        <w:tc>
          <w:tcPr>
            <w:tcW w:w="4698" w:type="dxa"/>
            <w:tcBorders>
              <w:top w:val="nil"/>
              <w:left w:val="nil"/>
              <w:bottom w:val="nil"/>
              <w:right w:val="nil"/>
            </w:tcBorders>
            <w:tcMar>
              <w:top w:w="0" w:type="dxa"/>
              <w:left w:w="108" w:type="dxa"/>
              <w:bottom w:w="0" w:type="dxa"/>
              <w:right w:w="108" w:type="dxa"/>
            </w:tcMar>
          </w:tcPr>
          <w:p w:rsidR="0056589A" w:rsidRPr="007D7114" w:rsidRDefault="0056589A" w:rsidP="004D32BD">
            <w:pPr>
              <w:spacing w:after="0"/>
              <w:jc w:val="center"/>
              <w:rPr>
                <w:lang w:val="vi-VN"/>
              </w:rPr>
            </w:pPr>
          </w:p>
        </w:tc>
        <w:tc>
          <w:tcPr>
            <w:tcW w:w="9630" w:type="dxa"/>
            <w:tcBorders>
              <w:top w:val="nil"/>
              <w:left w:val="nil"/>
              <w:bottom w:val="nil"/>
              <w:right w:val="nil"/>
            </w:tcBorders>
            <w:tcMar>
              <w:top w:w="0" w:type="dxa"/>
              <w:left w:w="108" w:type="dxa"/>
              <w:bottom w:w="0" w:type="dxa"/>
              <w:right w:w="108" w:type="dxa"/>
            </w:tcMar>
          </w:tcPr>
          <w:p w:rsidR="0056589A" w:rsidRPr="007D7114" w:rsidRDefault="0056589A" w:rsidP="0056589A">
            <w:pPr>
              <w:rPr>
                <w:i/>
                <w:iCs/>
                <w:sz w:val="28"/>
                <w:szCs w:val="28"/>
              </w:rPr>
            </w:pPr>
          </w:p>
        </w:tc>
      </w:tr>
    </w:tbl>
    <w:p w:rsidR="0056589A" w:rsidRPr="007D7114" w:rsidRDefault="0056589A" w:rsidP="0056589A">
      <w:pPr>
        <w:spacing w:after="160" w:line="259" w:lineRule="auto"/>
        <w:rPr>
          <w:sz w:val="28"/>
        </w:rPr>
      </w:pPr>
    </w:p>
    <w:p w:rsidR="0056589A" w:rsidRDefault="0056589A" w:rsidP="0056589A">
      <w:pPr>
        <w:spacing w:after="0"/>
        <w:jc w:val="center"/>
        <w:rPr>
          <w:sz w:val="28"/>
        </w:rPr>
      </w:pPr>
      <w:r w:rsidRPr="007D7114">
        <w:rPr>
          <w:sz w:val="28"/>
        </w:rPr>
        <w:t xml:space="preserve">Kính gửi: </w:t>
      </w:r>
      <w:r>
        <w:rPr>
          <w:sz w:val="28"/>
        </w:rPr>
        <w:t>Ủy ban Chứng khoán Nhà nước.</w:t>
      </w:r>
    </w:p>
    <w:p w:rsidR="0056589A" w:rsidRDefault="0056589A" w:rsidP="0056589A">
      <w:pPr>
        <w:spacing w:after="0"/>
        <w:jc w:val="center"/>
        <w:rPr>
          <w:i/>
          <w:sz w:val="28"/>
        </w:rPr>
      </w:pPr>
      <w:r w:rsidRPr="00C455EB">
        <w:rPr>
          <w:i/>
          <w:sz w:val="28"/>
        </w:rPr>
        <w:t>(Kỳ báo cáo quý/ kỳ báo cáo năm, từ ngày … đến ngày …</w:t>
      </w:r>
      <w:r>
        <w:rPr>
          <w:i/>
          <w:sz w:val="28"/>
        </w:rPr>
        <w:t xml:space="preserve">; </w:t>
      </w:r>
      <w:r w:rsidRPr="00F77288">
        <w:rPr>
          <w:i/>
          <w:sz w:val="28"/>
        </w:rPr>
        <w:t xml:space="preserve">Doanh nghiệp thực hiện nghĩa vụ báo cáo khi </w:t>
      </w:r>
      <w:r>
        <w:rPr>
          <w:i/>
          <w:sz w:val="28"/>
        </w:rPr>
        <w:t xml:space="preserve">các trái phiếu mà doanh nghiệp tư vấn hồ sơ chào bán </w:t>
      </w:r>
      <w:r w:rsidRPr="00F77288">
        <w:rPr>
          <w:i/>
          <w:sz w:val="28"/>
        </w:rPr>
        <w:t>còn dư nợ trong kỳ báo cáo</w:t>
      </w:r>
      <w:r w:rsidRPr="00C455EB">
        <w:rPr>
          <w:i/>
          <w:sz w:val="28"/>
        </w:rPr>
        <w:t>)</w:t>
      </w:r>
    </w:p>
    <w:p w:rsidR="0056589A" w:rsidRDefault="0056589A" w:rsidP="0056589A">
      <w:pPr>
        <w:spacing w:before="120" w:after="120"/>
        <w:ind w:firstLine="720"/>
        <w:jc w:val="both"/>
        <w:rPr>
          <w:sz w:val="28"/>
        </w:rPr>
      </w:pPr>
      <w:r w:rsidRPr="007D7114">
        <w:rPr>
          <w:sz w:val="28"/>
        </w:rPr>
        <w:t xml:space="preserve">Căn cứ quy định tại </w:t>
      </w:r>
      <w:r w:rsidRPr="007D7114">
        <w:rPr>
          <w:spacing w:val="-4"/>
          <w:sz w:val="28"/>
        </w:rPr>
        <w:t xml:space="preserve">Thông tư số </w:t>
      </w:r>
      <w:r>
        <w:rPr>
          <w:spacing w:val="-4"/>
          <w:sz w:val="28"/>
        </w:rPr>
        <w:t>76/2024/TT</w:t>
      </w:r>
      <w:r w:rsidRPr="007D7114">
        <w:rPr>
          <w:spacing w:val="-4"/>
          <w:sz w:val="28"/>
        </w:rPr>
        <w:t xml:space="preserve">-BTC ngày </w:t>
      </w:r>
      <w:r>
        <w:rPr>
          <w:spacing w:val="-4"/>
          <w:sz w:val="28"/>
        </w:rPr>
        <w:t>06/11</w:t>
      </w:r>
      <w:r w:rsidRPr="007D7114">
        <w:rPr>
          <w:spacing w:val="-4"/>
          <w:sz w:val="28"/>
        </w:rPr>
        <w:t>/202</w:t>
      </w:r>
      <w:r>
        <w:rPr>
          <w:spacing w:val="-4"/>
          <w:sz w:val="28"/>
        </w:rPr>
        <w:t xml:space="preserve">4 </w:t>
      </w:r>
      <w:r w:rsidRPr="007D7114">
        <w:rPr>
          <w:spacing w:val="-4"/>
          <w:sz w:val="28"/>
        </w:rPr>
        <w:t>của Bộ Tài chính hướng dẫn chế độ công bố thông tin và báo cáo về chào bán, giao dịch trái phiếu doanh nghiệp riêng lẻ tại thị trường trong nước và chào bán trái phiếu doanh nghiệp ra thị trường quốc tế</w:t>
      </w:r>
      <w:r w:rsidRPr="007D7114">
        <w:rPr>
          <w:sz w:val="28"/>
        </w:rPr>
        <w:t>, (...tên Tổ chức tư vấn hồ sơ chào bán trái phiếu...) báo cáo về tình hình cung cấp dịch vụ tư vấn hồ sơ chào bán trái phiếu doanh nghiệp riêng lẻ tại thị trường trong nước như sau:</w:t>
      </w:r>
    </w:p>
    <w:p w:rsidR="0056589A" w:rsidRPr="007D7114" w:rsidRDefault="0056589A" w:rsidP="0056589A">
      <w:pPr>
        <w:spacing w:before="120" w:after="120"/>
        <w:ind w:firstLine="720"/>
        <w:jc w:val="both"/>
        <w:rPr>
          <w:sz w:val="28"/>
        </w:rPr>
      </w:pPr>
      <w:r w:rsidRPr="007D7114">
        <w:rPr>
          <w:sz w:val="28"/>
        </w:rPr>
        <w:t>1. Số lượng hợp đồng cung cấp dịch vụ trong kỳ: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1286"/>
        <w:gridCol w:w="914"/>
        <w:gridCol w:w="1444"/>
        <w:gridCol w:w="962"/>
        <w:gridCol w:w="962"/>
        <w:gridCol w:w="962"/>
        <w:gridCol w:w="962"/>
        <w:gridCol w:w="962"/>
        <w:gridCol w:w="1088"/>
      </w:tblGrid>
      <w:tr w:rsidR="0056589A" w:rsidRPr="00D25C33" w:rsidTr="004D32BD">
        <w:tc>
          <w:tcPr>
            <w:tcW w:w="244" w:type="pct"/>
          </w:tcPr>
          <w:p w:rsidR="0056589A" w:rsidRPr="009506A3" w:rsidRDefault="0056589A" w:rsidP="004D32BD">
            <w:pPr>
              <w:spacing w:after="0"/>
              <w:jc w:val="both"/>
              <w:rPr>
                <w:b/>
                <w:bCs/>
                <w:sz w:val="22"/>
                <w:szCs w:val="22"/>
              </w:rPr>
            </w:pPr>
            <w:r w:rsidRPr="009506A3">
              <w:rPr>
                <w:b/>
                <w:bCs/>
                <w:sz w:val="22"/>
                <w:szCs w:val="22"/>
              </w:rPr>
              <w:t>STT</w:t>
            </w:r>
          </w:p>
        </w:tc>
        <w:tc>
          <w:tcPr>
            <w:tcW w:w="640" w:type="pct"/>
          </w:tcPr>
          <w:p w:rsidR="0056589A" w:rsidRPr="009506A3" w:rsidRDefault="0056589A" w:rsidP="004D32BD">
            <w:pPr>
              <w:spacing w:after="0"/>
              <w:jc w:val="both"/>
              <w:rPr>
                <w:b/>
                <w:bCs/>
                <w:sz w:val="22"/>
                <w:szCs w:val="22"/>
              </w:rPr>
            </w:pPr>
            <w:r w:rsidRPr="009506A3">
              <w:rPr>
                <w:b/>
                <w:bCs/>
                <w:sz w:val="22"/>
                <w:szCs w:val="22"/>
              </w:rPr>
              <w:t>Số hợp đồng (đối với từng hợp đồng)</w:t>
            </w:r>
          </w:p>
        </w:tc>
        <w:tc>
          <w:tcPr>
            <w:tcW w:w="457" w:type="pct"/>
          </w:tcPr>
          <w:p w:rsidR="0056589A" w:rsidRPr="009506A3" w:rsidRDefault="0056589A" w:rsidP="004D32BD">
            <w:pPr>
              <w:spacing w:after="0"/>
              <w:jc w:val="both"/>
              <w:rPr>
                <w:b/>
                <w:bCs/>
                <w:sz w:val="22"/>
                <w:szCs w:val="22"/>
              </w:rPr>
            </w:pPr>
            <w:r w:rsidRPr="009506A3">
              <w:rPr>
                <w:b/>
                <w:bCs/>
                <w:sz w:val="22"/>
                <w:szCs w:val="22"/>
              </w:rPr>
              <w:t>Thời gian hợp đồng</w:t>
            </w:r>
          </w:p>
        </w:tc>
        <w:tc>
          <w:tcPr>
            <w:tcW w:w="717" w:type="pct"/>
          </w:tcPr>
          <w:p w:rsidR="0056589A" w:rsidRPr="009506A3" w:rsidRDefault="0056589A" w:rsidP="004D32BD">
            <w:pPr>
              <w:spacing w:after="0"/>
              <w:jc w:val="both"/>
              <w:rPr>
                <w:b/>
                <w:bCs/>
                <w:sz w:val="22"/>
                <w:szCs w:val="22"/>
              </w:rPr>
            </w:pPr>
            <w:r w:rsidRPr="009506A3">
              <w:rPr>
                <w:b/>
                <w:bCs/>
                <w:sz w:val="22"/>
                <w:szCs w:val="22"/>
              </w:rPr>
              <w:t>Doanh nghiệp phát hành</w:t>
            </w:r>
          </w:p>
        </w:tc>
        <w:tc>
          <w:tcPr>
            <w:tcW w:w="480" w:type="pct"/>
          </w:tcPr>
          <w:p w:rsidR="0056589A" w:rsidRPr="009506A3" w:rsidRDefault="0056589A" w:rsidP="004D32BD">
            <w:pPr>
              <w:spacing w:after="0"/>
              <w:jc w:val="both"/>
              <w:rPr>
                <w:b/>
                <w:bCs/>
                <w:sz w:val="22"/>
                <w:szCs w:val="22"/>
              </w:rPr>
            </w:pPr>
            <w:r w:rsidRPr="009506A3">
              <w:rPr>
                <w:b/>
                <w:bCs/>
                <w:sz w:val="22"/>
                <w:szCs w:val="22"/>
              </w:rPr>
              <w:t>Mã trái phiếu</w:t>
            </w:r>
          </w:p>
        </w:tc>
        <w:tc>
          <w:tcPr>
            <w:tcW w:w="480" w:type="pct"/>
          </w:tcPr>
          <w:p w:rsidR="0056589A" w:rsidRPr="009506A3" w:rsidRDefault="0056589A" w:rsidP="004D32BD">
            <w:pPr>
              <w:spacing w:after="0"/>
              <w:jc w:val="both"/>
              <w:rPr>
                <w:b/>
                <w:bCs/>
                <w:sz w:val="22"/>
                <w:szCs w:val="22"/>
              </w:rPr>
            </w:pPr>
            <w:r w:rsidRPr="009506A3">
              <w:rPr>
                <w:b/>
                <w:bCs/>
                <w:sz w:val="22"/>
                <w:szCs w:val="22"/>
              </w:rPr>
              <w:t>Ngày phát hành</w:t>
            </w:r>
          </w:p>
        </w:tc>
        <w:tc>
          <w:tcPr>
            <w:tcW w:w="480" w:type="pct"/>
          </w:tcPr>
          <w:p w:rsidR="0056589A" w:rsidRPr="009506A3" w:rsidRDefault="0056589A" w:rsidP="004D32BD">
            <w:pPr>
              <w:spacing w:after="0"/>
              <w:jc w:val="both"/>
              <w:rPr>
                <w:b/>
                <w:bCs/>
                <w:sz w:val="22"/>
                <w:szCs w:val="22"/>
              </w:rPr>
            </w:pPr>
            <w:r w:rsidRPr="009506A3">
              <w:rPr>
                <w:b/>
                <w:bCs/>
                <w:sz w:val="22"/>
                <w:szCs w:val="22"/>
              </w:rPr>
              <w:t>Giá trị phát hành</w:t>
            </w:r>
          </w:p>
        </w:tc>
        <w:tc>
          <w:tcPr>
            <w:tcW w:w="480" w:type="pct"/>
          </w:tcPr>
          <w:p w:rsidR="0056589A" w:rsidRPr="009506A3" w:rsidRDefault="0056589A" w:rsidP="004D32BD">
            <w:pPr>
              <w:spacing w:after="0"/>
              <w:jc w:val="both"/>
              <w:rPr>
                <w:b/>
                <w:bCs/>
                <w:sz w:val="22"/>
                <w:szCs w:val="22"/>
              </w:rPr>
            </w:pPr>
            <w:r w:rsidRPr="009506A3">
              <w:rPr>
                <w:b/>
                <w:bCs/>
                <w:sz w:val="22"/>
                <w:szCs w:val="22"/>
              </w:rPr>
              <w:t>Kỳ hạn trái phiếu</w:t>
            </w:r>
          </w:p>
        </w:tc>
        <w:tc>
          <w:tcPr>
            <w:tcW w:w="480" w:type="pct"/>
          </w:tcPr>
          <w:p w:rsidR="0056589A" w:rsidRPr="009506A3" w:rsidRDefault="0056589A" w:rsidP="004D32BD">
            <w:pPr>
              <w:spacing w:after="0"/>
              <w:jc w:val="both"/>
              <w:rPr>
                <w:b/>
                <w:bCs/>
                <w:sz w:val="22"/>
                <w:szCs w:val="22"/>
              </w:rPr>
            </w:pPr>
            <w:r w:rsidRPr="009506A3">
              <w:rPr>
                <w:b/>
                <w:bCs/>
                <w:sz w:val="22"/>
                <w:szCs w:val="22"/>
              </w:rPr>
              <w:t>Phương thức phát hành</w:t>
            </w:r>
          </w:p>
        </w:tc>
        <w:tc>
          <w:tcPr>
            <w:tcW w:w="543" w:type="pct"/>
          </w:tcPr>
          <w:p w:rsidR="0056589A" w:rsidRPr="009506A3" w:rsidRDefault="0056589A" w:rsidP="004D32BD">
            <w:pPr>
              <w:spacing w:after="0"/>
              <w:jc w:val="both"/>
              <w:rPr>
                <w:b/>
                <w:bCs/>
                <w:sz w:val="22"/>
                <w:szCs w:val="22"/>
              </w:rPr>
            </w:pPr>
            <w:r w:rsidRPr="009506A3">
              <w:rPr>
                <w:b/>
                <w:bCs/>
                <w:sz w:val="22"/>
                <w:szCs w:val="22"/>
              </w:rPr>
              <w:t>Tình trạng (đang thực hiện/ đã hoàn thành)</w:t>
            </w:r>
          </w:p>
        </w:tc>
      </w:tr>
      <w:tr w:rsidR="0056589A" w:rsidRPr="00D25C33" w:rsidTr="004D32BD">
        <w:tc>
          <w:tcPr>
            <w:tcW w:w="244" w:type="pct"/>
          </w:tcPr>
          <w:p w:rsidR="0056589A" w:rsidRPr="009506A3" w:rsidRDefault="0056589A" w:rsidP="004D32BD">
            <w:pPr>
              <w:spacing w:after="0"/>
              <w:jc w:val="both"/>
              <w:rPr>
                <w:sz w:val="22"/>
                <w:szCs w:val="22"/>
              </w:rPr>
            </w:pPr>
          </w:p>
        </w:tc>
        <w:tc>
          <w:tcPr>
            <w:tcW w:w="640" w:type="pct"/>
          </w:tcPr>
          <w:p w:rsidR="0056589A" w:rsidRPr="009506A3" w:rsidRDefault="0056589A" w:rsidP="004D32BD">
            <w:pPr>
              <w:spacing w:after="0"/>
              <w:jc w:val="both"/>
              <w:rPr>
                <w:sz w:val="22"/>
                <w:szCs w:val="22"/>
              </w:rPr>
            </w:pPr>
          </w:p>
        </w:tc>
        <w:tc>
          <w:tcPr>
            <w:tcW w:w="457" w:type="pct"/>
          </w:tcPr>
          <w:p w:rsidR="0056589A" w:rsidRPr="009506A3" w:rsidRDefault="0056589A" w:rsidP="004D32BD">
            <w:pPr>
              <w:spacing w:after="0"/>
              <w:jc w:val="both"/>
              <w:rPr>
                <w:sz w:val="22"/>
                <w:szCs w:val="22"/>
              </w:rPr>
            </w:pPr>
          </w:p>
        </w:tc>
        <w:tc>
          <w:tcPr>
            <w:tcW w:w="717" w:type="pct"/>
          </w:tcPr>
          <w:p w:rsidR="0056589A" w:rsidRPr="009506A3" w:rsidRDefault="0056589A" w:rsidP="004D32BD">
            <w:pPr>
              <w:spacing w:after="0"/>
              <w:jc w:val="both"/>
              <w:rPr>
                <w:sz w:val="22"/>
                <w:szCs w:val="22"/>
              </w:rPr>
            </w:pPr>
          </w:p>
        </w:tc>
        <w:tc>
          <w:tcPr>
            <w:tcW w:w="480" w:type="pct"/>
          </w:tcPr>
          <w:p w:rsidR="0056589A" w:rsidRPr="009506A3" w:rsidRDefault="0056589A" w:rsidP="004D32BD">
            <w:pPr>
              <w:spacing w:after="0"/>
              <w:jc w:val="both"/>
              <w:rPr>
                <w:sz w:val="22"/>
                <w:szCs w:val="22"/>
              </w:rPr>
            </w:pPr>
          </w:p>
        </w:tc>
        <w:tc>
          <w:tcPr>
            <w:tcW w:w="480" w:type="pct"/>
          </w:tcPr>
          <w:p w:rsidR="0056589A" w:rsidRPr="009506A3" w:rsidRDefault="0056589A" w:rsidP="004D32BD">
            <w:pPr>
              <w:spacing w:after="0"/>
              <w:jc w:val="both"/>
              <w:rPr>
                <w:sz w:val="22"/>
                <w:szCs w:val="22"/>
              </w:rPr>
            </w:pPr>
          </w:p>
        </w:tc>
        <w:tc>
          <w:tcPr>
            <w:tcW w:w="480" w:type="pct"/>
          </w:tcPr>
          <w:p w:rsidR="0056589A" w:rsidRPr="009506A3" w:rsidRDefault="0056589A" w:rsidP="004D32BD">
            <w:pPr>
              <w:spacing w:after="0"/>
              <w:jc w:val="both"/>
              <w:rPr>
                <w:sz w:val="22"/>
                <w:szCs w:val="22"/>
              </w:rPr>
            </w:pPr>
          </w:p>
        </w:tc>
        <w:tc>
          <w:tcPr>
            <w:tcW w:w="480" w:type="pct"/>
          </w:tcPr>
          <w:p w:rsidR="0056589A" w:rsidRPr="009506A3" w:rsidRDefault="0056589A" w:rsidP="004D32BD">
            <w:pPr>
              <w:spacing w:after="0"/>
              <w:jc w:val="both"/>
              <w:rPr>
                <w:sz w:val="22"/>
                <w:szCs w:val="22"/>
              </w:rPr>
            </w:pPr>
          </w:p>
        </w:tc>
        <w:tc>
          <w:tcPr>
            <w:tcW w:w="480" w:type="pct"/>
          </w:tcPr>
          <w:p w:rsidR="0056589A" w:rsidRPr="009506A3" w:rsidRDefault="0056589A" w:rsidP="004D32BD">
            <w:pPr>
              <w:spacing w:after="0"/>
              <w:jc w:val="both"/>
              <w:rPr>
                <w:sz w:val="22"/>
                <w:szCs w:val="22"/>
              </w:rPr>
            </w:pPr>
          </w:p>
        </w:tc>
        <w:tc>
          <w:tcPr>
            <w:tcW w:w="543" w:type="pct"/>
          </w:tcPr>
          <w:p w:rsidR="0056589A" w:rsidRPr="009506A3" w:rsidRDefault="0056589A" w:rsidP="004D32BD">
            <w:pPr>
              <w:spacing w:after="0"/>
              <w:jc w:val="both"/>
              <w:rPr>
                <w:sz w:val="22"/>
                <w:szCs w:val="22"/>
              </w:rPr>
            </w:pPr>
          </w:p>
        </w:tc>
      </w:tr>
      <w:tr w:rsidR="0056589A" w:rsidRPr="00D25C33" w:rsidTr="004D32BD">
        <w:tc>
          <w:tcPr>
            <w:tcW w:w="244" w:type="pct"/>
          </w:tcPr>
          <w:p w:rsidR="0056589A" w:rsidRPr="009506A3" w:rsidRDefault="0056589A" w:rsidP="004D32BD">
            <w:pPr>
              <w:spacing w:after="0"/>
              <w:jc w:val="both"/>
              <w:rPr>
                <w:sz w:val="22"/>
                <w:szCs w:val="22"/>
              </w:rPr>
            </w:pPr>
          </w:p>
        </w:tc>
        <w:tc>
          <w:tcPr>
            <w:tcW w:w="640" w:type="pct"/>
          </w:tcPr>
          <w:p w:rsidR="0056589A" w:rsidRPr="009506A3" w:rsidRDefault="0056589A" w:rsidP="004D32BD">
            <w:pPr>
              <w:spacing w:after="0"/>
              <w:jc w:val="both"/>
              <w:rPr>
                <w:sz w:val="22"/>
                <w:szCs w:val="22"/>
              </w:rPr>
            </w:pPr>
          </w:p>
        </w:tc>
        <w:tc>
          <w:tcPr>
            <w:tcW w:w="457" w:type="pct"/>
          </w:tcPr>
          <w:p w:rsidR="0056589A" w:rsidRPr="009506A3" w:rsidRDefault="0056589A" w:rsidP="004D32BD">
            <w:pPr>
              <w:spacing w:after="0"/>
              <w:jc w:val="both"/>
              <w:rPr>
                <w:sz w:val="22"/>
                <w:szCs w:val="22"/>
              </w:rPr>
            </w:pPr>
          </w:p>
        </w:tc>
        <w:tc>
          <w:tcPr>
            <w:tcW w:w="717" w:type="pct"/>
          </w:tcPr>
          <w:p w:rsidR="0056589A" w:rsidRPr="009506A3" w:rsidRDefault="0056589A" w:rsidP="004D32BD">
            <w:pPr>
              <w:spacing w:after="0"/>
              <w:jc w:val="both"/>
              <w:rPr>
                <w:sz w:val="22"/>
                <w:szCs w:val="22"/>
              </w:rPr>
            </w:pPr>
          </w:p>
        </w:tc>
        <w:tc>
          <w:tcPr>
            <w:tcW w:w="480" w:type="pct"/>
          </w:tcPr>
          <w:p w:rsidR="0056589A" w:rsidRPr="009506A3" w:rsidRDefault="0056589A" w:rsidP="004D32BD">
            <w:pPr>
              <w:spacing w:after="0"/>
              <w:jc w:val="both"/>
              <w:rPr>
                <w:sz w:val="22"/>
                <w:szCs w:val="22"/>
              </w:rPr>
            </w:pPr>
          </w:p>
        </w:tc>
        <w:tc>
          <w:tcPr>
            <w:tcW w:w="480" w:type="pct"/>
          </w:tcPr>
          <w:p w:rsidR="0056589A" w:rsidRPr="009506A3" w:rsidRDefault="0056589A" w:rsidP="004D32BD">
            <w:pPr>
              <w:spacing w:after="0"/>
              <w:jc w:val="both"/>
              <w:rPr>
                <w:sz w:val="22"/>
                <w:szCs w:val="22"/>
              </w:rPr>
            </w:pPr>
          </w:p>
        </w:tc>
        <w:tc>
          <w:tcPr>
            <w:tcW w:w="480" w:type="pct"/>
          </w:tcPr>
          <w:p w:rsidR="0056589A" w:rsidRPr="009506A3" w:rsidRDefault="0056589A" w:rsidP="004D32BD">
            <w:pPr>
              <w:spacing w:after="0"/>
              <w:jc w:val="both"/>
              <w:rPr>
                <w:sz w:val="22"/>
                <w:szCs w:val="22"/>
              </w:rPr>
            </w:pPr>
          </w:p>
        </w:tc>
        <w:tc>
          <w:tcPr>
            <w:tcW w:w="480" w:type="pct"/>
          </w:tcPr>
          <w:p w:rsidR="0056589A" w:rsidRPr="009506A3" w:rsidRDefault="0056589A" w:rsidP="004D32BD">
            <w:pPr>
              <w:spacing w:after="0"/>
              <w:jc w:val="both"/>
              <w:rPr>
                <w:sz w:val="22"/>
                <w:szCs w:val="22"/>
              </w:rPr>
            </w:pPr>
          </w:p>
        </w:tc>
        <w:tc>
          <w:tcPr>
            <w:tcW w:w="480" w:type="pct"/>
          </w:tcPr>
          <w:p w:rsidR="0056589A" w:rsidRPr="009506A3" w:rsidRDefault="0056589A" w:rsidP="004D32BD">
            <w:pPr>
              <w:spacing w:after="0"/>
              <w:jc w:val="both"/>
              <w:rPr>
                <w:sz w:val="22"/>
                <w:szCs w:val="22"/>
              </w:rPr>
            </w:pPr>
          </w:p>
        </w:tc>
        <w:tc>
          <w:tcPr>
            <w:tcW w:w="543" w:type="pct"/>
          </w:tcPr>
          <w:p w:rsidR="0056589A" w:rsidRPr="009506A3" w:rsidRDefault="0056589A" w:rsidP="004D32BD">
            <w:pPr>
              <w:spacing w:after="0"/>
              <w:jc w:val="both"/>
              <w:rPr>
                <w:sz w:val="22"/>
                <w:szCs w:val="22"/>
              </w:rPr>
            </w:pPr>
          </w:p>
        </w:tc>
      </w:tr>
    </w:tbl>
    <w:p w:rsidR="0056589A" w:rsidRPr="007D7114" w:rsidRDefault="0056589A" w:rsidP="0056589A">
      <w:pPr>
        <w:spacing w:before="120" w:after="120"/>
        <w:ind w:firstLine="720"/>
        <w:jc w:val="both"/>
        <w:rPr>
          <w:sz w:val="28"/>
        </w:rPr>
      </w:pPr>
      <w:r w:rsidRPr="007D7114">
        <w:rPr>
          <w:sz w:val="28"/>
        </w:rPr>
        <w:t>2. Kết quả rà soát điều kiện, hồ sơ chào bán trái phiếu đối với các hợp đồng đã hoàn thành: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1300"/>
        <w:gridCol w:w="1237"/>
        <w:gridCol w:w="987"/>
        <w:gridCol w:w="987"/>
        <w:gridCol w:w="1803"/>
        <w:gridCol w:w="2003"/>
        <w:gridCol w:w="1225"/>
      </w:tblGrid>
      <w:tr w:rsidR="0056589A" w:rsidRPr="00D25C33" w:rsidTr="004D32BD">
        <w:tc>
          <w:tcPr>
            <w:tcW w:w="247" w:type="pct"/>
          </w:tcPr>
          <w:p w:rsidR="0056589A" w:rsidRPr="009506A3" w:rsidRDefault="0056589A" w:rsidP="004D32BD">
            <w:pPr>
              <w:spacing w:after="0"/>
              <w:jc w:val="both"/>
              <w:rPr>
                <w:b/>
                <w:bCs/>
                <w:sz w:val="22"/>
                <w:szCs w:val="22"/>
              </w:rPr>
            </w:pPr>
            <w:r w:rsidRPr="009506A3">
              <w:rPr>
                <w:b/>
                <w:bCs/>
                <w:sz w:val="22"/>
                <w:szCs w:val="22"/>
              </w:rPr>
              <w:t>STT</w:t>
            </w:r>
          </w:p>
        </w:tc>
        <w:tc>
          <w:tcPr>
            <w:tcW w:w="648" w:type="pct"/>
          </w:tcPr>
          <w:p w:rsidR="0056589A" w:rsidRPr="009506A3" w:rsidRDefault="0056589A" w:rsidP="004D32BD">
            <w:pPr>
              <w:spacing w:after="0"/>
              <w:jc w:val="both"/>
              <w:rPr>
                <w:b/>
                <w:bCs/>
                <w:sz w:val="22"/>
                <w:szCs w:val="22"/>
              </w:rPr>
            </w:pPr>
            <w:r w:rsidRPr="009506A3">
              <w:rPr>
                <w:b/>
                <w:bCs/>
                <w:sz w:val="22"/>
                <w:szCs w:val="22"/>
              </w:rPr>
              <w:t>Số hợp đồng</w:t>
            </w:r>
          </w:p>
        </w:tc>
        <w:tc>
          <w:tcPr>
            <w:tcW w:w="617" w:type="pct"/>
          </w:tcPr>
          <w:p w:rsidR="0056589A" w:rsidRPr="009506A3" w:rsidRDefault="0056589A" w:rsidP="004D32BD">
            <w:pPr>
              <w:spacing w:after="0"/>
              <w:jc w:val="both"/>
              <w:rPr>
                <w:b/>
                <w:bCs/>
                <w:sz w:val="22"/>
                <w:szCs w:val="22"/>
              </w:rPr>
            </w:pPr>
            <w:r w:rsidRPr="009506A3">
              <w:rPr>
                <w:b/>
                <w:bCs/>
                <w:sz w:val="22"/>
                <w:szCs w:val="22"/>
              </w:rPr>
              <w:t>Doanh nghiệp phát hành</w:t>
            </w:r>
          </w:p>
        </w:tc>
        <w:tc>
          <w:tcPr>
            <w:tcW w:w="494" w:type="pct"/>
          </w:tcPr>
          <w:p w:rsidR="0056589A" w:rsidRPr="009506A3" w:rsidRDefault="0056589A" w:rsidP="004D32BD">
            <w:pPr>
              <w:spacing w:after="0"/>
              <w:jc w:val="both"/>
              <w:rPr>
                <w:b/>
                <w:bCs/>
                <w:sz w:val="22"/>
                <w:szCs w:val="22"/>
              </w:rPr>
            </w:pPr>
            <w:r w:rsidRPr="009506A3">
              <w:rPr>
                <w:b/>
                <w:bCs/>
                <w:sz w:val="22"/>
                <w:szCs w:val="22"/>
              </w:rPr>
              <w:t>Mã trái phiếu</w:t>
            </w:r>
          </w:p>
        </w:tc>
        <w:tc>
          <w:tcPr>
            <w:tcW w:w="494" w:type="pct"/>
          </w:tcPr>
          <w:p w:rsidR="0056589A" w:rsidRPr="009506A3" w:rsidRDefault="0056589A" w:rsidP="004D32BD">
            <w:pPr>
              <w:spacing w:after="0"/>
              <w:jc w:val="both"/>
              <w:rPr>
                <w:b/>
                <w:bCs/>
                <w:sz w:val="22"/>
                <w:szCs w:val="22"/>
              </w:rPr>
            </w:pPr>
            <w:r w:rsidRPr="009506A3">
              <w:rPr>
                <w:b/>
                <w:bCs/>
                <w:sz w:val="22"/>
                <w:szCs w:val="22"/>
              </w:rPr>
              <w:t>Loại trái phiếu*</w:t>
            </w:r>
          </w:p>
        </w:tc>
        <w:tc>
          <w:tcPr>
            <w:tcW w:w="895" w:type="pct"/>
          </w:tcPr>
          <w:p w:rsidR="0056589A" w:rsidRPr="009506A3" w:rsidRDefault="0056589A" w:rsidP="004D32BD">
            <w:pPr>
              <w:spacing w:after="0"/>
              <w:jc w:val="both"/>
              <w:rPr>
                <w:b/>
                <w:bCs/>
                <w:sz w:val="22"/>
                <w:szCs w:val="22"/>
              </w:rPr>
            </w:pPr>
            <w:r w:rsidRPr="009506A3">
              <w:rPr>
                <w:b/>
                <w:bCs/>
                <w:sz w:val="22"/>
                <w:szCs w:val="22"/>
              </w:rPr>
              <w:t>Kết quả rà soát điều kiện phát hành</w:t>
            </w:r>
          </w:p>
        </w:tc>
        <w:tc>
          <w:tcPr>
            <w:tcW w:w="993" w:type="pct"/>
          </w:tcPr>
          <w:p w:rsidR="0056589A" w:rsidRPr="009506A3" w:rsidRDefault="0056589A" w:rsidP="004D32BD">
            <w:pPr>
              <w:spacing w:after="0"/>
              <w:jc w:val="both"/>
              <w:rPr>
                <w:b/>
                <w:bCs/>
                <w:sz w:val="22"/>
                <w:szCs w:val="22"/>
              </w:rPr>
            </w:pPr>
            <w:r w:rsidRPr="009506A3">
              <w:rPr>
                <w:b/>
                <w:bCs/>
                <w:sz w:val="22"/>
                <w:szCs w:val="22"/>
              </w:rPr>
              <w:t>Kết quả rà soát hồ sơ phát hành</w:t>
            </w:r>
          </w:p>
        </w:tc>
        <w:tc>
          <w:tcPr>
            <w:tcW w:w="611" w:type="pct"/>
          </w:tcPr>
          <w:p w:rsidR="0056589A" w:rsidRPr="009506A3" w:rsidRDefault="0056589A" w:rsidP="004D32BD">
            <w:pPr>
              <w:spacing w:after="0"/>
              <w:jc w:val="both"/>
              <w:rPr>
                <w:b/>
                <w:bCs/>
                <w:sz w:val="22"/>
                <w:szCs w:val="22"/>
              </w:rPr>
            </w:pPr>
            <w:r w:rsidRPr="009506A3">
              <w:rPr>
                <w:b/>
                <w:bCs/>
                <w:sz w:val="22"/>
                <w:szCs w:val="22"/>
              </w:rPr>
              <w:t>Đánh giá</w:t>
            </w:r>
          </w:p>
        </w:tc>
      </w:tr>
      <w:tr w:rsidR="0056589A" w:rsidRPr="00D25C33" w:rsidTr="004D32BD">
        <w:tc>
          <w:tcPr>
            <w:tcW w:w="247" w:type="pct"/>
          </w:tcPr>
          <w:p w:rsidR="0056589A" w:rsidRPr="009506A3" w:rsidRDefault="0056589A" w:rsidP="004D32BD">
            <w:pPr>
              <w:spacing w:after="0"/>
              <w:jc w:val="both"/>
              <w:rPr>
                <w:sz w:val="22"/>
                <w:szCs w:val="22"/>
              </w:rPr>
            </w:pPr>
            <w:r w:rsidRPr="009506A3">
              <w:rPr>
                <w:sz w:val="22"/>
                <w:szCs w:val="22"/>
              </w:rPr>
              <w:lastRenderedPageBreak/>
              <w:t>1</w:t>
            </w:r>
          </w:p>
        </w:tc>
        <w:tc>
          <w:tcPr>
            <w:tcW w:w="648" w:type="pct"/>
          </w:tcPr>
          <w:p w:rsidR="0056589A" w:rsidRPr="009506A3" w:rsidRDefault="0056589A" w:rsidP="004D32BD">
            <w:pPr>
              <w:spacing w:after="0"/>
              <w:jc w:val="both"/>
              <w:rPr>
                <w:sz w:val="22"/>
                <w:szCs w:val="22"/>
              </w:rPr>
            </w:pPr>
            <w:r w:rsidRPr="009506A3">
              <w:rPr>
                <w:sz w:val="22"/>
                <w:szCs w:val="22"/>
              </w:rPr>
              <w:t>..</w:t>
            </w:r>
          </w:p>
        </w:tc>
        <w:tc>
          <w:tcPr>
            <w:tcW w:w="617" w:type="pct"/>
          </w:tcPr>
          <w:p w:rsidR="0056589A" w:rsidRPr="009506A3" w:rsidRDefault="0056589A" w:rsidP="004D32BD">
            <w:pPr>
              <w:spacing w:after="0"/>
              <w:jc w:val="both"/>
              <w:rPr>
                <w:sz w:val="22"/>
                <w:szCs w:val="22"/>
              </w:rPr>
            </w:pPr>
          </w:p>
        </w:tc>
        <w:tc>
          <w:tcPr>
            <w:tcW w:w="494" w:type="pct"/>
          </w:tcPr>
          <w:p w:rsidR="0056589A" w:rsidRPr="009506A3" w:rsidRDefault="0056589A" w:rsidP="004D32BD">
            <w:pPr>
              <w:spacing w:after="0"/>
              <w:jc w:val="both"/>
              <w:rPr>
                <w:sz w:val="22"/>
                <w:szCs w:val="22"/>
              </w:rPr>
            </w:pPr>
          </w:p>
        </w:tc>
        <w:tc>
          <w:tcPr>
            <w:tcW w:w="494" w:type="pct"/>
          </w:tcPr>
          <w:p w:rsidR="0056589A" w:rsidRPr="009506A3" w:rsidRDefault="0056589A" w:rsidP="004D32BD">
            <w:pPr>
              <w:spacing w:after="0"/>
              <w:jc w:val="both"/>
              <w:rPr>
                <w:sz w:val="22"/>
                <w:szCs w:val="22"/>
              </w:rPr>
            </w:pPr>
          </w:p>
        </w:tc>
        <w:tc>
          <w:tcPr>
            <w:tcW w:w="895" w:type="pct"/>
          </w:tcPr>
          <w:p w:rsidR="0056589A" w:rsidRPr="009506A3" w:rsidRDefault="0056589A" w:rsidP="004D32BD">
            <w:pPr>
              <w:spacing w:after="0"/>
              <w:jc w:val="both"/>
              <w:rPr>
                <w:i/>
                <w:iCs/>
                <w:sz w:val="22"/>
                <w:szCs w:val="22"/>
              </w:rPr>
            </w:pPr>
            <w:r w:rsidRPr="009506A3">
              <w:rPr>
                <w:i/>
                <w:iCs/>
                <w:sz w:val="22"/>
                <w:szCs w:val="22"/>
              </w:rPr>
              <w:t>Kết quả rà soát từng điều kiện phát hành trái phiếu</w:t>
            </w:r>
          </w:p>
        </w:tc>
        <w:tc>
          <w:tcPr>
            <w:tcW w:w="993" w:type="pct"/>
          </w:tcPr>
          <w:p w:rsidR="0056589A" w:rsidRPr="009506A3" w:rsidRDefault="0056589A" w:rsidP="004D32BD">
            <w:pPr>
              <w:spacing w:after="0"/>
              <w:jc w:val="both"/>
              <w:rPr>
                <w:i/>
                <w:iCs/>
                <w:sz w:val="22"/>
                <w:szCs w:val="22"/>
              </w:rPr>
            </w:pPr>
            <w:r w:rsidRPr="009506A3">
              <w:rPr>
                <w:i/>
                <w:iCs/>
                <w:sz w:val="22"/>
                <w:szCs w:val="22"/>
              </w:rPr>
              <w:t>Liệt kê các thành phần hồ sơ chào bán trái phiếu</w:t>
            </w:r>
          </w:p>
        </w:tc>
        <w:tc>
          <w:tcPr>
            <w:tcW w:w="611" w:type="pct"/>
          </w:tcPr>
          <w:p w:rsidR="0056589A" w:rsidRPr="009506A3" w:rsidRDefault="0056589A" w:rsidP="004D32BD">
            <w:pPr>
              <w:spacing w:after="0"/>
              <w:jc w:val="both"/>
              <w:rPr>
                <w:sz w:val="22"/>
                <w:szCs w:val="22"/>
              </w:rPr>
            </w:pPr>
          </w:p>
        </w:tc>
      </w:tr>
      <w:tr w:rsidR="0056589A" w:rsidRPr="00D25C33" w:rsidTr="004D32BD">
        <w:tc>
          <w:tcPr>
            <w:tcW w:w="247" w:type="pct"/>
          </w:tcPr>
          <w:p w:rsidR="0056589A" w:rsidRPr="009506A3" w:rsidRDefault="0056589A" w:rsidP="004D32BD">
            <w:pPr>
              <w:spacing w:after="0"/>
              <w:jc w:val="both"/>
              <w:rPr>
                <w:sz w:val="22"/>
                <w:szCs w:val="22"/>
              </w:rPr>
            </w:pPr>
            <w:r w:rsidRPr="009506A3">
              <w:rPr>
                <w:sz w:val="22"/>
                <w:szCs w:val="22"/>
              </w:rPr>
              <w:t>...</w:t>
            </w:r>
          </w:p>
        </w:tc>
        <w:tc>
          <w:tcPr>
            <w:tcW w:w="648" w:type="pct"/>
          </w:tcPr>
          <w:p w:rsidR="0056589A" w:rsidRPr="009506A3" w:rsidRDefault="0056589A" w:rsidP="004D32BD">
            <w:pPr>
              <w:spacing w:after="0"/>
              <w:jc w:val="both"/>
              <w:rPr>
                <w:sz w:val="22"/>
                <w:szCs w:val="22"/>
              </w:rPr>
            </w:pPr>
          </w:p>
        </w:tc>
        <w:tc>
          <w:tcPr>
            <w:tcW w:w="617" w:type="pct"/>
          </w:tcPr>
          <w:p w:rsidR="0056589A" w:rsidRPr="009506A3" w:rsidRDefault="0056589A" w:rsidP="004D32BD">
            <w:pPr>
              <w:spacing w:after="0"/>
              <w:jc w:val="both"/>
              <w:rPr>
                <w:sz w:val="22"/>
                <w:szCs w:val="22"/>
              </w:rPr>
            </w:pPr>
          </w:p>
        </w:tc>
        <w:tc>
          <w:tcPr>
            <w:tcW w:w="494" w:type="pct"/>
          </w:tcPr>
          <w:p w:rsidR="0056589A" w:rsidRPr="009506A3" w:rsidRDefault="0056589A" w:rsidP="004D32BD">
            <w:pPr>
              <w:spacing w:after="0"/>
              <w:jc w:val="both"/>
              <w:rPr>
                <w:sz w:val="22"/>
                <w:szCs w:val="22"/>
              </w:rPr>
            </w:pPr>
          </w:p>
        </w:tc>
        <w:tc>
          <w:tcPr>
            <w:tcW w:w="494" w:type="pct"/>
          </w:tcPr>
          <w:p w:rsidR="0056589A" w:rsidRPr="009506A3" w:rsidRDefault="0056589A" w:rsidP="004D32BD">
            <w:pPr>
              <w:spacing w:after="0"/>
              <w:jc w:val="both"/>
              <w:rPr>
                <w:sz w:val="22"/>
                <w:szCs w:val="22"/>
              </w:rPr>
            </w:pPr>
          </w:p>
        </w:tc>
        <w:tc>
          <w:tcPr>
            <w:tcW w:w="895" w:type="pct"/>
          </w:tcPr>
          <w:p w:rsidR="0056589A" w:rsidRPr="009506A3" w:rsidRDefault="0056589A" w:rsidP="004D32BD">
            <w:pPr>
              <w:spacing w:after="0"/>
              <w:jc w:val="both"/>
              <w:rPr>
                <w:sz w:val="22"/>
                <w:szCs w:val="22"/>
              </w:rPr>
            </w:pPr>
          </w:p>
        </w:tc>
        <w:tc>
          <w:tcPr>
            <w:tcW w:w="993" w:type="pct"/>
          </w:tcPr>
          <w:p w:rsidR="0056589A" w:rsidRPr="009506A3" w:rsidRDefault="0056589A" w:rsidP="004D32BD">
            <w:pPr>
              <w:spacing w:after="0"/>
              <w:jc w:val="both"/>
              <w:rPr>
                <w:sz w:val="22"/>
                <w:szCs w:val="22"/>
              </w:rPr>
            </w:pPr>
          </w:p>
        </w:tc>
        <w:tc>
          <w:tcPr>
            <w:tcW w:w="611" w:type="pct"/>
          </w:tcPr>
          <w:p w:rsidR="0056589A" w:rsidRPr="009506A3" w:rsidRDefault="0056589A" w:rsidP="004D32BD">
            <w:pPr>
              <w:spacing w:after="0"/>
              <w:jc w:val="both"/>
              <w:rPr>
                <w:sz w:val="22"/>
                <w:szCs w:val="22"/>
              </w:rPr>
            </w:pPr>
          </w:p>
        </w:tc>
      </w:tr>
      <w:tr w:rsidR="0056589A" w:rsidRPr="00D25C33" w:rsidTr="004D32BD">
        <w:tc>
          <w:tcPr>
            <w:tcW w:w="247" w:type="pct"/>
          </w:tcPr>
          <w:p w:rsidR="0056589A" w:rsidRPr="009506A3" w:rsidRDefault="0056589A" w:rsidP="004D32BD">
            <w:pPr>
              <w:spacing w:after="0"/>
              <w:jc w:val="both"/>
              <w:rPr>
                <w:sz w:val="22"/>
                <w:szCs w:val="22"/>
              </w:rPr>
            </w:pPr>
          </w:p>
        </w:tc>
        <w:tc>
          <w:tcPr>
            <w:tcW w:w="648" w:type="pct"/>
          </w:tcPr>
          <w:p w:rsidR="0056589A" w:rsidRPr="009506A3" w:rsidRDefault="0056589A" w:rsidP="004D32BD">
            <w:pPr>
              <w:spacing w:after="0"/>
              <w:jc w:val="both"/>
              <w:rPr>
                <w:sz w:val="22"/>
                <w:szCs w:val="22"/>
              </w:rPr>
            </w:pPr>
          </w:p>
        </w:tc>
        <w:tc>
          <w:tcPr>
            <w:tcW w:w="617" w:type="pct"/>
          </w:tcPr>
          <w:p w:rsidR="0056589A" w:rsidRPr="009506A3" w:rsidRDefault="0056589A" w:rsidP="004D32BD">
            <w:pPr>
              <w:spacing w:after="0"/>
              <w:jc w:val="both"/>
              <w:rPr>
                <w:sz w:val="22"/>
                <w:szCs w:val="22"/>
              </w:rPr>
            </w:pPr>
          </w:p>
        </w:tc>
        <w:tc>
          <w:tcPr>
            <w:tcW w:w="494" w:type="pct"/>
          </w:tcPr>
          <w:p w:rsidR="0056589A" w:rsidRPr="009506A3" w:rsidRDefault="0056589A" w:rsidP="004D32BD">
            <w:pPr>
              <w:spacing w:after="0"/>
              <w:jc w:val="both"/>
              <w:rPr>
                <w:sz w:val="22"/>
                <w:szCs w:val="22"/>
              </w:rPr>
            </w:pPr>
          </w:p>
        </w:tc>
        <w:tc>
          <w:tcPr>
            <w:tcW w:w="494" w:type="pct"/>
          </w:tcPr>
          <w:p w:rsidR="0056589A" w:rsidRPr="009506A3" w:rsidRDefault="0056589A" w:rsidP="004D32BD">
            <w:pPr>
              <w:spacing w:after="0"/>
              <w:jc w:val="both"/>
              <w:rPr>
                <w:sz w:val="22"/>
                <w:szCs w:val="22"/>
              </w:rPr>
            </w:pPr>
          </w:p>
        </w:tc>
        <w:tc>
          <w:tcPr>
            <w:tcW w:w="895" w:type="pct"/>
          </w:tcPr>
          <w:p w:rsidR="0056589A" w:rsidRPr="009506A3" w:rsidRDefault="0056589A" w:rsidP="004D32BD">
            <w:pPr>
              <w:spacing w:after="0"/>
              <w:jc w:val="both"/>
              <w:rPr>
                <w:sz w:val="22"/>
                <w:szCs w:val="22"/>
              </w:rPr>
            </w:pPr>
          </w:p>
        </w:tc>
        <w:tc>
          <w:tcPr>
            <w:tcW w:w="993" w:type="pct"/>
          </w:tcPr>
          <w:p w:rsidR="0056589A" w:rsidRPr="009506A3" w:rsidRDefault="0056589A" w:rsidP="004D32BD">
            <w:pPr>
              <w:spacing w:after="0"/>
              <w:jc w:val="both"/>
              <w:rPr>
                <w:sz w:val="22"/>
                <w:szCs w:val="22"/>
              </w:rPr>
            </w:pPr>
          </w:p>
        </w:tc>
        <w:tc>
          <w:tcPr>
            <w:tcW w:w="611" w:type="pct"/>
          </w:tcPr>
          <w:p w:rsidR="0056589A" w:rsidRPr="009506A3" w:rsidRDefault="0056589A" w:rsidP="004D32BD">
            <w:pPr>
              <w:spacing w:after="0"/>
              <w:jc w:val="both"/>
              <w:rPr>
                <w:sz w:val="22"/>
                <w:szCs w:val="22"/>
              </w:rPr>
            </w:pPr>
          </w:p>
        </w:tc>
      </w:tr>
    </w:tbl>
    <w:p w:rsidR="0056589A" w:rsidRPr="007D7114" w:rsidRDefault="0056589A" w:rsidP="0056589A">
      <w:pPr>
        <w:spacing w:after="0"/>
        <w:jc w:val="both"/>
        <w:rPr>
          <w:sz w:val="28"/>
        </w:rPr>
      </w:pPr>
    </w:p>
    <w:p w:rsidR="0056589A" w:rsidRDefault="0056589A" w:rsidP="0056589A">
      <w:pPr>
        <w:spacing w:after="0"/>
        <w:jc w:val="both"/>
        <w:rPr>
          <w:sz w:val="28"/>
        </w:rPr>
      </w:pPr>
      <w:r w:rsidRPr="007D7114">
        <w:rPr>
          <w:sz w:val="28"/>
        </w:rPr>
        <w:t xml:space="preserve">* Loại trái phiếu: trái phiếu chuyển đổi, trái phiếu kèm chứng quyền, trái phiếu có </w:t>
      </w:r>
      <w:r>
        <w:rPr>
          <w:sz w:val="28"/>
        </w:rPr>
        <w:t>bảo đảm</w:t>
      </w:r>
      <w:r w:rsidRPr="007D7114">
        <w:rPr>
          <w:sz w:val="28"/>
        </w:rPr>
        <w:t xml:space="preserve">, trái phiếu không chuyển đổi, không kèm chứng quyền, trái phiếu không có </w:t>
      </w:r>
      <w:r>
        <w:rPr>
          <w:sz w:val="28"/>
        </w:rPr>
        <w:t>bảo đảm</w:t>
      </w:r>
      <w:r w:rsidRPr="007D7114">
        <w:rPr>
          <w:sz w:val="28"/>
        </w:rPr>
        <w:t>...</w:t>
      </w:r>
    </w:p>
    <w:p w:rsidR="0056589A" w:rsidRDefault="0056589A" w:rsidP="0056589A">
      <w:pPr>
        <w:spacing w:after="0"/>
        <w:ind w:firstLine="720"/>
        <w:jc w:val="both"/>
        <w:rPr>
          <w:sz w:val="28"/>
        </w:rPr>
      </w:pPr>
      <w:r w:rsidRPr="007D7114">
        <w:rPr>
          <w:sz w:val="28"/>
        </w:rPr>
        <w:t>Chúng tôi cam kết chịu hoàn toàn trách nhiệm trước pháp luật về nội dung, tính chính xác</w:t>
      </w:r>
      <w:r>
        <w:rPr>
          <w:sz w:val="28"/>
        </w:rPr>
        <w:t xml:space="preserve"> và đầy đủ</w:t>
      </w:r>
      <w:r w:rsidRPr="007D7114">
        <w:rPr>
          <w:sz w:val="28"/>
        </w:rPr>
        <w:t xml:space="preserve"> của </w:t>
      </w:r>
      <w:r>
        <w:rPr>
          <w:sz w:val="28"/>
        </w:rPr>
        <w:t>báo cáo</w:t>
      </w:r>
      <w:r w:rsidRPr="007D7114">
        <w:rPr>
          <w:sz w:val="28"/>
        </w:rPr>
        <w:t xml:space="preserve"> nêu trên./.</w:t>
      </w:r>
    </w:p>
    <w:p w:rsidR="0056589A" w:rsidRPr="007D7114" w:rsidRDefault="0056589A" w:rsidP="0056589A">
      <w:pPr>
        <w:spacing w:after="0"/>
        <w:jc w:val="both"/>
        <w:rPr>
          <w:sz w:val="28"/>
        </w:rPr>
      </w:pPr>
    </w:p>
    <w:tbl>
      <w:tblPr>
        <w:tblW w:w="5000" w:type="pct"/>
        <w:tblLook w:val="04A0" w:firstRow="1" w:lastRow="0" w:firstColumn="1" w:lastColumn="0" w:noHBand="0" w:noVBand="1"/>
      </w:tblPr>
      <w:tblGrid>
        <w:gridCol w:w="4389"/>
        <w:gridCol w:w="5795"/>
      </w:tblGrid>
      <w:tr w:rsidR="0056589A" w:rsidTr="004D32BD">
        <w:tc>
          <w:tcPr>
            <w:tcW w:w="2155" w:type="pct"/>
          </w:tcPr>
          <w:p w:rsidR="0056589A" w:rsidRPr="009506A3" w:rsidRDefault="0056589A" w:rsidP="004D32BD">
            <w:pPr>
              <w:spacing w:after="0"/>
              <w:jc w:val="center"/>
              <w:rPr>
                <w:b/>
                <w:sz w:val="26"/>
                <w:szCs w:val="26"/>
              </w:rPr>
            </w:pPr>
            <w:r w:rsidRPr="009506A3">
              <w:rPr>
                <w:b/>
                <w:sz w:val="26"/>
                <w:szCs w:val="26"/>
              </w:rPr>
              <w:t>NGƯỜI LẬP BÁO CÁO</w:t>
            </w:r>
          </w:p>
          <w:p w:rsidR="0056589A" w:rsidRPr="009506A3" w:rsidRDefault="0056589A" w:rsidP="004D32BD">
            <w:pPr>
              <w:spacing w:after="0"/>
              <w:jc w:val="center"/>
              <w:rPr>
                <w:i/>
                <w:sz w:val="28"/>
                <w:szCs w:val="28"/>
              </w:rPr>
            </w:pPr>
            <w:r w:rsidRPr="009506A3">
              <w:rPr>
                <w:i/>
                <w:sz w:val="28"/>
                <w:szCs w:val="28"/>
              </w:rPr>
              <w:t>(Ký, ghi rõ họ tên, chức danh)</w:t>
            </w:r>
          </w:p>
        </w:tc>
        <w:tc>
          <w:tcPr>
            <w:tcW w:w="2845" w:type="pct"/>
          </w:tcPr>
          <w:p w:rsidR="0056589A" w:rsidRPr="009506A3" w:rsidRDefault="0056589A" w:rsidP="004D32BD">
            <w:pPr>
              <w:widowControl w:val="0"/>
              <w:spacing w:after="0"/>
              <w:jc w:val="center"/>
              <w:rPr>
                <w:b/>
                <w:sz w:val="26"/>
                <w:szCs w:val="26"/>
              </w:rPr>
            </w:pPr>
            <w:r w:rsidRPr="009506A3">
              <w:rPr>
                <w:b/>
                <w:sz w:val="26"/>
                <w:szCs w:val="26"/>
              </w:rPr>
              <w:t>NGƯỜI ĐẠI DIỆN THEO PHÁP LUẬT</w:t>
            </w:r>
            <w:r w:rsidRPr="009506A3">
              <w:rPr>
                <w:b/>
                <w:sz w:val="26"/>
                <w:szCs w:val="26"/>
              </w:rPr>
              <w:br/>
              <w:t xml:space="preserve">HOẶC NGƯỜI ĐƯỢC ỦY QUYỀN </w:t>
            </w:r>
          </w:p>
          <w:p w:rsidR="0056589A" w:rsidRPr="009506A3" w:rsidRDefault="0056589A" w:rsidP="004D32BD">
            <w:pPr>
              <w:widowControl w:val="0"/>
              <w:spacing w:after="0"/>
              <w:jc w:val="center"/>
              <w:rPr>
                <w:i/>
                <w:sz w:val="28"/>
                <w:szCs w:val="22"/>
              </w:rPr>
            </w:pPr>
            <w:r w:rsidRPr="009506A3">
              <w:rPr>
                <w:i/>
                <w:sz w:val="28"/>
                <w:szCs w:val="22"/>
              </w:rPr>
              <w:t>(Ký, ghi rõ họ tên, đóng dấu)</w:t>
            </w:r>
          </w:p>
          <w:p w:rsidR="0056589A" w:rsidRPr="009506A3" w:rsidRDefault="0056589A" w:rsidP="004D32BD">
            <w:pPr>
              <w:spacing w:after="0"/>
              <w:jc w:val="center"/>
              <w:rPr>
                <w:b/>
                <w:sz w:val="28"/>
                <w:szCs w:val="28"/>
              </w:rPr>
            </w:pPr>
          </w:p>
        </w:tc>
      </w:tr>
    </w:tbl>
    <w:p w:rsidR="007C4750" w:rsidRDefault="007C4750" w:rsidP="0056589A">
      <w:pPr>
        <w:ind w:hanging="993"/>
      </w:pPr>
    </w:p>
    <w:sectPr w:rsidR="007C4750" w:rsidSect="0056589A">
      <w:pgSz w:w="12240" w:h="15840"/>
      <w:pgMar w:top="1440" w:right="61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89A"/>
    <w:rsid w:val="00283BBE"/>
    <w:rsid w:val="002E0EC3"/>
    <w:rsid w:val="00426F11"/>
    <w:rsid w:val="0056589A"/>
    <w:rsid w:val="007C4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3DF626-15EE-42C1-A38F-74B0EB23A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89A"/>
    <w:pPr>
      <w:spacing w:after="8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322</Words>
  <Characters>1842</Characters>
  <Application>Microsoft Office Word</Application>
  <DocSecurity>0</DocSecurity>
  <Lines>15</Lines>
  <Paragraphs>4</Paragraphs>
  <ScaleCrop>false</ScaleCrop>
  <Company/>
  <LinksUpToDate>false</LinksUpToDate>
  <CharactersWithSpaces>2160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2024-11-29T14:09:00Z</dcterms:created>
  <dcterms:modified xsi:type="dcterms:W3CDTF">2024-11-29T14:11:00Z</dcterms:modified>
</cp:coreProperties>
</file>