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A9" w:rsidRDefault="00F011A9" w:rsidP="00F011A9">
      <w:pPr>
        <w:rPr>
          <w:rFonts w:ascii="Times New Roman" w:hAnsi="Times New Roman" w:cs="Times New Roman"/>
          <w:b/>
          <w:bCs/>
          <w:sz w:val="26"/>
          <w:szCs w:val="26"/>
        </w:rPr>
      </w:pPr>
      <w:r>
        <w:rPr>
          <w:rFonts w:ascii="Times New Roman" w:hAnsi="Times New Roman" w:cs="Times New Roman"/>
          <w:b/>
          <w:bCs/>
          <w:sz w:val="26"/>
          <w:szCs w:val="26"/>
        </w:rPr>
        <w:t>Đáp án Tuần 1</w:t>
      </w:r>
      <w:bookmarkStart w:id="0" w:name="_GoBack"/>
      <w:bookmarkEnd w:id="0"/>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Đáp án cuộc thi tìm hiểu Nghị quyết Đại hội Công đoàn và hành động của đoàn viên, người lao động tuần 1 mới nhất năm 2024 dưới đây:</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 Nghị quyết 02-NQ/TW về “Đổi mới tổ chức và hoạt động Công đoàn Việt Nam trong tình hình mới” được Bộ Chính trị khóa XIII ban hành vào thời gian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A. Năm 2019</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B. Năm 2020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Năm 2021</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D. </w:t>
      </w:r>
      <w:r w:rsidRPr="00F011A9">
        <w:rPr>
          <w:rFonts w:ascii="Times New Roman" w:hAnsi="Times New Roman" w:cs="Times New Roman"/>
          <w:sz w:val="26"/>
          <w:szCs w:val="26"/>
        </w:rPr>
        <w:t>Năm 2022</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2: Ai là người đứng đầu Ban Chấp hành lâm thời của Tổng Công hội đỏ Bắc Kỳ?</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Tôn Đức Thắng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Nguyễn Đức Cảnh</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Hoàng Quốc Việt</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3: Ngày 28/7/1929, tại số nhà 15 phố Hàng Nón, Hà Nội đã diễn ra sự kiện lịch sử quan trọng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Hội nghị thành lập Tổng Công hội đỏ Bắc Kỳ, tiền thân của tổ chức Công đoàn Việt Nam ngày nay</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Đại hội Công đoàn Việt Nam lần thứ nhất.</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Thành lập Đông Dương Cộng sản Liên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4: Từ khi ra đời đến nay tổ chức Công đoàn Việt Nam đã mấy lần đổi tên?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6</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7</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5: "Mục đích công đoàn là phải cải thiện đời sống công nhân, nâng cao đời sống vật chất, văn hóa của giai cấp công nhân …". Câu nói này của Chủ tịch Hồ Chí Minh tại:</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Tại Đại hội Công đoàn toàn quốc lần thứ II, tháng 2/1961</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lastRenderedPageBreak/>
        <w:t>B. Tại Trường Cán bộ Công đoàn ngày 19/1/1957</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Tại Hội nghị cán bộ Công đoàn xí nghiệp toàn miền Bắc ngày 14/03/1959</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6: Giải thưởng Nguyễn Đức Cảnh là phần thưởng cao quý của tổ chức Công đoàn Việt Nam tôn vinh cho đối tượng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Công nhân, người lao động trực tiếp sản xuất</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Cán bộ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Người sử dụng lao động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7: Luật Công đoàn lần đầu tiên được Quốc hội nước ta ban hành vào năm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Năm 1955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Năm 1957</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Năm 1960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8: Điều nào sau đây trong Hiến pháp năm 2013 quy định riêng về tổ chức và hoạt động của tổ chức Công đoàn Việt Nam?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Điều 4</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Điều 9</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Điều 10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9: Đại hội XIII Công đoàn Việt Nam quyết nghị: Nhiệm kỳ 2023-2028, chỉ tiêu phấn đấu hàng năm có bao nhiêu phần trăm (%) chủ tịch công đoàn cơ sở bầu mới được tập huấn, bồi dưỡng với hình thức phù hợp?</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100%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95%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90%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10: “Mỗi cán bộ công đoàn phải luôn luôn đặt ra cho mình câu hỏi và trả lời: Người lao động vào tổ chức công đoàn để làm gì và có quyền lợi gì? Phải chăng đó là để họ được giáo dục, học tập, rèn luyện và trưởng thành; được gửi gắm tâm tư, tình cảm, nguyện vọng và quyền lợi của mình với công đoàn; tin tưởng công đoàn sẽ đại diện, chăm lo, bảo vệ quyền lợi cho mình. Đằng sau câu hỏi đó phải là những nỗ lực của tổ chức công đoàn, của cán bộ công đoàn để thực sự mang lại quyền lợi, niềm tin cho người lao động”. Câu nói này của ai, trong bối cảnh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Chủ tịch Hồ Chí Minh, tại Đại hội II Công đoàn Việt Nam.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lastRenderedPageBreak/>
        <w:t xml:space="preserve">B. </w:t>
      </w:r>
      <w:r w:rsidRPr="00F011A9">
        <w:rPr>
          <w:rFonts w:ascii="Times New Roman" w:hAnsi="Times New Roman" w:cs="Times New Roman"/>
          <w:sz w:val="26"/>
          <w:szCs w:val="26"/>
        </w:rPr>
        <w:t>Tổng Bí thư Nguyễn Văn Linh, tại Đại hội VI Công đoàn Việt Nam.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Tổng Bí thư Nguyễn Phú Trọng, tại Đại hội XIII Công đoàn Việt Nam.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11: Chỉ tiêu phấn đấu đến hết nhiệm kỳ 2023-2028, cả nước có bao nhiêu đoàn viên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Cả nước có 14,5 triệu đoàn viên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Cả nước có 15 triệu đoàn viên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Cả nước có 16,2 triệu đoàn viên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12: Nội dung nào sau đây thuộc các khâu đột phá được Đại hội XIII Công đoàn Việt Nam thông qua?</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Đẩy mạnh đối thoại, thương lượng tập thể, trọng tâm là tiền lương, tiền thưởng, thời giờ làm việc, thời giờ nghỉ ngơi, an toàn vệ sinh lao động.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Tập trung phát triển đoàn viên, thành lập công đoàn cơ sở ở các doanh nghiệp ngoài khu vực nhà nước.</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Xây dựng đội ngũ chủ tịch công đoàn cơ sở đáp ứng yêu cầu nhiệm vụ, nhất là chủ tịch công đoàn tại doanh nghiệp ngoài khu vực nhà nước.</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D. Cả 3 phương án trên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13: Đâu là mục tiêu tổng quát nhiệm kỳ 2023-2028 được Đại hội XIII Công đoàn Việt Nam thông qua?</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 xml:space="preserve">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 </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Đến cuối nhiệm kỳ, hướng đến kỷ niệm 100 năm Ngày thành lập, Công đoàn Việt Nam vững mạnh toàn diện, là chỗ dựa tin cậy của người lao động, là cơ sở chính trị - xã hội vững chắc của Đảng và Nhà nước ta.</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lastRenderedPageBreak/>
        <w:t>D. Cả ba phương án trên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14: Đại hội XIII Công đoàn Việt Nam quyết nghị: Nhiệm kỳ 2023-2028, chỉ tiêu phấn đấu hàng năm có bao nhiêu phần trăm (%) đoàn viên, người lao động được tuyên truyền, phổ biến, học tập, quán triệt chủ trương, nghị quyết của Đảng, chính sách, pháp luật của Nhà nước liên quan đến lao động và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75% trở lên.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80% trở lên.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85% trở lên.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15: Từ ngày 01-03/12/2023, tại Thủ đô Hà Nội đã diễn ra sự kiện quan trọng nào của tổ chức Công đoàn?</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Đại hội XIII Công đoàn Việt Nam, nhiệm kỳ 2023-2028</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Diễn đàn Người Lao động năm 2023</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Thủ tướng Chính phủ đối thoại với đoàn viên, người lao động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16: Đại hội XIII Công đoàn Việt Nam quyết nghị: Nhiệm kỳ 2023-2028, chỉ tiêu phấn đấu hàng năm có ít nhất bao nhiêu phần trăm (%) công đoàn cấp trên trực tiếp cơ sở xếp loại hoàn thành tốt nhiệm vụ?</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Ít nhất 95%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Ít nhất 90%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Ít nhất 80%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17: Đại hội XIII Công đoàn Việt Nam quyết nghị: Nhiệm kỳ 2023-2028, chỉ tiêu phấn đấu hàng năm có ít nhất bao nhiêu phần trăm (%) công đoàn cơ sở doanh nghiệp ngoài khu vực nhà nước có đủ điều kiện thành lập ban nữ công quần chúng theo quy định của Điều lệ Công đoàn Việt Nam?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Ít nhất 75%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Ít nhất 80%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Ít nhất 65%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18: Điều lệ Công đoàn Việt Nam khóa XIII có bao nhiêu nhóm nội dung được sửa đổi, bổ sung?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7</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8</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lastRenderedPageBreak/>
        <w:t xml:space="preserve">C. </w:t>
      </w:r>
      <w:r w:rsidRPr="00F011A9">
        <w:rPr>
          <w:rFonts w:ascii="Times New Roman" w:hAnsi="Times New Roman" w:cs="Times New Roman"/>
          <w:sz w:val="26"/>
          <w:szCs w:val="26"/>
        </w:rPr>
        <w:t>9</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19: Đại hội XIII Công đoàn Việt Nam quyết nghị: Nhiệm kỳ 2023-2028, chỉ tiêu phấn đấu hàng năm có bao nhiêu phần trăm (%) công đoàn cấp trên trực tiếp cơ sở tổ chức thực hiện việc kiểm tra tài chính cùng cấp đúng tiến độ?</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100%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95%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90%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20: Đại hội XIII Công đoàn Việt Nam quyết nghị: Nhiệm kỳ 2023-2028, chỉ tiêu phấn đấu hàng năm có bao nhiêu phần trăm (%) công đoàn cơ sở khu vực hành chính, sự nghiệp công lập, doanh nghiệp khu vực nhà nước tham gia với người sử dụng lao động ban hành, thực hiện quy chế dân chủ ở cơ sở?</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A. 85%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B. </w:t>
      </w:r>
      <w:r w:rsidRPr="00F011A9">
        <w:rPr>
          <w:rFonts w:ascii="Times New Roman" w:hAnsi="Times New Roman" w:cs="Times New Roman"/>
          <w:sz w:val="26"/>
          <w:szCs w:val="26"/>
        </w:rPr>
        <w:t>90%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100%</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21: Tài chính Công đoàn theo Luật Công đoàn 2012 gồm?</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A. </w:t>
      </w:r>
      <w:r w:rsidRPr="00F011A9">
        <w:rPr>
          <w:rFonts w:ascii="Times New Roman" w:hAnsi="Times New Roman" w:cs="Times New Roman"/>
          <w:sz w:val="26"/>
          <w:szCs w:val="26"/>
        </w:rPr>
        <w:t>Đoàn phí công đoàn, Ngân sách nhà nước đảm bảo, tài trợ của các tổ chức trong và ngoài nước</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Đoàn phí công đoàn, kinh phí công đoàn, Ngân sách nhà nước cấp hỗ trợ, các nguồn thu khác từ hoạt động văn hóa, thể thao, hoạt động kinh tế của Công đoàn; từ đề án, dự án do Nhà nước giao; từ viện trợ, tài trợ của tổ chức, cá nhân trong nước và nước ngoài</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 xml:space="preserve">C. </w:t>
      </w:r>
      <w:r w:rsidRPr="00F011A9">
        <w:rPr>
          <w:rFonts w:ascii="Times New Roman" w:hAnsi="Times New Roman" w:cs="Times New Roman"/>
          <w:sz w:val="26"/>
          <w:szCs w:val="26"/>
        </w:rPr>
        <w:t>Ngân sách nhà nước cấp hỗ trợ, kinh phí công đoàn; đoàn phí công đoàn, hỗ trợ của người sử dụng lao động.</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Câu 22: Nghị quyết 20-NQ/TW về “Tiếp tục xây dựng giai cấp công nhân Việt Nam thời kỳ đẩy mạnh công nghiệp hoá, hiện đại hoá đất nước”được Ban Chấp hành Trung ương Đảng khóa X ban hành vào thời gian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A. Năm 2005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B. Năm 2008</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C. Năm 2012</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D. Năm 2015</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lastRenderedPageBreak/>
        <w:t>Câu 23: “Công đoàn là phải cải thiện đời sống công nhân, nâng cao đời sống vật chất, văn hóa của giai cấp công nhân nói riêng và nhân dân nói chung”; đồng thời giao cho tổ chức công đoàn quyền quản lý, điều hành Quỹ bảo hiểm xã hội để duy trì hoạt động công đoàn và bảo đảm lợi ích thiết thực của người lao động”. Nội dung này thuộc văn bản nào?</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A. Sắc lệnh số 108 ban hành Luật Công đoàn do Quốc hội Khóa I thông qua do Chủ tịch Hồ Chí Minh ký ngày 5/11/1957.</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sz w:val="26"/>
          <w:szCs w:val="26"/>
        </w:rPr>
        <w:t>B. Hiến pháp năm 1959.</w:t>
      </w:r>
    </w:p>
    <w:p w:rsidR="00F011A9" w:rsidRPr="00F011A9" w:rsidRDefault="00F011A9" w:rsidP="00F011A9">
      <w:pPr>
        <w:rPr>
          <w:rFonts w:ascii="Times New Roman" w:hAnsi="Times New Roman" w:cs="Times New Roman"/>
          <w:sz w:val="26"/>
          <w:szCs w:val="26"/>
        </w:rPr>
      </w:pPr>
      <w:r w:rsidRPr="00F011A9">
        <w:rPr>
          <w:rFonts w:ascii="Times New Roman" w:hAnsi="Times New Roman" w:cs="Times New Roman"/>
          <w:b/>
          <w:bCs/>
          <w:sz w:val="26"/>
          <w:szCs w:val="26"/>
        </w:rPr>
        <w:t>C. Báo cáo chính trị tại Đại hội đại biểu toàn quốc lần thứ II của Đảng (tháng 02 năm 1951)</w:t>
      </w:r>
    </w:p>
    <w:p w:rsidR="007A4BE5" w:rsidRPr="00F011A9" w:rsidRDefault="00F011A9">
      <w:pPr>
        <w:rPr>
          <w:rFonts w:ascii="Times New Roman" w:hAnsi="Times New Roman" w:cs="Times New Roman"/>
          <w:sz w:val="26"/>
          <w:szCs w:val="26"/>
        </w:rPr>
      </w:pPr>
    </w:p>
    <w:sectPr w:rsidR="007A4BE5" w:rsidRPr="00F01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A9"/>
    <w:rsid w:val="00414D81"/>
    <w:rsid w:val="008C3D19"/>
    <w:rsid w:val="00F0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B9C6C-8BAF-4488-A0BB-8C7DFA2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9854">
      <w:bodyDiv w:val="1"/>
      <w:marLeft w:val="0"/>
      <w:marRight w:val="0"/>
      <w:marTop w:val="0"/>
      <w:marBottom w:val="0"/>
      <w:divBdr>
        <w:top w:val="none" w:sz="0" w:space="0" w:color="auto"/>
        <w:left w:val="none" w:sz="0" w:space="0" w:color="auto"/>
        <w:bottom w:val="none" w:sz="0" w:space="0" w:color="auto"/>
        <w:right w:val="none" w:sz="0" w:space="0" w:color="auto"/>
      </w:divBdr>
    </w:div>
    <w:div w:id="12010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2024-05-18T04:55:00Z</dcterms:created>
  <dcterms:modified xsi:type="dcterms:W3CDTF">2024-05-18T04:55:00Z</dcterms:modified>
</cp:coreProperties>
</file>