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5053"/>
        <w:gridCol w:w="5117"/>
      </w:tblGrid>
      <w:tr w:rsidR="00005EB2" w:rsidRPr="00005EB2" w:rsidTr="00005EB2">
        <w:tc>
          <w:tcPr>
            <w:tcW w:w="4665" w:type="dxa"/>
            <w:shd w:val="clear" w:color="auto" w:fill="FFFFFF"/>
            <w:tcMar>
              <w:top w:w="60" w:type="dxa"/>
              <w:left w:w="60" w:type="dxa"/>
              <w:bottom w:w="60" w:type="dxa"/>
              <w:right w:w="60" w:type="dxa"/>
            </w:tcMar>
            <w:vAlign w:val="center"/>
            <w:hideMark/>
          </w:tcPr>
          <w:p w:rsidR="00005EB2" w:rsidRPr="00005EB2" w:rsidRDefault="00005EB2" w:rsidP="00005EB2">
            <w:pPr>
              <w:spacing w:after="0" w:line="360" w:lineRule="auto"/>
              <w:jc w:val="center"/>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ĐẢNG BỘ .............</w:t>
            </w:r>
          </w:p>
          <w:p w:rsidR="00005EB2" w:rsidRPr="00005EB2" w:rsidRDefault="00005EB2" w:rsidP="00005EB2">
            <w:pPr>
              <w:spacing w:after="0" w:line="360" w:lineRule="auto"/>
              <w:jc w:val="center"/>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CHI BỘ ..............</w:t>
            </w:r>
          </w:p>
        </w:tc>
        <w:tc>
          <w:tcPr>
            <w:tcW w:w="4725" w:type="dxa"/>
            <w:shd w:val="clear" w:color="auto" w:fill="FFFFFF"/>
            <w:tcMar>
              <w:top w:w="60" w:type="dxa"/>
              <w:left w:w="60" w:type="dxa"/>
              <w:bottom w:w="60" w:type="dxa"/>
              <w:right w:w="60" w:type="dxa"/>
            </w:tcMar>
            <w:vAlign w:val="center"/>
            <w:hideMark/>
          </w:tcPr>
          <w:p w:rsidR="00005EB2" w:rsidRPr="00005EB2" w:rsidRDefault="00005EB2" w:rsidP="00005EB2">
            <w:pPr>
              <w:spacing w:after="0" w:line="360" w:lineRule="auto"/>
              <w:jc w:val="center"/>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ĐẢNG CỘNG SẢN VIỆT NAM</w:t>
            </w:r>
          </w:p>
        </w:tc>
      </w:tr>
      <w:tr w:rsidR="00005EB2" w:rsidRPr="00005EB2" w:rsidTr="00005EB2">
        <w:tc>
          <w:tcPr>
            <w:tcW w:w="4665" w:type="dxa"/>
            <w:shd w:val="clear" w:color="auto" w:fill="FFFFFF"/>
            <w:tcMar>
              <w:top w:w="60" w:type="dxa"/>
              <w:left w:w="60" w:type="dxa"/>
              <w:bottom w:w="60" w:type="dxa"/>
              <w:right w:w="60" w:type="dxa"/>
            </w:tcMar>
            <w:vAlign w:val="center"/>
            <w:hideMark/>
          </w:tcPr>
          <w:p w:rsidR="00005EB2" w:rsidRPr="00005EB2" w:rsidRDefault="00005EB2" w:rsidP="00005EB2">
            <w:pPr>
              <w:spacing w:after="0" w:line="360" w:lineRule="auto"/>
              <w:jc w:val="center"/>
              <w:rPr>
                <w:rFonts w:ascii="Times New Roman" w:eastAsia="Times New Roman" w:hAnsi="Times New Roman" w:cs="Times New Roman"/>
                <w:color w:val="000000" w:themeColor="text1"/>
                <w:sz w:val="24"/>
                <w:szCs w:val="24"/>
              </w:rPr>
            </w:pPr>
          </w:p>
        </w:tc>
        <w:tc>
          <w:tcPr>
            <w:tcW w:w="4725" w:type="dxa"/>
            <w:shd w:val="clear" w:color="auto" w:fill="FFFFFF"/>
            <w:tcMar>
              <w:top w:w="60" w:type="dxa"/>
              <w:left w:w="60" w:type="dxa"/>
              <w:bottom w:w="60" w:type="dxa"/>
              <w:right w:w="60" w:type="dxa"/>
            </w:tcMar>
            <w:vAlign w:val="center"/>
            <w:hideMark/>
          </w:tcPr>
          <w:p w:rsidR="00005EB2" w:rsidRPr="00005EB2" w:rsidRDefault="00005EB2" w:rsidP="00005EB2">
            <w:pPr>
              <w:spacing w:after="0" w:line="360" w:lineRule="auto"/>
              <w:jc w:val="center"/>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i/>
                <w:iCs/>
                <w:color w:val="000000" w:themeColor="text1"/>
                <w:sz w:val="24"/>
                <w:szCs w:val="24"/>
                <w:bdr w:val="none" w:sz="0" w:space="0" w:color="auto" w:frame="1"/>
              </w:rPr>
              <w:t>......., ngày...tháng...năm...</w:t>
            </w:r>
          </w:p>
        </w:tc>
      </w:tr>
    </w:tbl>
    <w:p w:rsidR="00005EB2" w:rsidRPr="00005EB2" w:rsidRDefault="00005EB2" w:rsidP="00005EB2">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BẢN CAM KẾT</w:t>
      </w:r>
      <w:r w:rsidRPr="00005EB2">
        <w:rPr>
          <w:rFonts w:ascii="Times New Roman" w:eastAsia="Times New Roman" w:hAnsi="Times New Roman" w:cs="Times New Roman"/>
          <w:b/>
          <w:bCs/>
          <w:color w:val="000000" w:themeColor="text1"/>
          <w:sz w:val="24"/>
          <w:szCs w:val="24"/>
          <w:bdr w:val="none" w:sz="0" w:space="0" w:color="auto" w:frame="1"/>
        </w:rPr>
        <w:br/>
        <w:t>TU DƯỠNG, RÈN LUYỆN, PHẤN ĐẤU NĂM 20...</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Họ và tên: ............................... Sinh năm: ..........</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Đơn vị công tác: ....................................................</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Chức vụ đảng: Bí thư tỉnh ủy</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Chức vụ chính quyền, đoàn thể: ............................</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Sinh hoạt Đảng tại Chi bộ: .....................................</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Sau khi nghiên cứu, học tập các Nghị quyết, quy định của Đảng, tôi cam kết nghiêm túc thực hiện nghị quyết Trung ương 4 khóa XII về “Tăng cường xây dựng, chỉnh đốn Đảng; ngăn chặn, đẩy lùi sự suy thoái về tư tưởng, chính trị, đạo đức, lối sống, những biểu hiện “tự diễn biến”, “tự chuyển hóa” trong nội bộ, </w:t>
      </w:r>
      <w:hyperlink r:id="rId4" w:tgtFrame="_blank" w:history="1">
        <w:r w:rsidRPr="00005EB2">
          <w:rPr>
            <w:rFonts w:ascii="Times New Roman" w:eastAsia="Times New Roman" w:hAnsi="Times New Roman" w:cs="Times New Roman"/>
            <w:color w:val="000000" w:themeColor="text1"/>
            <w:sz w:val="24"/>
            <w:szCs w:val="24"/>
            <w:bdr w:val="none" w:sz="0" w:space="0" w:color="auto" w:frame="1"/>
          </w:rPr>
          <w:t>Chỉ thị số 05-CT/TW</w:t>
        </w:r>
      </w:hyperlink>
      <w:r w:rsidRPr="00005EB2">
        <w:rPr>
          <w:rFonts w:ascii="Times New Roman" w:eastAsia="Times New Roman" w:hAnsi="Times New Roman" w:cs="Times New Roman"/>
          <w:color w:val="000000" w:themeColor="text1"/>
          <w:sz w:val="24"/>
          <w:szCs w:val="24"/>
        </w:rPr>
        <w:t> ngày 15/5/2016 của Bộ chính trị “Về đẩy mạnh học tập và làm theo tư tưởng, đạo đức, phong cách Hồ Chí Minh”; Quy định số 101-QĐ/TW ngày 07/06/2012 của Ban Bí thư về “trách nhiệm nêu gương của cán bộ Đảng viên, nhất là cán bộ lãnh đạo chủ chốt các cấp”, cụ thể là các nội dung chủ yếu sau đây:</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1. Tư tưởng chính trị:</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Trung thành với lợi ích của Đảng, của quốc gia, dân tộc và nhân dân; kiên định chủ nghĩa Mác - Lênin, tư tưởng Hồ Chí Minh, mục tiêu, lý tưởng về độc lập dân tộc, chủ nghĩa xã hội và đường lối đổi mới của Đảng. Có lập trường, quan điểm, bản lĩnh chính trị vững vàng. Đấu tranh đẩy lùi tình trạng suy thoái về tư tưởng chính trị, đạo đức, lối sống, các biểu hiện “tự diễn biến”, “tự chuyển hóa” trong nội bộ.</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Nắm vững các nguyên tắc, phương thức lãnh đạo của Đảng, tình hình thực tiễn địa phương để chủ động tuân thủ, đổi mới sáng tạo trong lãnh đạo, chỉ đạo, điều hành tổ chức thực hiện công việc, hướng tới mục tiêu kết quả, tạo sự phát triển nhanh và bền vững của địa phương.</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Gương mẫu trong thực hiện, tuyên truyền và bảo vệ chủ trương, đường lối của Đảng, chính sách, pháp luật của Nhà nước, của Ban Chấp hành (BCH) Trung ương, của Ban Thường vụ (BTV) Tỉnh ủy. Có tinh thần yêu nước, thương dân, luôn đặt lợi ích tập thể lên trên lợi ích cá nhân.</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 xml:space="preserve">Chủ động và tự giác sắp xếp công việc để tham gia đầy đủ các hội nghị học tập, quán triệt các chỉ thị, nghị quyết (NQ) của Trung ương, của BTV Tỉnh ủy để nâng cao trình độ lý luận cho bản thân </w:t>
      </w:r>
      <w:r w:rsidRPr="00005EB2">
        <w:rPr>
          <w:rFonts w:ascii="Times New Roman" w:eastAsia="Times New Roman" w:hAnsi="Times New Roman" w:cs="Times New Roman"/>
          <w:color w:val="000000" w:themeColor="text1"/>
          <w:sz w:val="24"/>
          <w:szCs w:val="24"/>
        </w:rPr>
        <w:lastRenderedPageBreak/>
        <w:t>trong quá trình chỉ đạo, điều hành hoạt động. Tích cực tham gia và tổ chức các đợt tập huấn, các hội nghị chuyên đề, góp phần nâng cao nhận thức chính trị cho bản thân và cán bộ, đảng viên.</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Không có biểu hiện suy thoái, dao động, hoài nghi, thiếu tin tưởng; có thái độ chính trị rõ ràng, không mơ hồ, mất cảnh giác.</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Luôn có ý chí phấn đấu, tiến công, không né tránh, đùn đẩy trách nhiệm; hết lòng, hết sức tâm huyết trong công việc.</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2. Đạo đức, lối sống, tác phong:</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Thực hiện nghiêm quy định của Trung ương về những điều đảng viên không được làm.</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Giữ gìn phẩm chất đạo đức trong sáng, lối sống trung thực, khiêm tốn, chân thành, giản dị. Không có tư tưởng cục bộ, bè phái, cơ hội. Luôn giữ tinh thần đoàn kết, thống nhất trong Đảng và tập thể cán bộ lãnh đạo. Tích cực đấu tranh với những biểu hiện thực dụng, xa rời tổ chức, quần chúng; quan liêu, cửa quyền, tham nhũng, lãng phí; chủ nghĩa cá nhân, nói không đi đôi với đi làm.</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Thực hiện đúng quy định của Đảng, pháp luật, chính sách của Nhà nước; không để xảy ra lãng phí về tài chính, tài sản của Đảng. Không để gia đình và người thân vi phạm tệ nạn xã hội và vi phạm pháp luật.</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3. Tự phê bình, phê bình:</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Lắng nghe, tiếp thu và tự sửa chữa khuyết điểm sau tự phê bình và phê bình.</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4. Quan hệ với nhân dân:</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Giữ mối liên hệ với tổ chức đảng nơi cư trú; đóng đảng phí đúng quy định. Thực hiện nghiêm các quy định về nêu gương và luôn có ý thức giữ gìn, thể hiện sự nêu gương trước đồng chí, đồng nghiệp, nơi làm việc và nơi cư trú.</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5. Thực hiện chức trách, nhiệm vụ được giao:</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Triển khai, tổ chức thực hiện có kết quả NQ Tỉnh ủy năm 20... với chủ đề “Đồng thuận - Sáng tạo - Phát triển” đặt trong tổng thể, nhất quán với phương châm của NQ Đại hội XI Đảng bộ tỉnh là “Dân chủ - Kỷ cương - Đồng thuận - Sáng tạo - Phát triển”. Tiếp tục phát huy sự “đồng thuận”, thống nhất cao trong hệ thống chính trị và nhân dân; đẩy mạnh đổi mới “sáng tạo” trong triển khai thực hiện NQ; quyết tâm lãnh đạo phục hồi, “phát triển” kinh tế - xã hội nhanh và bền vững với kết quả cụ thể.</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6. Tổ chức kỷ luật:</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Chấp hành nghiêm Điều lệ Đảng, các quy định, quy chế và sự phân công của tổ chức. Luôn có ý thức lắng nghe, tiếp thu và tự sửa chữa khuyết điểm sau tự phê bình và phê bình.</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lastRenderedPageBreak/>
        <w:t>Là đảng viên, tôi nghiêm túc chấp hành chế độ sinh hoạt đảng tại chi bộ, tổ chức đảng nơi sinh hoạt và giữ mối liên hệ với tổ chức đảng nơi cư trú; đóng đảng phí đúng quy định. Thực hiện nghiêm các quy định về nêu gương và luôn có ý thức giữ gìn, thể hiện sự nêu gương trước đồng chí, đồng nghiệp, nơi làm việc và nơi cư trú.</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7. Đoàn kết nội bộ:</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Có ý thức giữ gìn và xây dựng đoàn kết nội bộ; tích cực xây dựng tập thể cấp ủy đoàn kết, có trách nhiệm cao, có khát vọng cống hiến để xây dựng Bến Tre phát triển nhanh và bền vững.</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8. Khắc phục, sửa chữa những hạn chế, khuyết điểm qua kiểm điểm, đánh giá chất lượng cán bộ, đảng viên năm 20....:</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Bám sát chỉ đạo của Trung ương trong công tác lãnh đạo, chỉ đạo và tổ chức triển khai thực hiện nhiệm vụ. Dành nhiều thời gian hơn nữa để tiếp tục nghiên cứu, học tập chỉ thị, NQ của Trung ương.</w:t>
      </w:r>
      <w:bookmarkStart w:id="0" w:name="_GoBack"/>
      <w:bookmarkEnd w:id="0"/>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Tiếp tục cùng Thường trực Tỉnh ủy, BTV Tỉnh ủy, BCH Đảng bộ tỉnh tập trung triển khai, tổ chức thực hiện có kết quả, đẩy nhanh tiến độ thực hiện NQ Đại hội đại biểu Đảng bộ tỉnh lần thứ XI, NQ Đại hội đại biểu Đảng bộ Quân sự tỉnh, các công trình, dự án trọng điểm của tỉnh.</w:t>
      </w:r>
    </w:p>
    <w:p w:rsidR="00005EB2" w:rsidRPr="00005EB2" w:rsidRDefault="00005EB2" w:rsidP="00005EB2">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color w:val="000000" w:themeColor="text1"/>
          <w:sz w:val="24"/>
          <w:szCs w:val="24"/>
        </w:rPr>
        <w:t>Định hướng lãnh đạo, chỉ đạo các cấp ủy, các ngành, các cấp và đội ngũ cán bộ, đảng viên phải chủ động đổi mới mạnh mẽ hơn, có quyết tâm và nỗ lực cao hơn trong tổ chức thực hiện nhiệm vụ, mục tiêu đề ra, nâng cao tinh thần trách nhiệm, phải thực sự năng động, sáng tạo trong thực hiện nhiệm vụ.</w:t>
      </w:r>
    </w:p>
    <w:tbl>
      <w:tblPr>
        <w:tblW w:w="0" w:type="auto"/>
        <w:shd w:val="clear" w:color="auto" w:fill="FFFFFF"/>
        <w:tblCellMar>
          <w:left w:w="0" w:type="dxa"/>
          <w:right w:w="0" w:type="dxa"/>
        </w:tblCellMar>
        <w:tblLook w:val="04A0" w:firstRow="1" w:lastRow="0" w:firstColumn="1" w:lastColumn="0" w:noHBand="0" w:noVBand="1"/>
      </w:tblPr>
      <w:tblGrid>
        <w:gridCol w:w="5790"/>
        <w:gridCol w:w="3570"/>
      </w:tblGrid>
      <w:tr w:rsidR="00005EB2" w:rsidRPr="00005EB2" w:rsidTr="00005EB2">
        <w:tc>
          <w:tcPr>
            <w:tcW w:w="7440" w:type="dxa"/>
            <w:shd w:val="clear" w:color="auto" w:fill="FFFFFF"/>
            <w:tcMar>
              <w:top w:w="60" w:type="dxa"/>
              <w:left w:w="60" w:type="dxa"/>
              <w:bottom w:w="60" w:type="dxa"/>
              <w:right w:w="60" w:type="dxa"/>
            </w:tcMar>
            <w:vAlign w:val="center"/>
            <w:hideMark/>
          </w:tcPr>
          <w:p w:rsidR="00005EB2" w:rsidRPr="00005EB2" w:rsidRDefault="00005EB2" w:rsidP="00005EB2">
            <w:pPr>
              <w:spacing w:after="0" w:line="360" w:lineRule="auto"/>
              <w:jc w:val="center"/>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XÁC NHẬN CỦA CHI BỘ</w:t>
            </w:r>
          </w:p>
        </w:tc>
        <w:tc>
          <w:tcPr>
            <w:tcW w:w="4440" w:type="dxa"/>
            <w:shd w:val="clear" w:color="auto" w:fill="FFFFFF"/>
            <w:tcMar>
              <w:top w:w="60" w:type="dxa"/>
              <w:left w:w="60" w:type="dxa"/>
              <w:bottom w:w="60" w:type="dxa"/>
              <w:right w:w="60" w:type="dxa"/>
            </w:tcMar>
            <w:vAlign w:val="center"/>
            <w:hideMark/>
          </w:tcPr>
          <w:p w:rsidR="00005EB2" w:rsidRPr="00005EB2" w:rsidRDefault="00005EB2" w:rsidP="00005EB2">
            <w:pPr>
              <w:spacing w:after="0" w:line="360" w:lineRule="auto"/>
              <w:jc w:val="center"/>
              <w:rPr>
                <w:rFonts w:ascii="Times New Roman" w:eastAsia="Times New Roman" w:hAnsi="Times New Roman" w:cs="Times New Roman"/>
                <w:color w:val="000000" w:themeColor="text1"/>
                <w:sz w:val="24"/>
                <w:szCs w:val="24"/>
              </w:rPr>
            </w:pPr>
            <w:r w:rsidRPr="00005EB2">
              <w:rPr>
                <w:rFonts w:ascii="Times New Roman" w:eastAsia="Times New Roman" w:hAnsi="Times New Roman" w:cs="Times New Roman"/>
                <w:b/>
                <w:bCs/>
                <w:color w:val="000000" w:themeColor="text1"/>
                <w:sz w:val="24"/>
                <w:szCs w:val="24"/>
                <w:bdr w:val="none" w:sz="0" w:space="0" w:color="auto" w:frame="1"/>
              </w:rPr>
              <w:t>NGƯỜI CAM KẾT</w:t>
            </w:r>
          </w:p>
        </w:tc>
      </w:tr>
    </w:tbl>
    <w:p w:rsidR="007A4BE5" w:rsidRPr="00005EB2" w:rsidRDefault="00005EB2" w:rsidP="00005EB2">
      <w:pPr>
        <w:spacing w:line="360" w:lineRule="auto"/>
        <w:jc w:val="both"/>
        <w:rPr>
          <w:rFonts w:ascii="Times New Roman" w:hAnsi="Times New Roman" w:cs="Times New Roman"/>
          <w:color w:val="000000" w:themeColor="text1"/>
        </w:rPr>
      </w:pPr>
    </w:p>
    <w:sectPr w:rsidR="007A4BE5" w:rsidRPr="00005E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B2"/>
    <w:rsid w:val="00005EB2"/>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D84BE-0B06-4BF7-9ADF-4B770BD8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E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5EB2"/>
    <w:rPr>
      <w:b/>
      <w:bCs/>
    </w:rPr>
  </w:style>
  <w:style w:type="character" w:styleId="Emphasis">
    <w:name w:val="Emphasis"/>
    <w:basedOn w:val="DefaultParagraphFont"/>
    <w:uiPriority w:val="20"/>
    <w:qFormat/>
    <w:rsid w:val="00005EB2"/>
    <w:rPr>
      <w:i/>
      <w:iCs/>
    </w:rPr>
  </w:style>
  <w:style w:type="character" w:styleId="Hyperlink">
    <w:name w:val="Hyperlink"/>
    <w:basedOn w:val="DefaultParagraphFont"/>
    <w:uiPriority w:val="99"/>
    <w:semiHidden/>
    <w:unhideWhenUsed/>
    <w:rsid w:val="00005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phap-luat/chi-thi-05-ct-tw-ve-day-manh-hoc-tap-va-lam-theo-tu-tuong-dao-duc-phong-cach-ho-chi-minh-122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2024-11-19T09:03:00Z</dcterms:created>
  <dcterms:modified xsi:type="dcterms:W3CDTF">2024-11-19T09:05:00Z</dcterms:modified>
</cp:coreProperties>
</file>