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F0" w:rsidRPr="00AD68F0" w:rsidRDefault="00AD68F0" w:rsidP="00AD68F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bookmarkStart w:id="0" w:name="_GoBack"/>
      <w:r w:rsidRPr="00AD68F0">
        <w:rPr>
          <w:rFonts w:ascii="Times New Roman" w:eastAsia="Times New Roman" w:hAnsi="Times New Roman" w:cs="Times New Roman"/>
          <w:b/>
          <w:bCs/>
          <w:color w:val="000000" w:themeColor="text1"/>
          <w:sz w:val="26"/>
          <w:szCs w:val="26"/>
        </w:rPr>
        <w:t>CỘNG HÒA XÃ HỘI CHỦ NGHĨA VIỆT NAM</w:t>
      </w:r>
      <w:r w:rsidRPr="00AD68F0">
        <w:rPr>
          <w:rFonts w:ascii="Times New Roman" w:eastAsia="Times New Roman" w:hAnsi="Times New Roman" w:cs="Times New Roman"/>
          <w:b/>
          <w:bCs/>
          <w:color w:val="000000" w:themeColor="text1"/>
          <w:sz w:val="26"/>
          <w:szCs w:val="26"/>
        </w:rPr>
        <w:br/>
        <w:t>Độc lập - Tự do - Hạnh phúc</w:t>
      </w:r>
      <w:r w:rsidRPr="00AD68F0">
        <w:rPr>
          <w:rFonts w:ascii="Times New Roman" w:eastAsia="Times New Roman" w:hAnsi="Times New Roman" w:cs="Times New Roman"/>
          <w:b/>
          <w:bCs/>
          <w:color w:val="000000" w:themeColor="text1"/>
          <w:sz w:val="26"/>
          <w:szCs w:val="26"/>
        </w:rPr>
        <w:br/>
        <w:t>---------------</w:t>
      </w:r>
    </w:p>
    <w:p w:rsidR="00AD68F0" w:rsidRPr="00AD68F0" w:rsidRDefault="00AD68F0" w:rsidP="00AD68F0">
      <w:pPr>
        <w:shd w:val="clear" w:color="auto" w:fill="FFFFFF"/>
        <w:spacing w:after="0" w:line="234" w:lineRule="atLeast"/>
        <w:jc w:val="center"/>
        <w:rPr>
          <w:rFonts w:ascii="Times New Roman" w:eastAsia="Times New Roman" w:hAnsi="Times New Roman" w:cs="Times New Roman"/>
          <w:color w:val="000000" w:themeColor="text1"/>
          <w:sz w:val="26"/>
          <w:szCs w:val="26"/>
        </w:rPr>
      </w:pPr>
      <w:bookmarkStart w:id="1" w:name="chuong_pl_5_name"/>
      <w:r w:rsidRPr="00AD68F0">
        <w:rPr>
          <w:rFonts w:ascii="Times New Roman" w:eastAsia="Times New Roman" w:hAnsi="Times New Roman" w:cs="Times New Roman"/>
          <w:b/>
          <w:bCs/>
          <w:color w:val="000000" w:themeColor="text1"/>
          <w:sz w:val="26"/>
          <w:szCs w:val="26"/>
        </w:rPr>
        <w:t>HỢP ĐỒNG CHO VAY ĐẶC BIỆT</w:t>
      </w:r>
      <w:bookmarkEnd w:id="1"/>
    </w:p>
    <w:p w:rsidR="00AD68F0" w:rsidRPr="00AD68F0" w:rsidRDefault="00AD68F0" w:rsidP="00AD68F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Số: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Căn cứ Thông tư số 37/2024/TT-NHNN ngày 30 tháng 6 năm 2024 của Thống đốc Ngân hàng Nhà nước Việt Nam quy định về cho vay đặc biệt (sau đây gọi là Thông tư số 37/2024/TT-NHNN);</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Căn cứ Quyết định/ Văn bản số ... ngày ... tháng ... năm… của Thống đốc Ngân hàng Nhà nước Việt Nam về việc cho vay đặc biệt đối với... (tên tổ chức tín dụng),</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Hôm nay, ngày... tháng ... năm ... tại ..., chúng tôi gồm:</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Bên cho vay đặc biệt (Bên A): Ngân hàng Nhà nước chi nhánh tỉnh, thành phố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Địa chỉ: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Điện thoại:……………………………. Fax: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Số hiệu tài khoản tiền vay bằng đồng Việt Nam:............. tại.............</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Tên người đại diện:………………… Chức vụ: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Bên vay đặc biệt (Bên B): Tên tổ chức tín dụng đi vay</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Địa chỉ: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Điện thoại:……………………………. Fax: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Số hiệu tài khoản thanh toán bằng đồng Việt Nam:……………… tại Ngân hàng Nhà nước chi nhánh tỉnh, thành phố...</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Tên người đại diện:...................... Chức vụ: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Theo giấy ủy quyền số... của……. (nếu có)</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Hai bến thống nhất việc Bên A cho vay đặc biệt đối với Bên B theo các nội dung sau:</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1. Số tiền cho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Bằng số: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Bằng chữ: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2. Lãi suất cho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Lãi suất cho vay đặc biệt: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Lãi suất đối với nợ gốc cho vay đặc biệt quá hạn:...</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Không áp dụng lãi suất đối với nợ lãi chậm trả của khoản cho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3. Thời hạn cho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lastRenderedPageBreak/>
        <w:t>- Thời hạn cho vay đặc biệt: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Thời hạn cho vay tính cả ngày nghỉ, ngày lễ và ngày Tết. Trường hợp ngày trả nợ trùng vào ngày nghỉ, ngày lễ, ngày Tết thì thời hạn cho vay đặc biệt được kéo dài đến ngày làm việc tiếp theo.</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4. Mục đích sử dụng tiền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5. Tài sản bảo đảm</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i/>
          <w:iCs/>
          <w:color w:val="000000" w:themeColor="text1"/>
          <w:sz w:val="26"/>
          <w:szCs w:val="26"/>
        </w:rPr>
        <w:t>Các tài sản bảo đảm cho khoản cho vay đặc biệt liệt kê theo Danh mục đính kèm Hợp đồng này.</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6. Việc trả nợ khoản vay đặc biệt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7. Các cam kết, thỏa thuận:</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Bên B tuân thủ và chịu trách nhiệm thực hiện đúng các quy định tại Thông tư số 37/2024/TT-NHNN.</w:t>
      </w:r>
    </w:p>
    <w:p w:rsidR="00AD68F0" w:rsidRPr="00AD68F0" w:rsidRDefault="00AD68F0" w:rsidP="00AD68F0">
      <w:pPr>
        <w:shd w:val="clear" w:color="auto" w:fill="FFFFFF"/>
        <w:spacing w:after="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Trong trường hợp Bên B không trả nợ vay đặc biệt theo quy định tại </w:t>
      </w:r>
      <w:bookmarkStart w:id="2" w:name="tc_110"/>
      <w:r w:rsidRPr="00AD68F0">
        <w:rPr>
          <w:rFonts w:ascii="Times New Roman" w:eastAsia="Times New Roman" w:hAnsi="Times New Roman" w:cs="Times New Roman"/>
          <w:color w:val="000000" w:themeColor="text1"/>
          <w:sz w:val="26"/>
          <w:szCs w:val="26"/>
        </w:rPr>
        <w:t>khoản 1, 4, 5 Điều 15 Thông tư số 37/2024/TT-NHNN</w:t>
      </w:r>
      <w:bookmarkEnd w:id="2"/>
      <w:r w:rsidRPr="00AD68F0">
        <w:rPr>
          <w:rFonts w:ascii="Times New Roman" w:eastAsia="Times New Roman" w:hAnsi="Times New Roman" w:cs="Times New Roman"/>
          <w:color w:val="000000" w:themeColor="text1"/>
          <w:sz w:val="26"/>
          <w:szCs w:val="26"/>
        </w:rPr>
        <w:t>, Bên A sẽ thực hiện các biện pháp theo quy định tại </w:t>
      </w:r>
      <w:bookmarkStart w:id="3" w:name="tc_111"/>
      <w:r w:rsidRPr="00AD68F0">
        <w:rPr>
          <w:rFonts w:ascii="Times New Roman" w:eastAsia="Times New Roman" w:hAnsi="Times New Roman" w:cs="Times New Roman"/>
          <w:color w:val="000000" w:themeColor="text1"/>
          <w:sz w:val="26"/>
          <w:szCs w:val="26"/>
        </w:rPr>
        <w:t>khoản 6, 7 Điều 15 Thông tư số 37/2024/TT-NHNN</w:t>
      </w:r>
      <w:bookmarkEnd w:id="3"/>
      <w:r w:rsidRPr="00AD68F0">
        <w:rPr>
          <w:rFonts w:ascii="Times New Roman" w:eastAsia="Times New Roman" w:hAnsi="Times New Roman" w:cs="Times New Roman"/>
          <w:color w:val="000000" w:themeColor="text1"/>
          <w:sz w:val="26"/>
          <w:szCs w:val="26"/>
        </w:rPr>
        <w:t>.</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 Các cam kết, thỏa thuận khác (nếu có): ...</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color w:val="000000" w:themeColor="text1"/>
          <w:sz w:val="26"/>
          <w:szCs w:val="26"/>
        </w:rPr>
        <w:t>Điều 8. Hiệu lực của hợp đồng</w:t>
      </w:r>
    </w:p>
    <w:p w:rsidR="00AD68F0" w:rsidRPr="00AD68F0" w:rsidRDefault="00AD68F0" w:rsidP="00AD68F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color w:val="000000" w:themeColor="text1"/>
          <w:sz w:val="26"/>
          <w:szCs w:val="26"/>
        </w:rPr>
        <w:t>Hợp đồng này được lập thành 06 bản có giá trị như nhau, mỗi bên giữ 03 bản và có hiệu lực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D68F0" w:rsidRPr="00AD68F0" w:rsidTr="00AD68F0">
        <w:trPr>
          <w:tblCellSpacing w:w="0" w:type="dxa"/>
        </w:trPr>
        <w:tc>
          <w:tcPr>
            <w:tcW w:w="2500" w:type="pct"/>
            <w:shd w:val="clear" w:color="auto" w:fill="FFFFFF"/>
            <w:tcMar>
              <w:top w:w="0" w:type="dxa"/>
              <w:left w:w="108" w:type="dxa"/>
              <w:bottom w:w="0" w:type="dxa"/>
              <w:right w:w="108" w:type="dxa"/>
            </w:tcMar>
            <w:hideMark/>
          </w:tcPr>
          <w:p w:rsidR="00AD68F0" w:rsidRPr="00AD68F0" w:rsidRDefault="00AD68F0" w:rsidP="00AD68F0">
            <w:pPr>
              <w:spacing w:before="120" w:after="120" w:line="234" w:lineRule="atLeast"/>
              <w:jc w:val="center"/>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i/>
                <w:iCs/>
                <w:color w:val="000000" w:themeColor="text1"/>
                <w:sz w:val="26"/>
                <w:szCs w:val="26"/>
              </w:rPr>
              <w:t>BÊN VAY ĐẶC BIỆT</w:t>
            </w:r>
            <w:r w:rsidRPr="00AD68F0">
              <w:rPr>
                <w:rFonts w:ascii="Times New Roman" w:eastAsia="Times New Roman" w:hAnsi="Times New Roman" w:cs="Times New Roman"/>
                <w:b/>
                <w:bCs/>
                <w:i/>
                <w:iCs/>
                <w:color w:val="000000" w:themeColor="text1"/>
                <w:sz w:val="26"/>
                <w:szCs w:val="26"/>
              </w:rPr>
              <w:br/>
              <w:t>NGƯỜI ĐẠI DIỆN HỢP PHÁP CỦA</w:t>
            </w:r>
            <w:r w:rsidRPr="00AD68F0">
              <w:rPr>
                <w:rFonts w:ascii="Times New Roman" w:eastAsia="Times New Roman" w:hAnsi="Times New Roman" w:cs="Times New Roman"/>
                <w:b/>
                <w:bCs/>
                <w:i/>
                <w:iCs/>
                <w:color w:val="000000" w:themeColor="text1"/>
                <w:sz w:val="26"/>
                <w:szCs w:val="26"/>
              </w:rPr>
              <w:br/>
              <w:t>TỔ CHỨC TÍN DỤNG VAY ĐẶC BIỆT</w:t>
            </w:r>
            <w:r w:rsidRPr="00AD68F0">
              <w:rPr>
                <w:rFonts w:ascii="Times New Roman" w:eastAsia="Times New Roman" w:hAnsi="Times New Roman" w:cs="Times New Roman"/>
                <w:b/>
                <w:bCs/>
                <w:i/>
                <w:iCs/>
                <w:color w:val="000000" w:themeColor="text1"/>
                <w:sz w:val="26"/>
                <w:szCs w:val="26"/>
              </w:rPr>
              <w:br/>
            </w:r>
            <w:r w:rsidRPr="00AD68F0">
              <w:rPr>
                <w:rFonts w:ascii="Times New Roman" w:eastAsia="Times New Roman" w:hAnsi="Times New Roman" w:cs="Times New Roman"/>
                <w:i/>
                <w:iCs/>
                <w:color w:val="000000" w:themeColor="text1"/>
                <w:sz w:val="26"/>
                <w:szCs w:val="26"/>
              </w:rPr>
              <w:t>(Ký tên, ghi rõ họ tên và đóng dấu)</w:t>
            </w:r>
          </w:p>
        </w:tc>
        <w:tc>
          <w:tcPr>
            <w:tcW w:w="2500" w:type="pct"/>
            <w:shd w:val="clear" w:color="auto" w:fill="FFFFFF"/>
            <w:tcMar>
              <w:top w:w="0" w:type="dxa"/>
              <w:left w:w="108" w:type="dxa"/>
              <w:bottom w:w="0" w:type="dxa"/>
              <w:right w:w="108" w:type="dxa"/>
            </w:tcMar>
            <w:hideMark/>
          </w:tcPr>
          <w:p w:rsidR="00AD68F0" w:rsidRPr="00AD68F0" w:rsidRDefault="00AD68F0" w:rsidP="00AD68F0">
            <w:pPr>
              <w:spacing w:before="120" w:after="120" w:line="234" w:lineRule="atLeast"/>
              <w:jc w:val="center"/>
              <w:rPr>
                <w:rFonts w:ascii="Times New Roman" w:eastAsia="Times New Roman" w:hAnsi="Times New Roman" w:cs="Times New Roman"/>
                <w:color w:val="000000" w:themeColor="text1"/>
                <w:sz w:val="26"/>
                <w:szCs w:val="26"/>
              </w:rPr>
            </w:pPr>
            <w:r w:rsidRPr="00AD68F0">
              <w:rPr>
                <w:rFonts w:ascii="Times New Roman" w:eastAsia="Times New Roman" w:hAnsi="Times New Roman" w:cs="Times New Roman"/>
                <w:b/>
                <w:bCs/>
                <w:i/>
                <w:iCs/>
                <w:color w:val="000000" w:themeColor="text1"/>
                <w:sz w:val="26"/>
                <w:szCs w:val="26"/>
              </w:rPr>
              <w:t>BÊN CHO VAY ĐẶC BIỆT</w:t>
            </w:r>
            <w:r w:rsidRPr="00AD68F0">
              <w:rPr>
                <w:rFonts w:ascii="Times New Roman" w:eastAsia="Times New Roman" w:hAnsi="Times New Roman" w:cs="Times New Roman"/>
                <w:b/>
                <w:bCs/>
                <w:i/>
                <w:iCs/>
                <w:color w:val="000000" w:themeColor="text1"/>
                <w:sz w:val="26"/>
                <w:szCs w:val="26"/>
              </w:rPr>
              <w:br/>
              <w:t>GIÁM ĐỐC NGÂN HÀNG NHÀ NƯỚC</w:t>
            </w:r>
            <w:r w:rsidRPr="00AD68F0">
              <w:rPr>
                <w:rFonts w:ascii="Times New Roman" w:eastAsia="Times New Roman" w:hAnsi="Times New Roman" w:cs="Times New Roman"/>
                <w:b/>
                <w:bCs/>
                <w:i/>
                <w:iCs/>
                <w:color w:val="000000" w:themeColor="text1"/>
                <w:sz w:val="26"/>
                <w:szCs w:val="26"/>
              </w:rPr>
              <w:br/>
              <w:t>CHI NHÁNH TỈNH, THÀNH PHỐ...</w:t>
            </w:r>
            <w:r w:rsidRPr="00AD68F0">
              <w:rPr>
                <w:rFonts w:ascii="Times New Roman" w:eastAsia="Times New Roman" w:hAnsi="Times New Roman" w:cs="Times New Roman"/>
                <w:i/>
                <w:iCs/>
                <w:color w:val="000000" w:themeColor="text1"/>
                <w:sz w:val="26"/>
                <w:szCs w:val="26"/>
              </w:rPr>
              <w:br/>
              <w:t>(Ký tên, ghi rõ họ tên và đóng dấu)</w:t>
            </w:r>
          </w:p>
        </w:tc>
      </w:tr>
      <w:bookmarkEnd w:id="0"/>
    </w:tbl>
    <w:p w:rsidR="007A4BE5" w:rsidRPr="00AD68F0" w:rsidRDefault="00AD68F0">
      <w:pPr>
        <w:rPr>
          <w:rFonts w:ascii="Times New Roman" w:hAnsi="Times New Roman" w:cs="Times New Roman"/>
          <w:color w:val="000000" w:themeColor="text1"/>
          <w:sz w:val="26"/>
          <w:szCs w:val="26"/>
        </w:rPr>
      </w:pPr>
    </w:p>
    <w:sectPr w:rsidR="007A4BE5" w:rsidRPr="00AD68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0"/>
    <w:rsid w:val="00414D81"/>
    <w:rsid w:val="008C3D19"/>
    <w:rsid w:val="00AD68F0"/>
    <w:rsid w:val="00DC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4C6CD-BAE8-40E8-8D62-836552E6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8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2024-08-31T02:59:00Z</dcterms:created>
  <dcterms:modified xsi:type="dcterms:W3CDTF">2024-08-31T08:16:00Z</dcterms:modified>
</cp:coreProperties>
</file>