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F8" w:rsidRPr="00D974F8" w:rsidRDefault="00D974F8" w:rsidP="00D974F8">
      <w:pPr>
        <w:shd w:val="clear" w:color="auto" w:fill="FFFFFF"/>
        <w:spacing w:after="0" w:line="234" w:lineRule="atLeast"/>
        <w:jc w:val="center"/>
        <w:rPr>
          <w:rFonts w:ascii="Times New Roman" w:eastAsia="Times New Roman" w:hAnsi="Times New Roman"/>
          <w:sz w:val="24"/>
          <w:szCs w:val="24"/>
        </w:rPr>
      </w:pPr>
      <w:r w:rsidRPr="00D974F8">
        <w:rPr>
          <w:rFonts w:ascii="Times New Roman" w:eastAsia="Times New Roman" w:hAnsi="Times New Roman"/>
          <w:b/>
          <w:bCs/>
          <w:sz w:val="24"/>
          <w:szCs w:val="24"/>
        </w:rPr>
        <w:t>Mẫu số Ia: nội dung hợp đồng mẫu áp dụng trong mua bán căn hộ chung cư</w:t>
      </w:r>
    </w:p>
    <w:p w:rsidR="00D974F8" w:rsidRPr="00D974F8" w:rsidRDefault="00D974F8" w:rsidP="00D974F8">
      <w:pPr>
        <w:shd w:val="clear" w:color="auto" w:fill="FFFFFF"/>
        <w:spacing w:before="120" w:after="120" w:line="234" w:lineRule="atLeast"/>
        <w:jc w:val="center"/>
        <w:rPr>
          <w:rFonts w:ascii="Times New Roman" w:eastAsia="Times New Roman" w:hAnsi="Times New Roman"/>
          <w:sz w:val="24"/>
          <w:szCs w:val="24"/>
        </w:rPr>
      </w:pPr>
      <w:r w:rsidRPr="00D974F8">
        <w:rPr>
          <w:rFonts w:ascii="Times New Roman" w:eastAsia="Times New Roman" w:hAnsi="Times New Roman"/>
          <w:b/>
          <w:bCs/>
          <w:sz w:val="24"/>
          <w:szCs w:val="24"/>
        </w:rPr>
        <w:t>CỘNG HÒA XÃ HỘI CHỦ NGHĨA VIỆT NAM</w:t>
      </w:r>
      <w:r w:rsidRPr="00D974F8">
        <w:rPr>
          <w:rFonts w:ascii="Times New Roman" w:eastAsia="Times New Roman" w:hAnsi="Times New Roman"/>
          <w:b/>
          <w:bCs/>
          <w:sz w:val="24"/>
          <w:szCs w:val="24"/>
        </w:rPr>
        <w:br/>
        <w:t>Độc lập - Tự do - Hạnh phúc</w:t>
      </w:r>
      <w:r w:rsidRPr="00D974F8">
        <w:rPr>
          <w:rFonts w:ascii="Times New Roman" w:eastAsia="Times New Roman" w:hAnsi="Times New Roman"/>
          <w:b/>
          <w:bCs/>
          <w:sz w:val="24"/>
          <w:szCs w:val="24"/>
        </w:rPr>
        <w:br/>
        <w:t>---------------</w:t>
      </w:r>
    </w:p>
    <w:p w:rsidR="00D974F8" w:rsidRPr="00D974F8" w:rsidRDefault="00D974F8" w:rsidP="00D974F8">
      <w:pPr>
        <w:shd w:val="clear" w:color="auto" w:fill="FFFFFF"/>
        <w:spacing w:before="120" w:after="120" w:line="234" w:lineRule="atLeast"/>
        <w:jc w:val="center"/>
        <w:rPr>
          <w:rFonts w:ascii="Times New Roman" w:eastAsia="Times New Roman" w:hAnsi="Times New Roman"/>
          <w:sz w:val="24"/>
          <w:szCs w:val="24"/>
        </w:rPr>
      </w:pPr>
      <w:r w:rsidRPr="00D974F8">
        <w:rPr>
          <w:rFonts w:ascii="Times New Roman" w:eastAsia="Times New Roman" w:hAnsi="Times New Roman"/>
          <w:i/>
          <w:iCs/>
          <w:sz w:val="24"/>
          <w:szCs w:val="24"/>
        </w:rPr>
        <w:t>…, ngày... tháng... năm ….</w:t>
      </w:r>
    </w:p>
    <w:p w:rsidR="00D974F8" w:rsidRPr="00D974F8" w:rsidRDefault="00D974F8" w:rsidP="00D974F8">
      <w:pPr>
        <w:shd w:val="clear" w:color="auto" w:fill="FFFFFF"/>
        <w:spacing w:before="120" w:after="120" w:line="234" w:lineRule="atLeast"/>
        <w:jc w:val="center"/>
        <w:rPr>
          <w:rFonts w:ascii="Times New Roman" w:eastAsia="Times New Roman" w:hAnsi="Times New Roman"/>
          <w:sz w:val="24"/>
          <w:szCs w:val="24"/>
        </w:rPr>
      </w:pPr>
      <w:r w:rsidRPr="00D974F8">
        <w:rPr>
          <w:rFonts w:ascii="Times New Roman" w:eastAsia="Times New Roman" w:hAnsi="Times New Roman"/>
          <w:b/>
          <w:bCs/>
          <w:sz w:val="24"/>
          <w:szCs w:val="24"/>
        </w:rPr>
        <w:t>HỢP ĐỒNG MUA BÁN NHÀ Ở</w:t>
      </w:r>
    </w:p>
    <w:p w:rsidR="00D974F8" w:rsidRPr="00D974F8" w:rsidRDefault="00D974F8" w:rsidP="00D974F8">
      <w:pPr>
        <w:shd w:val="clear" w:color="auto" w:fill="FFFFFF"/>
        <w:spacing w:before="120" w:after="120" w:line="234" w:lineRule="atLeast"/>
        <w:jc w:val="center"/>
        <w:rPr>
          <w:rFonts w:ascii="Times New Roman" w:eastAsia="Times New Roman" w:hAnsi="Times New Roman"/>
          <w:sz w:val="24"/>
          <w:szCs w:val="24"/>
        </w:rPr>
      </w:pPr>
      <w:r w:rsidRPr="00D974F8">
        <w:rPr>
          <w:rFonts w:ascii="Times New Roman" w:eastAsia="Times New Roman" w:hAnsi="Times New Roman"/>
          <w:sz w:val="24"/>
          <w:szCs w:val="24"/>
        </w:rPr>
        <w:t>Số: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Căn cứ Bộ luật Dân sự ngày 24 tháng 11 năm 2015;</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Căn cứ Luật Kinh doanh bất động sản ngày 28 tháng 11 năm 2023;</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Căn cứ Nghị định số …/.../NĐ-CP ngày….. tháng ...... năm…… của Chính phủ quy định chi tiết một số điều của Luật Kinh doanh bất động sản;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Căn cứ khác </w:t>
      </w:r>
      <w:r w:rsidRPr="00D974F8">
        <w:rPr>
          <w:rFonts w:ascii="Times New Roman" w:eastAsia="Times New Roman" w:hAnsi="Times New Roman"/>
          <w:sz w:val="24"/>
          <w:szCs w:val="24"/>
          <w:vertAlign w:val="superscript"/>
        </w:rPr>
        <w:t>1</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Căn cứ các văn bản, hồ sơ pháp lý dự án, căn hộ chung cư: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Các Bên dưới đây gồm:</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I. BÊN BÁN NHÀ Ở (sau đây gọi tắt là Bên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Tên tổ chức, cá nhân</w:t>
      </w:r>
      <w:r w:rsidRPr="00D974F8">
        <w:rPr>
          <w:rFonts w:ascii="Times New Roman" w:eastAsia="Times New Roman" w:hAnsi="Times New Roman"/>
          <w:sz w:val="24"/>
          <w:szCs w:val="24"/>
          <w:vertAlign w:val="superscript"/>
        </w:rPr>
        <w:t>2</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Giấy chứng nhận đăng ký doanh nghiệp/Giấy chứng nhận đăng ký đầu tư số: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Người đại diện theo pháp luật:…………………………… Chức vụ:................................</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(Trường hợp là người đại diện theo ủy quyền thì ghi theo giấy ủy quyền (văn bản ủy quyền) số…… (nếu có). Thẻ căn cước công dân (hộ chiếu) số:………..cấp ngày:…/…/……., tại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Địa chỉ: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Điện thoại liên hệ: ………………………………… Fax: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Số tài khoản: ………………………… Tại Ngân hàng: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Mã số thuế: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II. BÊN MUA NHÀ Ở (sau đây gọi tắt là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Tên tổ chức, cá nhân</w:t>
      </w:r>
      <w:r w:rsidRPr="00D974F8">
        <w:rPr>
          <w:rFonts w:ascii="Times New Roman" w:eastAsia="Times New Roman" w:hAnsi="Times New Roman"/>
          <w:sz w:val="24"/>
          <w:szCs w:val="24"/>
          <w:vertAlign w:val="superscript"/>
        </w:rPr>
        <w:t>3</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Thẻ căn cước công dân/hộ chiếu</w:t>
      </w:r>
      <w:r w:rsidRPr="00D974F8">
        <w:rPr>
          <w:rFonts w:ascii="Times New Roman" w:eastAsia="Times New Roman" w:hAnsi="Times New Roman"/>
          <w:sz w:val="24"/>
          <w:szCs w:val="24"/>
          <w:vertAlign w:val="superscript"/>
        </w:rPr>
        <w:t>4</w:t>
      </w:r>
      <w:r w:rsidRPr="00D974F8">
        <w:rPr>
          <w:rFonts w:ascii="Times New Roman" w:eastAsia="Times New Roman" w:hAnsi="Times New Roman"/>
          <w:sz w:val="24"/>
          <w:szCs w:val="24"/>
        </w:rPr>
        <w:t> số:…… cấp ngày:.../.../………, tại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Nơi đăng ký cư trú: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Địa chỉ liên hệ: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Điện thoại liên hệ: ……………………… Fax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Số tài khoản (nếu có):…………………….. Tại Ngân hàng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Mã số thuế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Hai bên đồng ý ký kết bản hợp đồng mua bán căn hộ chung cư này với các điều, khoản sau đây: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lastRenderedPageBreak/>
        <w:t>Điều 1. Giải thích từ ngữ</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Trong hợp đồng này các từ và cụm từ dưới đây được hiểu như sau:</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“Giá bán/giá cho Bên mua căn hộ” là tổng số tiền bán căn hộ được xác định tại Điều 3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D974F8">
        <w:rPr>
          <w:rFonts w:ascii="Times New Roman" w:eastAsia="Times New Roman" w:hAnsi="Times New Roman"/>
          <w:i/>
          <w:iCs/>
          <w:sz w:val="24"/>
          <w:szCs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D974F8">
        <w:rPr>
          <w:rFonts w:ascii="Times New Roman" w:eastAsia="Times New Roman" w:hAnsi="Times New Roman"/>
          <w:sz w:val="24"/>
          <w:szCs w:val="24"/>
        </w:rPr>
        <w:t> diện tích sử dụng căn hộ được ghi vào Giấy chứng nhận cấp cho người mua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xml:space="preserve">8. “Phần sở hữu riêng của Bên mua” là phần diện tích bên trong căn hộ, bên trong phần diện tích khác trong nhà chung cư (nếu có) và các trang thiết bị kỹ thuật sử dụng riêng gắn liền với căn hộ, </w:t>
      </w:r>
      <w:r w:rsidRPr="00D974F8">
        <w:rPr>
          <w:rFonts w:ascii="Times New Roman" w:eastAsia="Times New Roman" w:hAnsi="Times New Roman"/>
          <w:sz w:val="24"/>
          <w:szCs w:val="24"/>
        </w:rPr>
        <w:lastRenderedPageBreak/>
        <w:t>phần diện tích khác; các phần diện tích này được công nhận là sở hữu riêng của Bên mua theo quy định của pháp luật về nhà ở.</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12. “Dịch vụ quản lý vận hành nhà chung cư” là các dịch vụ quản lý, vận hành nhà chung cư nhằm đảm bảo cho nhà chung cư hoạt động bình thường.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Các từ ngữ khác do các bên thỏa thuận: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2. Đặc điểm của căn hộ mua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Bên bán đồng ý bán và Bên mua đồng ý mua căn hộ chung cư với đặc điểm như sau:</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Đặc điểm của căn hộ mua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a) Căn hộ số: ………… tại tầng (tầng có căn hộ): …………, thuộc nhà chung cư ………… đường/phố (nếu có), thuộc phường/xã …………, quận/huyện/thị xã …………, tỉnh/thành phố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Diện tích sử dụng căn hộ là: …………m</w:t>
      </w:r>
      <w:r w:rsidRPr="00D974F8">
        <w:rPr>
          <w:rFonts w:ascii="Times New Roman" w:eastAsia="Times New Roman" w:hAnsi="Times New Roman"/>
          <w:sz w:val="24"/>
          <w:szCs w:val="24"/>
          <w:vertAlign w:val="superscript"/>
        </w:rPr>
        <w:t>2</w:t>
      </w:r>
      <w:r w:rsidRPr="00D974F8">
        <w:rPr>
          <w:rFonts w:ascii="Times New Roman" w:eastAsia="Times New Roman" w:hAnsi="Times New Roman"/>
          <w:sz w:val="24"/>
          <w:szCs w:val="24"/>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Diện tích sàn xây dựng là: …………m</w:t>
      </w:r>
      <w:r w:rsidRPr="00D974F8">
        <w:rPr>
          <w:rFonts w:ascii="Times New Roman" w:eastAsia="Times New Roman" w:hAnsi="Times New Roman"/>
          <w:sz w:val="24"/>
          <w:szCs w:val="24"/>
          <w:vertAlign w:val="superscript"/>
        </w:rPr>
        <w:t>2</w:t>
      </w:r>
      <w:r w:rsidRPr="00D974F8">
        <w:rPr>
          <w:rFonts w:ascii="Times New Roman" w:eastAsia="Times New Roman" w:hAnsi="Times New Roman"/>
          <w:sz w:val="24"/>
          <w:szCs w:val="24"/>
        </w:rPr>
        <w:t>. Diện tích này được xác định theo quy định tại khoản 6 Điều 1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Mục đích sử dụng căn hộ: để ở.</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đ) Năm hoàn thành xây dựng </w:t>
      </w:r>
      <w:r w:rsidRPr="00D974F8">
        <w:rPr>
          <w:rFonts w:ascii="Times New Roman" w:eastAsia="Times New Roman" w:hAnsi="Times New Roman"/>
          <w:i/>
          <w:iCs/>
          <w:sz w:val="24"/>
          <w:szCs w:val="24"/>
        </w:rPr>
        <w:t>(ghi năm hoàn thành việc xây dựng tòa nhà chung cư):</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e) Phần diện tích khác được mua bán cùng với căn hộ (như chỗ để xe, diện tích sàn thương mại, dịch vụ, ………): ………… </w:t>
      </w:r>
      <w:r w:rsidRPr="00D974F8">
        <w:rPr>
          <w:rFonts w:ascii="Times New Roman" w:eastAsia="Times New Roman" w:hAnsi="Times New Roman"/>
          <w:i/>
          <w:iCs/>
          <w:sz w:val="24"/>
          <w:szCs w:val="24"/>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g) Các nội dung thỏa thuận khác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Đặc điểm về đất xây dựng nhà chung cư có căn hộ nêu tại khoản 1 Điều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Thửa đất số: ………… hoặc ô số: ………… hoặc lô số: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Tờ bản đồ số: …………………… do cơ quan …………/………… lập;</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Diện tích đất sử dụng chung: …………m</w:t>
      </w:r>
      <w:r w:rsidRPr="00D974F8">
        <w:rPr>
          <w:rFonts w:ascii="Times New Roman" w:eastAsia="Times New Roman" w:hAnsi="Times New Roman"/>
          <w:sz w:val="24"/>
          <w:szCs w:val="24"/>
          <w:vertAlign w:val="superscript"/>
        </w:rPr>
        <w:t>2</w:t>
      </w:r>
      <w:r w:rsidRPr="00D974F8">
        <w:rPr>
          <w:rFonts w:ascii="Times New Roman" w:eastAsia="Times New Roman" w:hAnsi="Times New Roman"/>
          <w:sz w:val="24"/>
          <w:szCs w:val="24"/>
        </w:rPr>
        <w:t> </w:t>
      </w:r>
      <w:r w:rsidRPr="00D974F8">
        <w:rPr>
          <w:rFonts w:ascii="Times New Roman" w:eastAsia="Times New Roman" w:hAnsi="Times New Roman"/>
          <w:i/>
          <w:iCs/>
          <w:sz w:val="24"/>
          <w:szCs w:val="24"/>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d) Các nội dung thỏa thuận khác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Giấy tờ pháp lý của căn hộ: Bên bán cung cấp cho Bên mua các thông tin, bản sao các giấy tờ sau đây: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Hồ sơ, giấy tờ về đất đai: Quyết định giao đất, cho thuê đất hoặc Giấy chứng nhận quyền sử dụng đất của dự án bất động sản,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Hồ sơ, giấy tờ về xây dựng: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Hồ sơ, giấy tờ về đầu tư dự án: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Các thông tin, giấy tờ khác: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Thực trạng các công trình hạ tầng, dịch vụ liên quan đến căn hộ: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(Ghi thông tin về việc hoàn thành xây dựng các hạng mục hạ tầng kỹ thuật, hạ tầng xã hội theo dự án được phê duyệt).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6. Các hạn chế về quyền sở hữu, quyền sử dụng nhà, công trình xây dựng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7. Các thông tin khác về căn hộ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8. Các nội dung thỏa thuận khác (nếu có): </w:t>
      </w:r>
      <w:r w:rsidRPr="00D974F8">
        <w:rPr>
          <w:rFonts w:ascii="Times New Roman" w:eastAsia="Times New Roman" w:hAnsi="Times New Roman"/>
          <w:i/>
          <w:iCs/>
          <w:sz w:val="24"/>
          <w:szCs w:val="24"/>
        </w:rPr>
        <w:t>(các thỏa thuận này phải không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3. Giá bán/giá Bên mua căn hộ, kinh phí bảo trì, phương thức và thời hạn thanh toán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Giá bán/giá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Giá bán/giá Bên mua căn hộ được tính theo công thức lấy đơn giá 01 m</w:t>
      </w:r>
      <w:r w:rsidRPr="00D974F8">
        <w:rPr>
          <w:rFonts w:ascii="Times New Roman" w:eastAsia="Times New Roman" w:hAnsi="Times New Roman"/>
          <w:sz w:val="24"/>
          <w:szCs w:val="24"/>
          <w:vertAlign w:val="superscript"/>
        </w:rPr>
        <w:t>2</w:t>
      </w:r>
      <w:r w:rsidRPr="00D974F8">
        <w:rPr>
          <w:rFonts w:ascii="Times New Roman" w:eastAsia="Times New Roman" w:hAnsi="Times New Roman"/>
          <w:sz w:val="24"/>
          <w:szCs w:val="24"/>
        </w:rPr>
        <w:t> diện tích sử dụng căn hộ (x) với tổng diện tích sử dụng căn hộ mua bán; cụ thể là: ………… m</w:t>
      </w:r>
      <w:r w:rsidRPr="00D974F8">
        <w:rPr>
          <w:rFonts w:ascii="Times New Roman" w:eastAsia="Times New Roman" w:hAnsi="Times New Roman"/>
          <w:sz w:val="24"/>
          <w:szCs w:val="24"/>
          <w:vertAlign w:val="superscript"/>
        </w:rPr>
        <w:t>2</w:t>
      </w:r>
      <w:r w:rsidRPr="00D974F8">
        <w:rPr>
          <w:rFonts w:ascii="Times New Roman" w:eastAsia="Times New Roman" w:hAnsi="Times New Roman"/>
          <w:sz w:val="24"/>
          <w:szCs w:val="24"/>
        </w:rPr>
        <w:t> sử dụng (x) ………… đồng/1 m</w:t>
      </w:r>
      <w:r w:rsidRPr="00D974F8">
        <w:rPr>
          <w:rFonts w:ascii="Times New Roman" w:eastAsia="Times New Roman" w:hAnsi="Times New Roman"/>
          <w:sz w:val="24"/>
          <w:szCs w:val="24"/>
          <w:vertAlign w:val="superscript"/>
        </w:rPr>
        <w:t>2</w:t>
      </w:r>
      <w:r w:rsidRPr="00D974F8">
        <w:rPr>
          <w:rFonts w:ascii="Times New Roman" w:eastAsia="Times New Roman" w:hAnsi="Times New Roman"/>
          <w:sz w:val="24"/>
          <w:szCs w:val="24"/>
        </w:rPr>
        <w:t> sử dụng =………… đồng. (Bằng chữ: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Giá bán/giá Bên mua căn hộ quy định tại điểm này đã bao gồm giá trị quyền sử dụng đất, tiền sử dụng đất, thuế giá trị gia tăng và kinh phí bảo trì phần sở hữu chung của nhà chung cư, trong đó:</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Giá bán/giá Bên mua (đã bao gồm giá trị quyền sử dụng đất, tiền sử dụng đất) là: ……………………………… đồng (Bằng chữ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Thuế giá trị gia tăng: …………………… đồng; khoản thuế này không tính trên tiền sử dụng đất nộp cho Nhà nước theo quy định của pháp luật. (Bằng chữ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Kinh phí bảo trì phần sở hữu chung của nhà chung cư bằng 2% giá bán/giá Bên mua căn hộ (kinh phí này được tính trước thuế) là: …………………… đồng.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(Bằng chữ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b) Giá bán/giá Bên mua căn hộ quy định tại điểm a khoản này không bao gồm các khoản sau:</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Các chi phí khác do hai bên thỏa thuận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Các nội dung thỏa thuận khác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Phương thức thanh toán tiền mua: thanh toán bằng tiền Việt Nam, thông qua ngân hàng hoặc hình thức khác theo quy định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Thời hạn thanh toán: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Thời hạn thanh toán tiền mua căn hộ (không bao gồm kinh phí bảo trì phần sở hữu chung 2%): ……………………………… </w:t>
      </w:r>
      <w:r w:rsidRPr="00D974F8">
        <w:rPr>
          <w:rFonts w:ascii="Times New Roman" w:eastAsia="Times New Roman" w:hAnsi="Times New Roman"/>
          <w:i/>
          <w:iCs/>
          <w:sz w:val="24"/>
          <w:szCs w:val="24"/>
        </w:rPr>
        <w:t>(Các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Việc mua bán căn hộ hình thành trong tương lai theo phương thức thanh toán nhiều lần thì phải thực hiện theo quy định tại Điều 25 của Luật Kinh doanh bất động sản năm 2023 </w:t>
      </w:r>
      <w:r w:rsidRPr="00D974F8">
        <w:rPr>
          <w:rFonts w:ascii="Times New Roman" w:eastAsia="Times New Roman" w:hAnsi="Times New Roman"/>
          <w:i/>
          <w:iCs/>
          <w:sz w:val="24"/>
          <w:szCs w:val="24"/>
        </w:rPr>
        <w:t>(Việc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Kinh doanh bất động sản năm 2023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Thời hạn thanh toán kinh phí bảo trì phần sở hữu chung 2%: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Bên bán và Bên mua có trách nhiệm nộp 2% kinh phí bảo trì vào một tài khoản mở tại ngân hàng thương mại theo quy định của pháp luật về nhà ở và được xác định cụ thể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Việc bàn giao kinh phí bảo trì phần sở hữu chung của nhà chung cư được các bên thực hiện theo quy định của pháp luật về nhà ở.</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Các nội dung thỏa thuận khác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4. Chất lượng công trình nhà ở</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Tiến độ xây dựng: Hai bên thống nhất Bên bán có trách nhiệm thực hiện việc xây dựng nhà ở theo đúng tiến độ thỏa thuận dưới đây: </w:t>
      </w:r>
      <w:r w:rsidRPr="00D974F8">
        <w:rPr>
          <w:rFonts w:ascii="Times New Roman" w:eastAsia="Times New Roman" w:hAnsi="Times New Roman"/>
          <w:i/>
          <w:iCs/>
          <w:sz w:val="24"/>
          <w:szCs w:val="24"/>
        </w:rPr>
        <w:t>(chỉ thỏa thuận trong trường hợp mua bán căn hộ hình thành trong tương lai):</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Giai đoạn 1: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Giai đoạn 2: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Giai đoạn 3: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D974F8">
        <w:rPr>
          <w:rFonts w:ascii="Times New Roman" w:eastAsia="Times New Roman" w:hAnsi="Times New Roman"/>
          <w:i/>
          <w:iCs/>
          <w:sz w:val="24"/>
          <w:szCs w:val="24"/>
        </w:rPr>
        <w:t>(nếu có thỏa thuận Bên bán phải xây dựng)</w:t>
      </w:r>
      <w:r w:rsidRPr="00D974F8">
        <w:rPr>
          <w:rFonts w:ascii="Times New Roman" w:eastAsia="Times New Roman" w:hAnsi="Times New Roman"/>
          <w:sz w:val="24"/>
          <w:szCs w:val="24"/>
        </w:rPr>
        <w:t> …………; hệ thống công trình hạ tầng xã hội như: …………………… </w:t>
      </w:r>
      <w:r w:rsidRPr="00D974F8">
        <w:rPr>
          <w:rFonts w:ascii="Times New Roman" w:eastAsia="Times New Roman" w:hAnsi="Times New Roman"/>
          <w:i/>
          <w:iCs/>
          <w:sz w:val="24"/>
          <w:szCs w:val="24"/>
        </w:rPr>
        <w:t>(Các bên phải thỏa thuận cụ thể các công trình mà Bên bán có trách nhiệm phải xây dựng để phục vụ nhu cầu ở bình thường của Bên mua theo tiến độ của dự án đã được phê duyệt).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Các nội dung thỏa thuận khác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5. Quyền và nghĩa vụ của Bên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Quyền của Bên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Yêu cầu Bên mua nhận bàn giao căn hộ theo đúng thời hạn thỏa thuận ghi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Được quyền từ chối bàn giao căn hộ hoặc bàn giao bản chính Giấy chứng nhận của Bên mua cho đến khi Bên mua thanh toán tiền theo thỏa thuận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xml:space="preserve">d) Có quyền ngừng hoặc yêu cầu nhà cung cấp ngừng cung cấp điện, nước và các dịch vụ tiện ích khác nếu Bên mua (hoặc bên nhận chuyển nhượng hợp đồng mua bán căn hộ từ Bên mua) vi </w:t>
      </w:r>
      <w:r w:rsidRPr="00D974F8">
        <w:rPr>
          <w:rFonts w:ascii="Times New Roman" w:eastAsia="Times New Roman" w:hAnsi="Times New Roman"/>
          <w:sz w:val="24"/>
          <w:szCs w:val="24"/>
        </w:rPr>
        <w:lastRenderedPageBreak/>
        <w:t>phạm Quy chế quản lý sử dụng nhà chung cư do Bộ Xây dựng ban hành và Bản nội quy nhà chung cư đính kèm theo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g) Đơn phương chấm dứt hợp đồng mua bán căn hộ theo thỏa thuận tại Điều 15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i) Các quyền khác do hai bên thỏa thuận </w:t>
      </w:r>
      <w:r w:rsidRPr="00D974F8">
        <w:rPr>
          <w:rFonts w:ascii="Times New Roman" w:eastAsia="Times New Roman" w:hAnsi="Times New Roman"/>
          <w:i/>
          <w:iCs/>
          <w:sz w:val="24"/>
          <w:szCs w:val="24"/>
        </w:rPr>
        <w:t>(các thỏa thuận này phải không trái luật và không trái đạo đức xã hội)</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Nghĩa vụ của Bên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Cung cấp cho Bên mua các thông tin chính xác về quy hoạch chi tiết, thiết kế nhà chung cư và thiết kế căn hộ đã được phê duyệt. Cung cấp cho Bên mua kèm theo hợp 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Xây dựng nhà ở và các công trình hạ tầng theo đúng quy hoạch, nội dung hồ sơ dự án và tiến độ đã được phê duyệt, đảm bảo khi bàn giao căn hộ thì Bên mua có thể sử dụng và sinh hoạt bình thường;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Đảm bảo chất lượng xây dựng, kiến trúc kỹ thuật và mỹ thuật nhà chung cư theo đúng tiêu chuẩn thiết kế, tiêu chuẩn kỹ thuật hiện hành;</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Bảo quản căn hộ trong thời gian chưa giao nhà ở cho Bên mua; thực hiện bảo hành căn hộ và nhà chung cư theo quy định tại Điều 9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đ) Bàn giao căn hộ và các giấy tờ pháp lý có liên quan đến căn hộ bán cho Bên mua theo đúng thời hạn thỏa thuận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e) Hướng dẫn và hỗ trợ Bên mua ký kết hợp đồng sử dụng dịch vụ với nhà cung cấp điện nước, viễn thông, truyền hình cáp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g) Nộp tiền sử dụng đất và các khoản thuế, phí, lệ phí khác liên quan đến việc bán căn hộ theo quy định của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i) Tổ chức Hội nghị nhà chung cư lần đầu để thành lập Ban Quản trị nhà chung cư nơi có căn hộ bán; thực hiện các nhiệm vụ của Ban Quản trị nhà chung cư khi nhà chung cư chưa thành lập được Ban Quản trị;</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k) Hỗ trợ Bên mua làm các thủ tục thế chấp căn hộ đã mua tại tổ chức tín dụng khi có yêu cầu của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o) Các nghĩa vụ khác do các bên thỏa thuận </w:t>
      </w:r>
      <w:r w:rsidRPr="00D974F8">
        <w:rPr>
          <w:rFonts w:ascii="Times New Roman" w:eastAsia="Times New Roman" w:hAnsi="Times New Roman"/>
          <w:i/>
          <w:iCs/>
          <w:sz w:val="24"/>
          <w:szCs w:val="24"/>
        </w:rPr>
        <w:t>(các thỏa thuận này phải không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6. Quyền và nghĩa vụ của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Quyền của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Được sử dụng ………… chỗ để xe ô tô/xe máy trong bãi đỗ xe của nhà chung cư tại vị trí số ………… </w:t>
      </w:r>
      <w:r w:rsidRPr="00D974F8">
        <w:rPr>
          <w:rFonts w:ascii="Times New Roman" w:eastAsia="Times New Roman" w:hAnsi="Times New Roman"/>
          <w:i/>
          <w:iCs/>
          <w:sz w:val="24"/>
          <w:szCs w:val="24"/>
        </w:rPr>
        <w:t>(các bên thỏa thuận cụ thể nội dung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đ) Nhận Giấy chứng nhận sau khi đã thanh toán đủ 100% tiền mua căn hộ và các loại thuế, phí, lệ phí liên quan đến căn hộ mua theo thỏa thuận trong hợp đồng này và theo quy định của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e) Yêu cầu Bên bán hoàn thành việc xây dựng các công trình hạ tầng kỹ thuật và hạ tầng xã hội theo đúng nội dung, tiến độ dự án đã được phê duyệt;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h) Yêu cầu Bên bán tổ chức Hội nghị nhà chung cư lần đầu để thành lập Ban Quản trị nhà chung cư nơi có căn hộ mua khi có đủ điều kiện thành lập Ban quản trị nhà chung cư theo quy định của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i) Yêu cầu Bên bán hỗ trợ thủ tục thế chấp căn hộ đã mua tại tổ chức tín dụng trong trường hợp Bên mua có nhu cầu thế chấp căn hộ tại tổ chức tín dụng;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k) Yêu cầu Bên bán nộp kinh phí bảo trì nhà chung cư theo đúng thỏa thuận tại điểm b khoản 3 Điều 3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l) Các quyền khác do hai bên thỏa thuận </w:t>
      </w:r>
      <w:r w:rsidRPr="00D974F8">
        <w:rPr>
          <w:rFonts w:ascii="Times New Roman" w:eastAsia="Times New Roman" w:hAnsi="Times New Roman"/>
          <w:i/>
          <w:iCs/>
          <w:sz w:val="24"/>
          <w:szCs w:val="24"/>
        </w:rPr>
        <w:t>(các thỏa thuận này phải không trái luật và không trái đạo đức xã hội)</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Nghĩa vụ của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Nhận bàn giao căn hộ theo thỏa thuận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đ) Thanh toán các khoản thuế, phí và lệ phí theo quy định của pháp luật mà Bên mua phải nộp như thỏa thuận tại Điều 7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e) Thanh toán các khoản chi phí dịch vụ như: điện, nước, truyền hình cáp, truyền hình vệ tinh, thông tin liên lạc ………… và các khoản thuế, phí khác phát sinh do nhu cầu sử dụng của Bên mua theo quy định;</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g) Thanh toán kinh phí quản lý vận hành nhà chung cư và các chi phí khác theo thỏa thuận quy định tại khoản 5 Điều 11 của hợp đồng này, kể cả trường hợp Bên mua không sử dụng căn hộ đã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h) Chấp hành các quy định của Quy chế quản lý sử dụng nhà chung cư theo quy định pháp luật và Bản nội quy nhà chung cư đính kèm theo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i) Tạo điều kiện thuận lợi cho doanh nghiệp quản lý vận hành trong việc bảo trì, quản lý vận hành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k) Sử dụng căn hộ đúng mục đích để ở theo quy định của pháp luật về nhà và theo thỏa thuận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m) Thực hiện các nghĩa vụ khác theo quyết định của cơ quan nhà nước có thẩm quyền khi vi phạm các quy định về quản lý, sử dụng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n) Các nghĩa vụ khác theo thỏa thuận của các bên </w:t>
      </w:r>
      <w:r w:rsidRPr="00D974F8">
        <w:rPr>
          <w:rFonts w:ascii="Times New Roman" w:eastAsia="Times New Roman" w:hAnsi="Times New Roman"/>
          <w:i/>
          <w:iCs/>
          <w:sz w:val="24"/>
          <w:szCs w:val="24"/>
        </w:rPr>
        <w:t>(các thỏa thuận này phải không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7. Thuế và các khoản phí, lệ phí liên quan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Bên mua có trách nhiệm nộp thuế và các loại phí, lệ phí, chi phí (nếu có) theo quy định cho Nhà nước khi thực hiện bán căn hộ đã mua cho người khác.</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Bên bán có trách nhiệm nộp các nghĩa vụ tài chính thuộc trách nhiệm của Bên bán cho Nhà nước theo quy định của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Các thỏa thuận khác của hai bên </w:t>
      </w:r>
      <w:r w:rsidRPr="00D974F8">
        <w:rPr>
          <w:rFonts w:ascii="Times New Roman" w:eastAsia="Times New Roman" w:hAnsi="Times New Roman"/>
          <w:i/>
          <w:iCs/>
          <w:sz w:val="24"/>
          <w:szCs w:val="24"/>
        </w:rPr>
        <w:t>(các thỏa thuận này phải không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8. Giao nhận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Điều kiện giao nhận căn hộ: ………… </w:t>
      </w:r>
      <w:r w:rsidRPr="00D974F8">
        <w:rPr>
          <w:rFonts w:ascii="Times New Roman" w:eastAsia="Times New Roman" w:hAnsi="Times New Roman"/>
          <w:i/>
          <w:iCs/>
          <w:sz w:val="24"/>
          <w:szCs w:val="24"/>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Bên bán bàn giao căn hộ cho Bên mua vào ………… </w:t>
      </w:r>
      <w:r w:rsidRPr="00D974F8">
        <w:rPr>
          <w:rFonts w:ascii="Times New Roman" w:eastAsia="Times New Roman" w:hAnsi="Times New Roman"/>
          <w:i/>
          <w:iCs/>
          <w:sz w:val="24"/>
          <w:szCs w:val="24"/>
        </w:rPr>
        <w:t>(ghi rõ thời gian bàn giao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D974F8">
        <w:rPr>
          <w:rFonts w:ascii="Times New Roman" w:eastAsia="Times New Roman" w:hAnsi="Times New Roman"/>
          <w:i/>
          <w:iCs/>
          <w:sz w:val="24"/>
          <w:szCs w:val="24"/>
        </w:rPr>
        <w:t>(Trường hợp không thể bàn giao căn hộ không đúng thời hạn thì các bên phải thỏa thuận về các nội dung liên quan đến việc thay đổi thời hạn bàn giao).</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Trước ngày bàn giao căn hộ là ………… ngày, Bên bán phải gửi văn bản thông báo cho Bên mua về thời gian, địa điểm và thủ tục bàn giao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6. Các thỏa thuận khác </w:t>
      </w:r>
      <w:r w:rsidRPr="00D974F8">
        <w:rPr>
          <w:rFonts w:ascii="Times New Roman" w:eastAsia="Times New Roman" w:hAnsi="Times New Roman"/>
          <w:i/>
          <w:iCs/>
          <w:sz w:val="24"/>
          <w:szCs w:val="24"/>
        </w:rPr>
        <w:t>(các thỏa thuận này phải không trái luật và không trái đạo đức xã hội):</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9. Bảo hành nhà ở</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RPr="00D974F8">
        <w:rPr>
          <w:rFonts w:ascii="Times New Roman" w:eastAsia="Times New Roman" w:hAnsi="Times New Roman"/>
          <w:i/>
          <w:iCs/>
          <w:sz w:val="24"/>
          <w:szCs w:val="24"/>
        </w:rPr>
        <w:t>(ghi thời hạn bảo hành theo quy định pháp luật tương ứng với công trình xây dựng).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6. Bên bán không thực hiện bảo hành căn hộ trong các trường hợp sau đây: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Trường hợp hao mòn và khấu hao thông thường;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Trường hợp hư hỏng do lỗi của Bên mua hoặc của bất kỳ người sử dụng hoặc của bên thứ ba nào khác gây ra;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Trường hợp hư hỏng do sự kiện bất khả kháng;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Trường hợp đã hết thời hạn bảo hành theo thỏa thuận tại khoản 5 Điều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e) Các trường hợp khác do các bên thỏa thuận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8. Các thỏa thuận khác </w:t>
      </w:r>
      <w:r w:rsidRPr="00D974F8">
        <w:rPr>
          <w:rFonts w:ascii="Times New Roman" w:eastAsia="Times New Roman" w:hAnsi="Times New Roman"/>
          <w:i/>
          <w:iCs/>
          <w:sz w:val="24"/>
          <w:szCs w:val="24"/>
        </w:rPr>
        <w:t>(các thỏa thuận này phải không trái luật và không trái đạo đức xã hội)</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10. Chuyển giao quyền và nghĩa vụ</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Trong trường hợp Bên mua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Hai bên thống nhất rằng, Bên mua chỉ được chuyển nhượng hợp đồng mua bán hộ cho bên thứ ba khi có đủ các điều kiện theo quy định của pháp luật về kinh doanh bất động sản </w:t>
      </w:r>
      <w:r w:rsidRPr="00D974F8">
        <w:rPr>
          <w:rFonts w:ascii="Times New Roman" w:eastAsia="Times New Roman" w:hAnsi="Times New Roman"/>
          <w:i/>
          <w:iCs/>
          <w:sz w:val="24"/>
          <w:szCs w:val="24"/>
        </w:rPr>
        <w:t>(Các bên có thể thỏa thuận, ghi rõ các điều kiện chuyển nhượng hợp đồng mua bán căn hộ: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Các thỏa thuận khác </w:t>
      </w:r>
      <w:r w:rsidRPr="00D974F8">
        <w:rPr>
          <w:rFonts w:ascii="Times New Roman" w:eastAsia="Times New Roman" w:hAnsi="Times New Roman"/>
          <w:i/>
          <w:iCs/>
          <w:sz w:val="24"/>
          <w:szCs w:val="24"/>
        </w:rPr>
        <w:t>(các thỏa thuận này phải không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11. Phần sở hữu riêng, phần sở hữu chung và việc sử dụng căn hộ trong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Các diện tích và trang thiết bị kỹ thuật thuộc quyền sở hữu riêng của Bên bán bao gồm: </w:t>
      </w:r>
      <w:r w:rsidRPr="00D974F8">
        <w:rPr>
          <w:rFonts w:ascii="Times New Roman" w:eastAsia="Times New Roman" w:hAnsi="Times New Roman"/>
          <w:i/>
          <w:iCs/>
          <w:sz w:val="24"/>
          <w:szCs w:val="24"/>
        </w:rPr>
        <w:t>(các bên phải ghi rõ vào mục này)</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Các phần diện tích và thiết bị thuộc sở hữu chung, sử dụng chung của các chủ sở hữu trong nhà chung cư bao gồm: ……………………………… </w:t>
      </w:r>
      <w:r w:rsidRPr="00D974F8">
        <w:rPr>
          <w:rFonts w:ascii="Times New Roman" w:eastAsia="Times New Roman" w:hAnsi="Times New Roman"/>
          <w:i/>
          <w:iCs/>
          <w:sz w:val="24"/>
          <w:szCs w:val="24"/>
        </w:rPr>
        <w:t>(các bên phải căn cứ vào pháp luật về nhà ở để ghi rõ những phần diện tích và thiết bị thuộc sở hữu chung, sử dụng chung của các chủ sở hữu trong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Các phần diện tích, thiết bị thuộc sở hữu chung phải được lập thành phụ lục kèm theo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Các phần diện tích thuộc sở hữu riêng của các chủ sở hữu khác (nếu có) trong nhà chung cư (như văn phòng, siêu thị và dịch vụ khác …………): ……………………………… </w:t>
      </w:r>
      <w:r w:rsidRPr="00D974F8">
        <w:rPr>
          <w:rFonts w:ascii="Times New Roman" w:eastAsia="Times New Roman" w:hAnsi="Times New Roman"/>
          <w:i/>
          <w:iCs/>
          <w:sz w:val="24"/>
          <w:szCs w:val="24"/>
        </w:rPr>
        <w:t>các bên thỏa thuận cụ thể về nội dung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Hai bên nhất trí thỏa thuận mức kinh phí quản lý vận hành nhà chung cư như sau:</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D974F8">
        <w:rPr>
          <w:rFonts w:ascii="Times New Roman" w:eastAsia="Times New Roman" w:hAnsi="Times New Roman"/>
          <w:sz w:val="24"/>
          <w:szCs w:val="24"/>
          <w:vertAlign w:val="superscript"/>
        </w:rPr>
        <w:t>2</w:t>
      </w:r>
      <w:r w:rsidRPr="00D974F8">
        <w:rPr>
          <w:rFonts w:ascii="Times New Roman" w:eastAsia="Times New Roman" w:hAnsi="Times New Roman"/>
          <w:sz w:val="24"/>
          <w:szCs w:val="24"/>
        </w:rPr>
        <w:t>/tháng.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6. Các thỏa thuận khác (nếu có):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12. Trách nhiệm của hai bên và việc xử lý vi phạm hợp đồng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Hai bên thống nhất hình thức, cách thức xử lý vi phạm khi Bên mua chậm trễ thanh toán tiền mua căn hộ: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(Các bên có thể thỏa thuận các nội dung sau đây: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 xml:space="preserve">- Nếu quá ………… ngày, kể từ ngày đến hạn phải thanh toán tiền mua căn hộ theo thỏa thuận tại khoản 3 Điều 3 của hợp đồng này mà Bên mua không thực hiện thanh toán thì sẽ bị tính lãi </w:t>
      </w:r>
      <w:r w:rsidRPr="00D974F8">
        <w:rPr>
          <w:rFonts w:ascii="Times New Roman" w:eastAsia="Times New Roman" w:hAnsi="Times New Roman"/>
          <w:i/>
          <w:iCs/>
          <w:sz w:val="24"/>
          <w:szCs w:val="24"/>
        </w:rPr>
        <w:lastRenderedPageBreak/>
        <w:t>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Hai bên thống nhất hình thức, cách thức xử lý vi phạm khi Bên bán chậm trễ bàn giao căn hộ cho Bên mua: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(Các bên có thể thỏa thuận các nội dung sau đây: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i/>
          <w:iCs/>
          <w:sz w:val="24"/>
          <w:szCs w:val="24"/>
        </w:rPr>
        <w:t>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Trường hợp đến hạn bàn giao căn hộ theo thông báo của Bên bán và căn hộ đã đủ điều kiện bàn giao theo thỏa thuận trong hợp đồng này mà Bên mua không nhận bàn giao thì: </w:t>
      </w:r>
      <w:r w:rsidRPr="00D974F8">
        <w:rPr>
          <w:rFonts w:ascii="Times New Roman" w:eastAsia="Times New Roman" w:hAnsi="Times New Roman"/>
          <w:i/>
          <w:iCs/>
          <w:sz w:val="24"/>
          <w:szCs w:val="24"/>
        </w:rPr>
        <w:t>(các bên thỏa thuận cụ thể)</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Các thỏa thuận khác: </w:t>
      </w:r>
      <w:r w:rsidRPr="00D974F8">
        <w:rPr>
          <w:rFonts w:ascii="Times New Roman" w:eastAsia="Times New Roman" w:hAnsi="Times New Roman"/>
          <w:i/>
          <w:iCs/>
          <w:sz w:val="24"/>
          <w:szCs w:val="24"/>
        </w:rPr>
        <w:t>(các thỏa thuận này không được trái luật và không trái đạo đức xã hội)</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13. Cam kết của các bên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Bên bán cam kết: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a) Căn hộ nêu tại Điều 2 của hợp đồng này không thuộc diện đã bán cho người khác, không thuộc diện bị cấm bán theo quy định của pháp luật;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Các cam kết khác do hai bên thỏa thuận: </w:t>
      </w:r>
      <w:r w:rsidRPr="00D974F8">
        <w:rPr>
          <w:rFonts w:ascii="Times New Roman" w:eastAsia="Times New Roman" w:hAnsi="Times New Roman"/>
          <w:i/>
          <w:iCs/>
          <w:sz w:val="24"/>
          <w:szCs w:val="24"/>
        </w:rPr>
        <w:t>(các thỏa thuận này không được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Bên mua cam kết: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Đã tìm hiểu, xem xét kỹ thông tin về căn hộ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Cung cấp các giấy tờ cần thiết khi Bên bán yêu cầu theo quy định của pháp luật để làm thủ tục cấp Giấy chứng nhận cho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đ) Các cam kết khác do hai bên thỏa thuận: </w:t>
      </w:r>
      <w:r w:rsidRPr="00D974F8">
        <w:rPr>
          <w:rFonts w:ascii="Times New Roman" w:eastAsia="Times New Roman" w:hAnsi="Times New Roman"/>
          <w:i/>
          <w:iCs/>
          <w:sz w:val="24"/>
          <w:szCs w:val="24"/>
        </w:rPr>
        <w:t>(các thỏa thuận này không được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Việc ký kết hợp đồng này giữa các bên là hoàn toàn tự nguyện, không bị ép buộc, lừa dối.</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Hai bên cam kết thực hiện đúng các thỏa thuận đã quy định trong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6. Các thỏa thuận khác: </w:t>
      </w:r>
      <w:r w:rsidRPr="00D974F8">
        <w:rPr>
          <w:rFonts w:ascii="Times New Roman" w:eastAsia="Times New Roman" w:hAnsi="Times New Roman"/>
          <w:i/>
          <w:iCs/>
          <w:sz w:val="24"/>
          <w:szCs w:val="24"/>
        </w:rPr>
        <w:t>(các thỏa thuận này không được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14. Sự kiện bất khả kháng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Các bên nhất trí thỏa thuận một trong các trường hợp sau đây được coi là sự kiện bất khả kháng: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Do chiến tranh hoặc do thiên tai hoặc do thay đổi chính sách pháp luật của Nhà nước;</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Do tai nạn, ốm đau thuộc diện phải đi cấp cứu tại cơ sở y tế;</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d) Các thỏa thuận khác </w:t>
      </w:r>
      <w:r w:rsidRPr="00D974F8">
        <w:rPr>
          <w:rFonts w:ascii="Times New Roman" w:eastAsia="Times New Roman" w:hAnsi="Times New Roman"/>
          <w:i/>
          <w:iCs/>
          <w:sz w:val="24"/>
          <w:szCs w:val="24"/>
        </w:rPr>
        <w:t>(các thỏa thuận này không được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Mọi trường hợp khó khăn về tài chính đơn thuần sẽ không được coi là trường hợp bất khả kháng.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D974F8">
        <w:rPr>
          <w:rFonts w:ascii="Times New Roman" w:eastAsia="Times New Roman" w:hAnsi="Times New Roman"/>
          <w:i/>
          <w:iCs/>
          <w:sz w:val="24"/>
          <w:szCs w:val="24"/>
        </w:rPr>
        <w:t>(nếu có giấy tờ chứng minh về lý do bất khả kháng thì bên bị tác động phải xuất trình giấy tờ này).</w:t>
      </w:r>
      <w:r w:rsidRPr="00D974F8">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Các thỏa thuận khác</w:t>
      </w:r>
      <w:r w:rsidRPr="00D974F8">
        <w:rPr>
          <w:rFonts w:ascii="Times New Roman" w:eastAsia="Times New Roman" w:hAnsi="Times New Roman"/>
          <w:i/>
          <w:iCs/>
          <w:sz w:val="24"/>
          <w:szCs w:val="24"/>
        </w:rPr>
        <w:t> (các thỏa thuận này không được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15. Chấm dứt hợp đồng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Hợp đồng này được chấm dứt khi xảy ra một trong các trường hợp sau đây: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Hai bên đồng ý chấm dứt hợp đồng bằng văn bản. Trong trường hợp này, hai bên lập văn bản thỏa thuận cụ thể các điều kiện và thời hạn chấm dứt hợp đồng;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Bên mua chậm thanh toán tiền mua căn hộ theo thỏa thuận tại khoản 1 Điều 12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Bên bán chậm bàn giao căn hộ theo thỏa thuận tại khoản 2 Điều 12 của hợp đồng này;</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Việc xử lý hậu quả do chấm dứt hợp đồng theo quy định tại khoản 1 Điều này như: </w:t>
      </w:r>
      <w:r w:rsidRPr="00D974F8">
        <w:rPr>
          <w:rFonts w:ascii="Times New Roman" w:eastAsia="Times New Roman" w:hAnsi="Times New Roman"/>
          <w:i/>
          <w:iCs/>
          <w:sz w:val="24"/>
          <w:szCs w:val="24"/>
        </w:rPr>
        <w:t>hoàn trả lại tiền mua căn hộ, tính lãi, các khoản phạt và bồi thường ………… do hai bên thỏa thuận cụ thể.</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Các thỏa thuận khác </w:t>
      </w:r>
      <w:r w:rsidRPr="00D974F8">
        <w:rPr>
          <w:rFonts w:ascii="Times New Roman" w:eastAsia="Times New Roman" w:hAnsi="Times New Roman"/>
          <w:i/>
          <w:iCs/>
          <w:sz w:val="24"/>
          <w:szCs w:val="24"/>
        </w:rPr>
        <w:t>(các thỏa thuận này không được trái luật và không trái đạo đức xã hội) </w:t>
      </w:r>
      <w:r w:rsidRPr="00D974F8">
        <w:rPr>
          <w:rFonts w:ascii="Times New Roman" w:eastAsia="Times New Roman" w:hAnsi="Times New Roman"/>
          <w:sz w:val="24"/>
          <w:szCs w:val="24"/>
        </w:rPr>
        <w:t>……………………………………………………</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16. Thông báo</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Địa chỉ để các bên nhận thông báo của bên kia </w:t>
      </w:r>
      <w:r w:rsidRPr="00D974F8">
        <w:rPr>
          <w:rFonts w:ascii="Times New Roman" w:eastAsia="Times New Roman" w:hAnsi="Times New Roman"/>
          <w:i/>
          <w:iCs/>
          <w:sz w:val="24"/>
          <w:szCs w:val="24"/>
        </w:rPr>
        <w:t>(ghi rõ đối với Bên bán, đối với Bên mua):</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Hình thức thông báo giữa các bên </w:t>
      </w:r>
      <w:r w:rsidRPr="00D974F8">
        <w:rPr>
          <w:rFonts w:ascii="Times New Roman" w:eastAsia="Times New Roman" w:hAnsi="Times New Roman"/>
          <w:i/>
          <w:iCs/>
          <w:sz w:val="24"/>
          <w:szCs w:val="24"/>
        </w:rPr>
        <w:t>(thông qua Fax, thư, điện tín, giao trực tiếp)</w:t>
      </w:r>
      <w:r w:rsidRPr="00D974F8">
        <w:rPr>
          <w:rFonts w:ascii="Times New Roman" w:eastAsia="Times New Roman" w:hAnsi="Times New Roman"/>
          <w:sz w:val="24"/>
          <w:szCs w:val="24"/>
        </w:rPr>
        <w:t>: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Bên nhận thông báo </w:t>
      </w:r>
      <w:r w:rsidRPr="00D974F8">
        <w:rPr>
          <w:rFonts w:ascii="Times New Roman" w:eastAsia="Times New Roman" w:hAnsi="Times New Roman"/>
          <w:i/>
          <w:iCs/>
          <w:sz w:val="24"/>
          <w:szCs w:val="24"/>
        </w:rPr>
        <w:t>(nếu Bên mua có nhiều người thì Bên mua thỏa thuận cử 01 người đại diện để nhận thông báo)</w:t>
      </w:r>
      <w:r w:rsidRPr="00D974F8">
        <w:rPr>
          <w:rFonts w:ascii="Times New Roman" w:eastAsia="Times New Roman" w:hAnsi="Times New Roman"/>
          <w:sz w:val="24"/>
          <w:szCs w:val="24"/>
        </w:rPr>
        <w:t> là: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lastRenderedPageBreak/>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a) Vào ngày gửi trong trường hợp thư giao tận tay và có chữ ký của người nhận thông báo;</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b) Vào ngày bên gửi nhận được thông báo chuyển fax thành công trong trường hợp gửi thông báo bằng fax;</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 Vào ngày …………, kể từ ngày đóng dấu bưu điện trong trường hợp gửi thông báo bằng thư chuyển phát nhanh;</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d) Các thỏa thuận khác do các bên thỏa thuận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D974F8">
        <w:rPr>
          <w:rFonts w:ascii="Times New Roman" w:eastAsia="Times New Roman" w:hAnsi="Times New Roman"/>
          <w:i/>
          <w:iCs/>
          <w:sz w:val="24"/>
          <w:szCs w:val="24"/>
        </w:rPr>
        <w:t>(địa chỉ hình thức, tên người nhận thông báo do các bên thỏa thuận………….)</w:t>
      </w:r>
      <w:r w:rsidRPr="00D974F8">
        <w:rPr>
          <w:rFonts w:ascii="Times New Roman" w:eastAsia="Times New Roman" w:hAnsi="Times New Roman"/>
          <w:sz w:val="24"/>
          <w:szCs w:val="24"/>
        </w:rPr>
        <w:t> mà bên có thay đổi không thông báo lại cho bên kia biết thì bên gửi thông báo không chịu trách nhiệm về việc bên có thay đổi không nhận được các văn bản thông báo.</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17. Các thỏa thuận khác</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18. Giải quyết tranh chấp</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b/>
          <w:bCs/>
          <w:sz w:val="24"/>
          <w:szCs w:val="24"/>
        </w:rPr>
        <w:t>Điều 19. Hiệu lực của hợp đồng</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1. Hợp đồng này có hiệu lực từ ngày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D974F8">
        <w:rPr>
          <w:rFonts w:ascii="Times New Roman" w:eastAsia="Times New Roman" w:hAnsi="Times New Roman"/>
          <w:i/>
          <w:iCs/>
          <w:sz w:val="24"/>
          <w:szCs w:val="24"/>
        </w:rPr>
        <w:t>(nếu mua bán nhà ở hình thành trong tương lai)</w:t>
      </w:r>
      <w:r w:rsidRPr="00D974F8">
        <w:rPr>
          <w:rFonts w:ascii="Times New Roman" w:eastAsia="Times New Roman" w:hAnsi="Times New Roman"/>
          <w:sz w:val="24"/>
          <w:szCs w:val="24"/>
        </w:rPr>
        <w:t> và các giấy tờ khác như .……………………………………………………</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974F8" w:rsidRPr="00D974F8" w:rsidTr="000B407D">
        <w:trPr>
          <w:tblCellSpacing w:w="0" w:type="dxa"/>
        </w:trPr>
        <w:tc>
          <w:tcPr>
            <w:tcW w:w="2500" w:type="pct"/>
            <w:shd w:val="clear" w:color="auto" w:fill="FFFFFF"/>
            <w:tcMar>
              <w:top w:w="0" w:type="dxa"/>
              <w:left w:w="108" w:type="dxa"/>
              <w:bottom w:w="0" w:type="dxa"/>
              <w:right w:w="108" w:type="dxa"/>
            </w:tcMar>
            <w:hideMark/>
          </w:tcPr>
          <w:p w:rsidR="00D974F8" w:rsidRPr="00D974F8" w:rsidRDefault="00D974F8" w:rsidP="000B407D">
            <w:pPr>
              <w:spacing w:before="120" w:after="120" w:line="234" w:lineRule="atLeast"/>
              <w:jc w:val="center"/>
              <w:rPr>
                <w:rFonts w:ascii="Times New Roman" w:eastAsia="Times New Roman" w:hAnsi="Times New Roman"/>
                <w:sz w:val="24"/>
                <w:szCs w:val="24"/>
              </w:rPr>
            </w:pPr>
            <w:r w:rsidRPr="00D974F8">
              <w:rPr>
                <w:rFonts w:ascii="Times New Roman" w:eastAsia="Times New Roman" w:hAnsi="Times New Roman"/>
                <w:b/>
                <w:bCs/>
                <w:sz w:val="24"/>
                <w:szCs w:val="24"/>
              </w:rPr>
              <w:lastRenderedPageBreak/>
              <w:t>BÊN MUA</w:t>
            </w:r>
            <w:r w:rsidRPr="00D974F8">
              <w:rPr>
                <w:rFonts w:ascii="Times New Roman" w:eastAsia="Times New Roman" w:hAnsi="Times New Roman"/>
                <w:b/>
                <w:bCs/>
                <w:sz w:val="24"/>
                <w:szCs w:val="24"/>
              </w:rPr>
              <w:br/>
            </w:r>
            <w:r w:rsidRPr="00D974F8">
              <w:rPr>
                <w:rFonts w:ascii="Times New Roman" w:eastAsia="Times New Roman" w:hAnsi="Times New Roman"/>
                <w:i/>
                <w:iCs/>
                <w:sz w:val="24"/>
                <w:szCs w:val="24"/>
              </w:rPr>
              <w:t>(Ký và ghi rõ họ tên, nếu là tổ chức mua thì đóng dấu của tổ chức)</w:t>
            </w:r>
          </w:p>
        </w:tc>
        <w:tc>
          <w:tcPr>
            <w:tcW w:w="2500" w:type="pct"/>
            <w:shd w:val="clear" w:color="auto" w:fill="FFFFFF"/>
            <w:tcMar>
              <w:top w:w="0" w:type="dxa"/>
              <w:left w:w="108" w:type="dxa"/>
              <w:bottom w:w="0" w:type="dxa"/>
              <w:right w:w="108" w:type="dxa"/>
            </w:tcMar>
            <w:hideMark/>
          </w:tcPr>
          <w:p w:rsidR="00D974F8" w:rsidRPr="00D974F8" w:rsidRDefault="00D974F8" w:rsidP="000B407D">
            <w:pPr>
              <w:spacing w:before="120" w:after="120" w:line="234" w:lineRule="atLeast"/>
              <w:jc w:val="center"/>
              <w:rPr>
                <w:rFonts w:ascii="Times New Roman" w:eastAsia="Times New Roman" w:hAnsi="Times New Roman"/>
                <w:sz w:val="24"/>
                <w:szCs w:val="24"/>
              </w:rPr>
            </w:pPr>
            <w:r w:rsidRPr="00D974F8">
              <w:rPr>
                <w:rFonts w:ascii="Times New Roman" w:eastAsia="Times New Roman" w:hAnsi="Times New Roman"/>
                <w:b/>
                <w:bCs/>
                <w:sz w:val="24"/>
                <w:szCs w:val="24"/>
              </w:rPr>
              <w:t>BÊN BÁN</w:t>
            </w:r>
            <w:r w:rsidRPr="00D974F8">
              <w:rPr>
                <w:rFonts w:ascii="Times New Roman" w:eastAsia="Times New Roman" w:hAnsi="Times New Roman"/>
                <w:b/>
                <w:bCs/>
                <w:sz w:val="24"/>
                <w:szCs w:val="24"/>
              </w:rPr>
              <w:br/>
            </w:r>
            <w:r w:rsidRPr="00D974F8">
              <w:rPr>
                <w:rFonts w:ascii="Times New Roman" w:eastAsia="Times New Roman" w:hAnsi="Times New Roman"/>
                <w:i/>
                <w:iCs/>
                <w:sz w:val="24"/>
                <w:szCs w:val="24"/>
              </w:rPr>
              <w:t>(Ký và ghi rõ họ tên, chức vụ và đóng dấu của doanh nghiệp)</w:t>
            </w:r>
          </w:p>
        </w:tc>
      </w:tr>
    </w:tbl>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rPr>
        <w:t>___________________</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vertAlign w:val="superscript"/>
        </w:rPr>
        <w:t>1</w:t>
      </w:r>
      <w:r w:rsidRPr="00D974F8">
        <w:rPr>
          <w:rFonts w:ascii="Times New Roman" w:eastAsia="Times New Roman" w:hAnsi="Times New Roman"/>
          <w:sz w:val="24"/>
          <w:szCs w:val="24"/>
        </w:rPr>
        <w:t> Ghi các căn cứ liên quan đến việc mua bán, cho Bên mua căn hộ chung cư. Trường hợp Nhà nước có sửa đổi, thay thế các văn bản pháp luật ghi tại phần căn cứ của hợp đồng này thì bên bán phải ghi lại theo số, tên văn bản mới đã thay đổi.</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vertAlign w:val="superscript"/>
        </w:rPr>
        <w:t>2 </w:t>
      </w:r>
      <w:r w:rsidRPr="00D974F8">
        <w:rPr>
          <w:rFonts w:ascii="Times New Roman" w:eastAsia="Times New Roman" w:hAnsi="Times New Roman"/>
          <w:sz w:val="24"/>
          <w:szCs w:val="24"/>
        </w:rPr>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vertAlign w:val="superscript"/>
        </w:rPr>
        <w:t>3</w:t>
      </w:r>
      <w:r w:rsidRPr="00D974F8">
        <w:rPr>
          <w:rFonts w:ascii="Times New Roman" w:eastAsia="Times New Roman" w:hAnsi="Times New Roman"/>
          <w:sz w:val="24"/>
          <w:szCs w:val="24"/>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D974F8" w:rsidRPr="00D974F8" w:rsidRDefault="00D974F8" w:rsidP="00D974F8">
      <w:pPr>
        <w:shd w:val="clear" w:color="auto" w:fill="FFFFFF"/>
        <w:spacing w:before="120" w:after="120" w:line="234" w:lineRule="atLeast"/>
        <w:rPr>
          <w:rFonts w:ascii="Times New Roman" w:eastAsia="Times New Roman" w:hAnsi="Times New Roman"/>
          <w:sz w:val="24"/>
          <w:szCs w:val="24"/>
        </w:rPr>
      </w:pPr>
      <w:r w:rsidRPr="00D974F8">
        <w:rPr>
          <w:rFonts w:ascii="Times New Roman" w:eastAsia="Times New Roman" w:hAnsi="Times New Roman"/>
          <w:sz w:val="24"/>
          <w:szCs w:val="24"/>
          <w:vertAlign w:val="superscript"/>
        </w:rPr>
        <w:t>4</w:t>
      </w:r>
      <w:r w:rsidRPr="00D974F8">
        <w:rPr>
          <w:rFonts w:ascii="Times New Roman" w:eastAsia="Times New Roman" w:hAnsi="Times New Roman"/>
          <w:sz w:val="24"/>
          <w:szCs w:val="24"/>
        </w:rPr>
        <w:t> Nếu là tổ chức thì ghi số Giấy chứng nhận đăng ký doanh nghiệp hoặc Giấy chứng nhận đăng ký đầu tư.</w:t>
      </w:r>
    </w:p>
    <w:p w:rsidR="003B139F" w:rsidRPr="00D974F8" w:rsidRDefault="003B139F" w:rsidP="00D974F8">
      <w:pPr>
        <w:rPr>
          <w:rFonts w:ascii="Times New Roman" w:hAnsi="Times New Roman"/>
          <w:sz w:val="24"/>
          <w:szCs w:val="24"/>
        </w:rPr>
      </w:pPr>
      <w:bookmarkStart w:id="0" w:name="_GoBack"/>
      <w:bookmarkEnd w:id="0"/>
    </w:p>
    <w:sectPr w:rsidR="003B139F" w:rsidRPr="00D97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8"/>
    <w:rsid w:val="003B139F"/>
    <w:rsid w:val="00D9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0CE3C-826C-40E4-992F-9E518EE6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4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7896</Words>
  <Characters>45009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2024-11-12T10:35:00Z</dcterms:created>
  <dcterms:modified xsi:type="dcterms:W3CDTF">2024-11-12T10:36:00Z</dcterms:modified>
</cp:coreProperties>
</file>