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rPr>
      </w:pPr>
    </w:p>
    <w:tbl>
      <w:tblPr>
        <w:tblStyle w:val="3"/>
        <w:tblW w:w="10126" w:type="dxa"/>
        <w:tblInd w:w="0" w:type="dxa"/>
        <w:tblLayout w:type="autofit"/>
        <w:tblCellMar>
          <w:top w:w="0" w:type="dxa"/>
          <w:left w:w="108" w:type="dxa"/>
          <w:bottom w:w="0" w:type="dxa"/>
          <w:right w:w="108" w:type="dxa"/>
        </w:tblCellMar>
      </w:tblPr>
      <w:tblGrid>
        <w:gridCol w:w="3778"/>
        <w:gridCol w:w="6348"/>
      </w:tblGrid>
      <w:tr>
        <w:tblPrEx>
          <w:tblCellMar>
            <w:top w:w="0" w:type="dxa"/>
            <w:left w:w="108" w:type="dxa"/>
            <w:bottom w:w="0" w:type="dxa"/>
            <w:right w:w="108" w:type="dxa"/>
          </w:tblCellMar>
        </w:tblPrEx>
        <w:trPr>
          <w:trHeight w:val="1622" w:hRule="atLeast"/>
        </w:trPr>
        <w:tc>
          <w:tcPr>
            <w:tcW w:w="3778" w:type="dxa"/>
            <w:vAlign w:val="center"/>
          </w:tcPr>
          <w:p>
            <w:pPr>
              <w:pStyle w:val="5"/>
              <w:keepNext w:val="0"/>
              <w:keepLines w:val="0"/>
              <w:widowControl/>
              <w:suppressLineNumbers w:val="0"/>
              <w:jc w:val="center"/>
            </w:pPr>
            <w:r>
              <w:t>SỞ GD&amp;ÐT ………….</w:t>
            </w:r>
          </w:p>
          <w:p>
            <w:pPr>
              <w:pStyle w:val="5"/>
              <w:keepNext w:val="0"/>
              <w:keepLines w:val="0"/>
              <w:widowControl/>
              <w:suppressLineNumbers w:val="0"/>
              <w:jc w:val="center"/>
            </w:pPr>
            <w:r>
              <w:rPr>
                <w:rStyle w:val="7"/>
              </w:rPr>
              <w:t>TRƯỜNG THPT ………</w:t>
            </w:r>
          </w:p>
          <w:p>
            <w:pPr>
              <w:pStyle w:val="5"/>
              <w:keepNext w:val="0"/>
              <w:keepLines w:val="0"/>
              <w:widowControl/>
              <w:suppressLineNumbers w:val="0"/>
              <w:jc w:val="center"/>
            </w:pPr>
            <w:r>
              <w:t>----------—&amp;–-----------</w:t>
            </w:r>
          </w:p>
        </w:tc>
        <w:tc>
          <w:tcPr>
            <w:tcW w:w="6348" w:type="dxa"/>
            <w:vAlign w:val="center"/>
          </w:tcPr>
          <w:p>
            <w:pPr>
              <w:pStyle w:val="5"/>
              <w:keepNext w:val="0"/>
              <w:keepLines w:val="0"/>
              <w:widowControl/>
              <w:suppressLineNumbers w:val="0"/>
              <w:jc w:val="center"/>
              <w:rPr>
                <w:rFonts w:hint="default"/>
                <w:lang w:val="en-US"/>
              </w:rPr>
            </w:pPr>
            <w:r>
              <w:rPr>
                <w:rStyle w:val="7"/>
              </w:rPr>
              <w:t>ĐỀ KIỂM TRA HỌC KÌ II NĂM HỌC 202</w:t>
            </w:r>
            <w:r>
              <w:rPr>
                <w:rStyle w:val="7"/>
                <w:rFonts w:hint="default"/>
                <w:lang w:val="en-US"/>
              </w:rPr>
              <w:t xml:space="preserve">3 </w:t>
            </w:r>
            <w:r>
              <w:rPr>
                <w:rStyle w:val="7"/>
              </w:rPr>
              <w:t>– 202</w:t>
            </w:r>
            <w:r>
              <w:rPr>
                <w:rStyle w:val="7"/>
                <w:rFonts w:hint="default"/>
                <w:lang w:val="en-US"/>
              </w:rPr>
              <w:t>4</w:t>
            </w:r>
          </w:p>
          <w:p>
            <w:pPr>
              <w:pStyle w:val="5"/>
              <w:keepNext w:val="0"/>
              <w:keepLines w:val="0"/>
              <w:widowControl/>
              <w:suppressLineNumbers w:val="0"/>
              <w:jc w:val="center"/>
            </w:pPr>
            <w:r>
              <w:rPr>
                <w:rStyle w:val="7"/>
              </w:rPr>
              <w:t xml:space="preserve">MÔN </w:t>
            </w:r>
            <w:r>
              <w:rPr>
                <w:rStyle w:val="7"/>
                <w:rFonts w:hint="default"/>
                <w:lang w:val="en-US"/>
              </w:rPr>
              <w:t>GDCD</w:t>
            </w:r>
            <w:r>
              <w:rPr>
                <w:rStyle w:val="7"/>
              </w:rPr>
              <w:t xml:space="preserve"> 12</w:t>
            </w:r>
          </w:p>
          <w:p>
            <w:pPr>
              <w:pStyle w:val="5"/>
              <w:keepNext w:val="0"/>
              <w:keepLines w:val="0"/>
              <w:widowControl/>
              <w:suppressLineNumbers w:val="0"/>
              <w:jc w:val="center"/>
              <w:rPr>
                <w:b/>
              </w:rPr>
            </w:pPr>
            <w:r>
              <w:t>Thời gian làm bài: 90 phút</w:t>
            </w:r>
            <w:r>
              <w:rPr>
                <w:rStyle w:val="4"/>
              </w:rPr>
              <w:t xml:space="preserve"> (không kể thời gian phát đề)</w:t>
            </w:r>
          </w:p>
        </w:tc>
      </w:tr>
    </w:tbl>
    <w:p>
      <w:pPr>
        <w:jc w:val="both"/>
      </w:pPr>
      <w:bookmarkStart w:id="0" w:name="_GoBack"/>
      <w:bookmarkEnd w:id="0"/>
      <w:r>
        <w:rPr>
          <w:b/>
        </w:rPr>
        <w:t xml:space="preserve">Câu 1. </w:t>
      </w:r>
      <w:r>
        <w:t>Quyền bầu cử của công dân được thực hiện theo nguyên tắc nào dưới đây?</w:t>
      </w:r>
    </w:p>
    <w:p>
      <w:pPr>
        <w:ind w:left="720"/>
        <w:jc w:val="both"/>
      </w:pPr>
      <w:r>
        <w:t>A. Phổ thông, công khai, trực tiếp và bỏ phiếu kín.</w:t>
      </w:r>
    </w:p>
    <w:p>
      <w:pPr>
        <w:ind w:left="720"/>
        <w:jc w:val="both"/>
      </w:pPr>
      <w:r>
        <w:t>B. Tôn trọng, bình đẳng, gián tiếp và bỏ phiếu kín.</w:t>
      </w:r>
    </w:p>
    <w:p>
      <w:pPr>
        <w:ind w:left="720"/>
        <w:jc w:val="both"/>
      </w:pPr>
      <w:r>
        <w:t>C. Phổ thông, bình đẳng, trực tiếp và bỏ phiếu kín.</w:t>
      </w:r>
    </w:p>
    <w:p>
      <w:pPr>
        <w:ind w:left="720"/>
        <w:jc w:val="both"/>
      </w:pPr>
      <w:r>
        <w:t>D. Tôn trọng, bình đẳng, trực tiếp và bỏ phiếu kín.</w:t>
      </w:r>
    </w:p>
    <w:p>
      <w:pPr>
        <w:jc w:val="both"/>
      </w:pPr>
      <w:r>
        <w:rPr>
          <w:b/>
        </w:rPr>
        <w:t xml:space="preserve">Câu 2. </w:t>
      </w:r>
      <w:r>
        <w:t>Theo Pháp lệnh dân chủ ở phạm vi cơ sở, thì chủ trương và mức đóng góp xây dựng các công trình phúc lợi công cộng là những việc</w:t>
      </w:r>
    </w:p>
    <w:p>
      <w:pPr>
        <w:ind w:left="720"/>
        <w:jc w:val="both"/>
      </w:pPr>
      <w:r>
        <w:t xml:space="preserve">A. nhân dân ở xã, phường giám sát, kiểm tra. </w:t>
      </w:r>
    </w:p>
    <w:p>
      <w:pPr>
        <w:ind w:left="720"/>
        <w:jc w:val="both"/>
      </w:pPr>
      <w:r>
        <w:t>B. dân bàn và quyết định trực tiếp.</w:t>
      </w:r>
    </w:p>
    <w:p>
      <w:pPr>
        <w:ind w:left="720"/>
        <w:jc w:val="both"/>
      </w:pPr>
      <w:r>
        <w:t>C. phải được thông báo để dân biết và thực hiện.</w:t>
      </w:r>
    </w:p>
    <w:p>
      <w:pPr>
        <w:ind w:left="720"/>
        <w:jc w:val="both"/>
      </w:pPr>
      <w:r>
        <w:t xml:space="preserve">D. dân đuợc thảo luận, tham gia ý kiến trước khi xã quyết định. </w:t>
      </w:r>
    </w:p>
    <w:p>
      <w:pPr>
        <w:jc w:val="both"/>
        <w:rPr>
          <w:lang w:val="it-IT"/>
        </w:rPr>
      </w:pPr>
      <w:r>
        <w:rPr>
          <w:b/>
          <w:lang w:val="it-IT"/>
        </w:rPr>
        <w:t xml:space="preserve">Câu 3. </w:t>
      </w:r>
      <w:r>
        <w:rPr>
          <w:lang w:val="it-IT"/>
        </w:rPr>
        <w:t>Theo quy định của pháp luật, chỗ ở của công dân được Nhà nước và mọi người</w:t>
      </w:r>
    </w:p>
    <w:p>
      <w:pPr>
        <w:tabs>
          <w:tab w:val="left" w:pos="720"/>
          <w:tab w:val="left" w:pos="5179"/>
        </w:tabs>
        <w:jc w:val="both"/>
        <w:rPr>
          <w:lang w:val="it-IT"/>
        </w:rPr>
      </w:pPr>
      <w:r>
        <w:rPr>
          <w:lang w:val="it-IT"/>
        </w:rPr>
        <w:tab/>
      </w:r>
      <w:r>
        <w:rPr>
          <w:lang w:val="it-IT"/>
        </w:rPr>
        <w:t>A. tôn trọng.</w:t>
      </w:r>
      <w:r>
        <w:rPr>
          <w:lang w:val="it-IT"/>
        </w:rPr>
        <w:tab/>
      </w:r>
      <w:r>
        <w:rPr>
          <w:lang w:val="it-IT"/>
        </w:rPr>
        <w:t>B. bảo vệ.</w:t>
      </w:r>
    </w:p>
    <w:p>
      <w:pPr>
        <w:tabs>
          <w:tab w:val="left" w:pos="720"/>
          <w:tab w:val="left" w:pos="5179"/>
        </w:tabs>
        <w:jc w:val="both"/>
        <w:rPr>
          <w:lang w:val="it-IT"/>
        </w:rPr>
      </w:pPr>
      <w:r>
        <w:rPr>
          <w:lang w:val="it-IT"/>
        </w:rPr>
        <w:tab/>
      </w:r>
      <w:r>
        <w:rPr>
          <w:lang w:val="it-IT"/>
        </w:rPr>
        <w:t>C. không thể xâm phạm.</w:t>
      </w:r>
      <w:r>
        <w:rPr>
          <w:lang w:val="it-IT"/>
        </w:rPr>
        <w:tab/>
      </w:r>
      <w:r>
        <w:rPr>
          <w:lang w:val="it-IT"/>
        </w:rPr>
        <w:t>D. có thể xâm phạm.</w:t>
      </w:r>
    </w:p>
    <w:p>
      <w:pPr>
        <w:jc w:val="both"/>
      </w:pPr>
      <w:r>
        <w:rPr>
          <w:b/>
        </w:rPr>
        <w:t xml:space="preserve">Câu 4. </w:t>
      </w:r>
      <w:r>
        <w:t>Không ai được tự ý vào chỗ ở của người khác nếu không được người đó đồng ý trừ trường hợp</w:t>
      </w:r>
    </w:p>
    <w:p>
      <w:pPr>
        <w:tabs>
          <w:tab w:val="left" w:pos="720"/>
          <w:tab w:val="left" w:pos="5179"/>
        </w:tabs>
        <w:jc w:val="both"/>
      </w:pPr>
      <w:r>
        <w:rPr>
          <w:color w:val="000000"/>
        </w:rPr>
        <w:tab/>
      </w:r>
      <w:r>
        <w:rPr>
          <w:color w:val="000000"/>
        </w:rPr>
        <w:t>A. công an cho phép.</w:t>
      </w:r>
      <w:r>
        <w:rPr>
          <w:color w:val="000000"/>
        </w:rPr>
        <w:tab/>
      </w:r>
      <w:r>
        <w:rPr>
          <w:color w:val="000000"/>
        </w:rPr>
        <w:t>B. trưởng thôn cho phép.</w:t>
      </w:r>
    </w:p>
    <w:p>
      <w:pPr>
        <w:tabs>
          <w:tab w:val="left" w:pos="720"/>
          <w:tab w:val="left" w:pos="5179"/>
        </w:tabs>
        <w:jc w:val="both"/>
      </w:pPr>
      <w:r>
        <w:tab/>
      </w:r>
      <w:r>
        <w:t>C. pháp luật cho phép.</w:t>
      </w:r>
      <w:r>
        <w:tab/>
      </w:r>
      <w:r>
        <w:rPr>
          <w:color w:val="000000"/>
        </w:rPr>
        <w:t>D. có người làm chứng.</w:t>
      </w:r>
    </w:p>
    <w:p>
      <w:pPr>
        <w:jc w:val="both"/>
      </w:pPr>
      <w:r>
        <w:rPr>
          <w:b/>
        </w:rPr>
        <w:t xml:space="preserve">Câu 5. </w:t>
      </w:r>
      <w:r>
        <w:t>Việc ông M không cho bà S phát biểu ý kiến cá nhân trong cuộc họp tổ dân phố là vi phạm quyền nào dưới đây của công dân?</w:t>
      </w:r>
    </w:p>
    <w:p>
      <w:pPr>
        <w:tabs>
          <w:tab w:val="left" w:pos="720"/>
          <w:tab w:val="left" w:pos="5179"/>
        </w:tabs>
        <w:jc w:val="both"/>
      </w:pPr>
      <w:r>
        <w:tab/>
      </w:r>
      <w:r>
        <w:t>A. Quản trị truyền thông.</w:t>
      </w:r>
      <w:r>
        <w:tab/>
      </w:r>
      <w:r>
        <w:t>B. Quản lí nhân sự.</w:t>
      </w:r>
    </w:p>
    <w:p>
      <w:pPr>
        <w:tabs>
          <w:tab w:val="left" w:pos="720"/>
          <w:tab w:val="left" w:pos="5179"/>
        </w:tabs>
        <w:jc w:val="both"/>
      </w:pPr>
      <w:r>
        <w:tab/>
      </w:r>
      <w:r>
        <w:t>C. Tự chủ phán quyết.</w:t>
      </w:r>
      <w:r>
        <w:tab/>
      </w:r>
      <w:r>
        <w:t>D. Tự do ngôn luận.</w:t>
      </w:r>
    </w:p>
    <w:p>
      <w:pPr>
        <w:jc w:val="both"/>
      </w:pPr>
      <w:r>
        <w:rPr>
          <w:b/>
        </w:rPr>
        <w:t xml:space="preserve">Câu 6. </w:t>
      </w:r>
      <w:r>
        <w:t>Nhà nước áp dụng chính sách chăm sóc sức khỏe ban đầu cho trẻ em là tạo điều kiện để các em hưởng quyền được</w:t>
      </w:r>
    </w:p>
    <w:p>
      <w:pPr>
        <w:tabs>
          <w:tab w:val="left" w:pos="720"/>
          <w:tab w:val="left" w:pos="2949"/>
          <w:tab w:val="left" w:pos="5179"/>
          <w:tab w:val="left" w:pos="7408"/>
        </w:tabs>
        <w:jc w:val="both"/>
      </w:pPr>
      <w:r>
        <w:tab/>
      </w:r>
      <w:r>
        <w:t>A. tự quyết.</w:t>
      </w:r>
      <w:r>
        <w:tab/>
      </w:r>
      <w:r>
        <w:tab/>
      </w:r>
      <w:r>
        <w:t>B. tham vấn.</w:t>
      </w:r>
      <w:r>
        <w:tab/>
      </w:r>
    </w:p>
    <w:p>
      <w:pPr>
        <w:tabs>
          <w:tab w:val="left" w:pos="720"/>
          <w:tab w:val="left" w:pos="2949"/>
          <w:tab w:val="left" w:pos="5179"/>
          <w:tab w:val="left" w:pos="7408"/>
        </w:tabs>
        <w:jc w:val="both"/>
      </w:pPr>
      <w:r>
        <w:tab/>
      </w:r>
      <w:r>
        <w:t>C. giám định.</w:t>
      </w:r>
      <w:r>
        <w:tab/>
      </w:r>
      <w:r>
        <w:tab/>
      </w:r>
      <w:r>
        <w:t>D. phát triển.</w:t>
      </w:r>
    </w:p>
    <w:p>
      <w:pPr>
        <w:jc w:val="both"/>
        <w:rPr>
          <w:lang w:val="it-IT"/>
        </w:rPr>
      </w:pPr>
      <w:r>
        <w:rPr>
          <w:b/>
          <w:lang w:val="it-IT"/>
        </w:rPr>
        <w:t xml:space="preserve">Câu 7. </w:t>
      </w:r>
      <w:r>
        <w:rPr>
          <w:lang w:val="it-IT"/>
        </w:rPr>
        <w:t xml:space="preserve">Hành vi nào sau đây </w:t>
      </w:r>
      <w:r>
        <w:rPr>
          <w:b/>
          <w:lang w:val="it-IT"/>
        </w:rPr>
        <w:t xml:space="preserve">không </w:t>
      </w:r>
      <w:r>
        <w:rPr>
          <w:lang w:val="it-IT"/>
        </w:rPr>
        <w:t>xâm phạm quyền bất khả xâm phạm về chỗ ở của công dân?</w:t>
      </w:r>
    </w:p>
    <w:p>
      <w:pPr>
        <w:ind w:left="720"/>
        <w:jc w:val="both"/>
        <w:rPr>
          <w:lang w:val="sv-SE"/>
        </w:rPr>
      </w:pPr>
      <w:r>
        <w:rPr>
          <w:lang w:val="sv-SE"/>
        </w:rPr>
        <w:t>A. Tự ý vào nhà người khác.</w:t>
      </w:r>
    </w:p>
    <w:p>
      <w:pPr>
        <w:ind w:left="720"/>
        <w:jc w:val="both"/>
        <w:rPr>
          <w:lang w:val="sv-SE"/>
        </w:rPr>
      </w:pPr>
      <w:r>
        <w:rPr>
          <w:lang w:val="sv-SE"/>
        </w:rPr>
        <w:t>B. Công an khám nhà tội phạm khi có lệnh của Viện Kiểm sát.</w:t>
      </w:r>
    </w:p>
    <w:p>
      <w:pPr>
        <w:ind w:left="720"/>
        <w:jc w:val="both"/>
        <w:rPr>
          <w:lang w:val="sv-SE"/>
        </w:rPr>
      </w:pPr>
      <w:r>
        <w:rPr>
          <w:lang w:val="it-IT"/>
        </w:rPr>
        <w:t xml:space="preserve">C. Nghi ngờ A </w:t>
      </w:r>
      <w:r>
        <w:rPr>
          <w:lang w:val="sv-SE"/>
        </w:rPr>
        <w:t>lấy trộm điện thoại, B sang nhà lục soát kiểm tra.</w:t>
      </w:r>
    </w:p>
    <w:p>
      <w:pPr>
        <w:ind w:left="720"/>
        <w:jc w:val="both"/>
        <w:rPr>
          <w:lang w:val="sv-SE"/>
        </w:rPr>
      </w:pPr>
      <w:r>
        <w:rPr>
          <w:lang w:val="sv-SE"/>
        </w:rPr>
        <w:t>D. Sang nhà hàng xóm lấy đồ khi không ai ở nhà.</w:t>
      </w:r>
    </w:p>
    <w:p>
      <w:pPr>
        <w:jc w:val="both"/>
      </w:pPr>
      <w:r>
        <w:rPr>
          <w:b/>
        </w:rPr>
        <w:t xml:space="preserve">Câu 8. </w:t>
      </w:r>
      <w:r>
        <w:t>Ở phạm vi nào sau đây, nhân dân được quyền thảo luận và biểu quyết các vấn đề trọng đại khi nhà nước tổ chức trưng cầu ý dân?</w:t>
      </w:r>
    </w:p>
    <w:p>
      <w:pPr>
        <w:tabs>
          <w:tab w:val="left" w:pos="720"/>
          <w:tab w:val="left" w:pos="2949"/>
          <w:tab w:val="left" w:pos="5179"/>
          <w:tab w:val="left" w:pos="7408"/>
        </w:tabs>
        <w:jc w:val="both"/>
      </w:pPr>
      <w:r>
        <w:tab/>
      </w:r>
      <w:r>
        <w:t>A. Huyện xã.</w:t>
      </w:r>
      <w:r>
        <w:tab/>
      </w:r>
      <w:r>
        <w:tab/>
      </w:r>
      <w:r>
        <w:t>B. Địa phương.</w:t>
      </w:r>
      <w:r>
        <w:tab/>
      </w:r>
    </w:p>
    <w:p>
      <w:pPr>
        <w:tabs>
          <w:tab w:val="left" w:pos="720"/>
          <w:tab w:val="left" w:pos="2949"/>
          <w:tab w:val="left" w:pos="5179"/>
          <w:tab w:val="left" w:pos="7408"/>
        </w:tabs>
        <w:jc w:val="both"/>
      </w:pPr>
      <w:r>
        <w:tab/>
      </w:r>
      <w:r>
        <w:t>C. Cả nước.</w:t>
      </w:r>
      <w:r>
        <w:tab/>
      </w:r>
      <w:r>
        <w:tab/>
      </w:r>
      <w:r>
        <w:t>D. Cơ sở.</w:t>
      </w:r>
    </w:p>
    <w:p>
      <w:pPr>
        <w:jc w:val="both"/>
      </w:pPr>
      <w:r>
        <w:rPr>
          <w:b/>
        </w:rPr>
        <w:t xml:space="preserve">Câu 9. </w:t>
      </w:r>
      <w:r>
        <w:t>Công dân Việt Nam đủ bao nhiêu tuổi có quyền tham gia bầu cử?</w:t>
      </w:r>
    </w:p>
    <w:p>
      <w:pPr>
        <w:tabs>
          <w:tab w:val="left" w:pos="720"/>
          <w:tab w:val="left" w:pos="5179"/>
        </w:tabs>
        <w:jc w:val="both"/>
        <w:rPr>
          <w:b/>
          <w:u w:val="single"/>
        </w:rPr>
      </w:pPr>
      <w:r>
        <w:tab/>
      </w:r>
      <w:r>
        <w:t>A. Từ đủ 20 tuổi trở lên.</w:t>
      </w:r>
      <w:r>
        <w:tab/>
      </w:r>
      <w:r>
        <w:t>B. Từ đủ 18 tuổi trở lên.</w:t>
      </w:r>
    </w:p>
    <w:p>
      <w:pPr>
        <w:tabs>
          <w:tab w:val="left" w:pos="720"/>
          <w:tab w:val="left" w:pos="5179"/>
        </w:tabs>
        <w:jc w:val="both"/>
      </w:pPr>
      <w:r>
        <w:tab/>
      </w:r>
      <w:r>
        <w:t>C. Từ đủ16 tuổi trở lên.</w:t>
      </w:r>
      <w:r>
        <w:tab/>
      </w:r>
      <w:r>
        <w:t>D. Từ đủ 21 tuổi trở lên.</w:t>
      </w:r>
    </w:p>
    <w:p>
      <w:pPr>
        <w:jc w:val="both"/>
        <w:rPr>
          <w:color w:val="000000"/>
        </w:rPr>
      </w:pPr>
      <w:r>
        <w:rPr>
          <w:b/>
          <w:color w:val="000000"/>
        </w:rPr>
        <w:t xml:space="preserve">Câu 10. </w:t>
      </w:r>
      <w:r>
        <w:rPr>
          <w:color w:val="000000"/>
        </w:rPr>
        <w:t>Một trong những nội dung quyền được phát triển của công dân là</w:t>
      </w:r>
    </w:p>
    <w:p>
      <w:pPr>
        <w:ind w:left="720"/>
        <w:jc w:val="both"/>
      </w:pPr>
      <w:r>
        <w:t>A. mọi công dân đều có đời sống vật chất đầy đủ.</w:t>
      </w:r>
    </w:p>
    <w:p>
      <w:pPr>
        <w:ind w:left="720"/>
        <w:jc w:val="both"/>
        <w:rPr>
          <w:color w:val="000000"/>
        </w:rPr>
      </w:pPr>
      <w:r>
        <w:t xml:space="preserve">B. mọi công dân </w:t>
      </w:r>
      <w:r>
        <w:rPr>
          <w:color w:val="000000"/>
        </w:rPr>
        <w:t>được hưởng sự ưu đãi trong học tập.</w:t>
      </w:r>
    </w:p>
    <w:p>
      <w:pPr>
        <w:ind w:left="720"/>
        <w:jc w:val="both"/>
        <w:rPr>
          <w:color w:val="000000"/>
        </w:rPr>
      </w:pPr>
      <w:r>
        <w:rPr>
          <w:color w:val="000000"/>
        </w:rPr>
        <w:t>C. được cung cấp thông tin và chăm sóc sức khỏe.</w:t>
      </w:r>
    </w:p>
    <w:p>
      <w:pPr>
        <w:ind w:left="720"/>
        <w:jc w:val="both"/>
        <w:rPr>
          <w:color w:val="000000"/>
        </w:rPr>
      </w:pPr>
      <w:r>
        <w:rPr>
          <w:color w:val="000000"/>
        </w:rPr>
        <w:t>D. được hưởng sự chăm sóc của xã hội khi hết tuổi lao động.</w:t>
      </w:r>
    </w:p>
    <w:p>
      <w:pPr>
        <w:jc w:val="both"/>
      </w:pPr>
      <w:r>
        <w:rPr>
          <w:b/>
        </w:rPr>
        <w:t xml:space="preserve">Câu 11. </w:t>
      </w:r>
      <w:r>
        <w:t>Theo quy định của pháp luật, trong những trường hợp cần thiết, việc kiểm soát điện thoại, điện tín của công dân chỉ được tiến hành bởi</w:t>
      </w:r>
    </w:p>
    <w:p>
      <w:pPr>
        <w:tabs>
          <w:tab w:val="left" w:pos="720"/>
          <w:tab w:val="left" w:pos="5179"/>
        </w:tabs>
        <w:jc w:val="both"/>
      </w:pPr>
      <w:r>
        <w:tab/>
      </w:r>
      <w:r>
        <w:t>A. cơ quan có thẩm quyền.</w:t>
      </w:r>
      <w:r>
        <w:tab/>
      </w:r>
      <w:r>
        <w:t>B. phóng viên báo chí.</w:t>
      </w:r>
    </w:p>
    <w:p>
      <w:pPr>
        <w:tabs>
          <w:tab w:val="left" w:pos="720"/>
          <w:tab w:val="left" w:pos="5179"/>
        </w:tabs>
        <w:jc w:val="both"/>
      </w:pPr>
      <w:r>
        <w:tab/>
      </w:r>
      <w:r>
        <w:t>C. lực lượng bưu chính.</w:t>
      </w:r>
      <w:r>
        <w:tab/>
      </w:r>
      <w:r>
        <w:t>D. cơ quan ngôn luận.</w:t>
      </w:r>
    </w:p>
    <w:p>
      <w:pPr>
        <w:jc w:val="both"/>
        <w:rPr>
          <w:color w:val="FF0000"/>
        </w:rPr>
      </w:pPr>
      <w:r>
        <w:rPr>
          <w:b/>
          <w:color w:val="000000"/>
        </w:rPr>
        <w:t xml:space="preserve">Câu 12. </w:t>
      </w:r>
      <w:r>
        <w:rPr>
          <w:color w:val="000000"/>
        </w:rPr>
        <w:t>Mọi công dân đều được đối xử bình đẳng về cơ hội học tập. Nội dung này thể hiện quyền</w:t>
      </w:r>
    </w:p>
    <w:p>
      <w:pPr>
        <w:tabs>
          <w:tab w:val="left" w:pos="720"/>
          <w:tab w:val="left" w:pos="5179"/>
        </w:tabs>
        <w:jc w:val="both"/>
        <w:rPr>
          <w:color w:val="000000"/>
        </w:rPr>
      </w:pPr>
      <w:r>
        <w:rPr>
          <w:color w:val="000000"/>
        </w:rPr>
        <w:tab/>
      </w:r>
      <w:r>
        <w:rPr>
          <w:color w:val="000000"/>
        </w:rPr>
        <w:t>A. sáng tạo của công dân.</w:t>
      </w:r>
      <w:r>
        <w:rPr>
          <w:color w:val="000000"/>
        </w:rPr>
        <w:tab/>
      </w:r>
      <w:r>
        <w:rPr>
          <w:color w:val="000000"/>
        </w:rPr>
        <w:t>B. dân chủ của công dân.</w:t>
      </w:r>
    </w:p>
    <w:p>
      <w:pPr>
        <w:tabs>
          <w:tab w:val="left" w:pos="720"/>
          <w:tab w:val="left" w:pos="5179"/>
        </w:tabs>
        <w:jc w:val="both"/>
        <w:rPr>
          <w:color w:val="000000"/>
        </w:rPr>
      </w:pPr>
      <w:r>
        <w:rPr>
          <w:color w:val="000000"/>
        </w:rPr>
        <w:tab/>
      </w:r>
      <w:r>
        <w:rPr>
          <w:color w:val="000000"/>
        </w:rPr>
        <w:t>C. phát triển của công dân.</w:t>
      </w:r>
      <w:r>
        <w:rPr>
          <w:color w:val="000000"/>
        </w:rPr>
        <w:tab/>
      </w:r>
      <w:r>
        <w:rPr>
          <w:color w:val="000000"/>
        </w:rPr>
        <w:t>D. học tập của công dân.</w:t>
      </w:r>
    </w:p>
    <w:p>
      <w:pPr>
        <w:jc w:val="both"/>
      </w:pPr>
      <w:r>
        <w:rPr>
          <w:b/>
        </w:rPr>
        <w:t xml:space="preserve">Câu 13. </w:t>
      </w:r>
      <w:r>
        <w:t>Giám sát việc giải quyết khiếu nại, tố cáo tại địa phương, công dân đã thực hiện quyền tham gia quản lí nhà nước và xã hội ở phạm</w:t>
      </w:r>
      <w:r>
        <w:rPr>
          <w:spacing w:val="-4"/>
        </w:rPr>
        <w:t xml:space="preserve"> </w:t>
      </w:r>
      <w:r>
        <w:t>vi</w:t>
      </w:r>
    </w:p>
    <w:p>
      <w:pPr>
        <w:tabs>
          <w:tab w:val="left" w:pos="720"/>
          <w:tab w:val="left" w:pos="2949"/>
          <w:tab w:val="left" w:pos="5179"/>
          <w:tab w:val="left" w:pos="7408"/>
        </w:tabs>
        <w:jc w:val="both"/>
      </w:pPr>
      <w:r>
        <w:tab/>
      </w:r>
      <w:r>
        <w:t>A. quốc</w:t>
      </w:r>
      <w:r>
        <w:rPr>
          <w:spacing w:val="-2"/>
        </w:rPr>
        <w:t xml:space="preserve"> </w:t>
      </w:r>
      <w:r>
        <w:t>gia.</w:t>
      </w:r>
      <w:r>
        <w:tab/>
      </w:r>
      <w:r>
        <w:t>B. cả</w:t>
      </w:r>
      <w:r>
        <w:rPr>
          <w:spacing w:val="-2"/>
        </w:rPr>
        <w:t xml:space="preserve"> </w:t>
      </w:r>
      <w:r>
        <w:t>nước.</w:t>
      </w:r>
      <w:r>
        <w:tab/>
      </w:r>
      <w:r>
        <w:t>C. lãnh</w:t>
      </w:r>
      <w:r>
        <w:rPr>
          <w:spacing w:val="-1"/>
        </w:rPr>
        <w:t xml:space="preserve"> </w:t>
      </w:r>
      <w:r>
        <w:t>thổ.</w:t>
      </w:r>
      <w:r>
        <w:tab/>
      </w:r>
      <w:r>
        <w:tab/>
      </w:r>
      <w:r>
        <w:t>D. cơ</w:t>
      </w:r>
      <w:r>
        <w:rPr>
          <w:spacing w:val="-1"/>
        </w:rPr>
        <w:t xml:space="preserve"> </w:t>
      </w:r>
      <w:r>
        <w:t>sở.</w:t>
      </w:r>
    </w:p>
    <w:p>
      <w:pPr>
        <w:jc w:val="both"/>
      </w:pPr>
      <w:r>
        <w:rPr>
          <w:b/>
        </w:rPr>
        <w:t xml:space="preserve">Câu 14. </w:t>
      </w:r>
      <w:r>
        <w:t>Việc nhân viên bưu điện làm thất lạc thư của công dân là vi phạm quyền được bảo đảm an toàn và</w:t>
      </w:r>
    </w:p>
    <w:p>
      <w:pPr>
        <w:tabs>
          <w:tab w:val="left" w:pos="720"/>
          <w:tab w:val="left" w:pos="5179"/>
        </w:tabs>
        <w:jc w:val="both"/>
      </w:pPr>
      <w:r>
        <w:tab/>
      </w:r>
      <w:r>
        <w:t>A. bảo mật thông tin quốc gia.</w:t>
      </w:r>
      <w:r>
        <w:tab/>
      </w:r>
      <w:r>
        <w:t>B. bí mật thư tín, điện tín.</w:t>
      </w:r>
    </w:p>
    <w:p>
      <w:pPr>
        <w:tabs>
          <w:tab w:val="left" w:pos="720"/>
          <w:tab w:val="left" w:pos="5179"/>
        </w:tabs>
        <w:jc w:val="both"/>
      </w:pPr>
      <w:r>
        <w:tab/>
      </w:r>
      <w:r>
        <w:t>C. chủ động đối thoại trực tuyến.</w:t>
      </w:r>
      <w:r>
        <w:tab/>
      </w:r>
      <w:r>
        <w:t>D. quản lí hoạt động truyền thông.</w:t>
      </w:r>
    </w:p>
    <w:p>
      <w:pPr>
        <w:jc w:val="both"/>
        <w:rPr>
          <w:lang w:val="pt-BR"/>
        </w:rPr>
      </w:pPr>
      <w:r>
        <w:rPr>
          <w:b/>
          <w:lang w:val="pt-BR"/>
        </w:rPr>
        <w:t xml:space="preserve">Câu 15. </w:t>
      </w:r>
      <w:r>
        <w:rPr>
          <w:lang w:val="pt-BR"/>
        </w:rPr>
        <w:t>Mục đích tố cáo là nhằm</w:t>
      </w:r>
    </w:p>
    <w:p>
      <w:pPr>
        <w:ind w:left="720"/>
        <w:jc w:val="both"/>
        <w:rPr>
          <w:lang w:val="pt-BR"/>
        </w:rPr>
      </w:pPr>
      <w:r>
        <w:rPr>
          <w:lang w:val="pt-BR"/>
        </w:rPr>
        <w:t>A. phát hiện, ngăn chặn các việc làm trái pháp luật.</w:t>
      </w:r>
    </w:p>
    <w:p>
      <w:pPr>
        <w:ind w:left="720"/>
        <w:jc w:val="both"/>
        <w:rPr>
          <w:lang w:val="pt-BR"/>
        </w:rPr>
      </w:pPr>
      <w:r>
        <w:rPr>
          <w:lang w:val="pt-BR"/>
        </w:rPr>
        <w:t>B. khôi phục quyền và lợi ích hợp pháp của người khác.</w:t>
      </w:r>
    </w:p>
    <w:p>
      <w:pPr>
        <w:ind w:left="720"/>
        <w:jc w:val="both"/>
        <w:rPr>
          <w:lang w:val="pt-BR"/>
        </w:rPr>
      </w:pPr>
      <w:r>
        <w:rPr>
          <w:lang w:val="pt-BR"/>
        </w:rPr>
        <w:t>C. khôi phục, phục hồi nhân phẩm cho công dân.</w:t>
      </w:r>
    </w:p>
    <w:p>
      <w:pPr>
        <w:ind w:left="720"/>
        <w:jc w:val="both"/>
        <w:rPr>
          <w:lang w:val="pt-BR"/>
        </w:rPr>
      </w:pPr>
      <w:r>
        <w:rPr>
          <w:lang w:val="pt-BR"/>
        </w:rPr>
        <w:t>D. khôi phục quyền và lợi ích hợp pháp của người khiếu nại.</w:t>
      </w:r>
    </w:p>
    <w:p>
      <w:pPr>
        <w:jc w:val="both"/>
        <w:rPr>
          <w:lang w:val="pt-BR"/>
        </w:rPr>
      </w:pPr>
      <w:r>
        <w:rPr>
          <w:b/>
          <w:lang w:val="pt-BR"/>
        </w:rPr>
        <w:t xml:space="preserve">Câu 16. </w:t>
      </w:r>
      <w:r>
        <w:rPr>
          <w:lang w:val="pt-BR"/>
        </w:rPr>
        <w:t>Theo quy định của pháp luật người có quyền tố cáo là</w:t>
      </w:r>
    </w:p>
    <w:p>
      <w:pPr>
        <w:tabs>
          <w:tab w:val="left" w:pos="720"/>
          <w:tab w:val="left" w:pos="5179"/>
        </w:tabs>
        <w:jc w:val="both"/>
        <w:rPr>
          <w:lang w:val="pt-BR"/>
        </w:rPr>
      </w:pPr>
      <w:r>
        <w:rPr>
          <w:lang w:val="pt-BR"/>
        </w:rPr>
        <w:tab/>
      </w:r>
      <w:r>
        <w:rPr>
          <w:lang w:val="pt-BR"/>
        </w:rPr>
        <w:t>A. chỉ có tổ chức.</w:t>
      </w:r>
      <w:r>
        <w:rPr>
          <w:lang w:val="pt-BR"/>
        </w:rPr>
        <w:tab/>
      </w:r>
      <w:r>
        <w:rPr>
          <w:lang w:val="pt-BR"/>
        </w:rPr>
        <w:t>B. cá nhân, tổ chức.</w:t>
      </w:r>
    </w:p>
    <w:p>
      <w:pPr>
        <w:tabs>
          <w:tab w:val="left" w:pos="720"/>
          <w:tab w:val="left" w:pos="5179"/>
        </w:tabs>
        <w:jc w:val="both"/>
        <w:rPr>
          <w:lang w:val="pt-BR"/>
        </w:rPr>
      </w:pPr>
      <w:r>
        <w:rPr>
          <w:lang w:val="pt-BR"/>
        </w:rPr>
        <w:tab/>
      </w:r>
      <w:r>
        <w:rPr>
          <w:lang w:val="pt-BR"/>
        </w:rPr>
        <w:t>C. mọi công dân, tổ chức.</w:t>
      </w:r>
      <w:r>
        <w:rPr>
          <w:lang w:val="pt-BR"/>
        </w:rPr>
        <w:tab/>
      </w:r>
      <w:r>
        <w:rPr>
          <w:lang w:val="pt-BR"/>
        </w:rPr>
        <w:t>D. chỉ có công dân.</w:t>
      </w:r>
    </w:p>
    <w:p>
      <w:pPr>
        <w:jc w:val="both"/>
      </w:pPr>
      <w:r>
        <w:rPr>
          <w:b/>
          <w:bCs/>
          <w:lang w:val="fr-FR"/>
        </w:rPr>
        <w:t xml:space="preserve">Câu 17. </w:t>
      </w:r>
      <w:r>
        <w:rPr>
          <w:bCs/>
          <w:lang w:val="fr-FR"/>
        </w:rPr>
        <w:t>Nội dung nào</w:t>
      </w:r>
      <w:r>
        <w:rPr>
          <w:lang w:val="fr-FR"/>
        </w:rPr>
        <w:t xml:space="preserve"> nào d</w:t>
      </w:r>
      <w:r>
        <w:t>ưới đây thể hiện quyền sáng tạo của công dân?</w:t>
      </w:r>
    </w:p>
    <w:p>
      <w:pPr>
        <w:ind w:left="720"/>
        <w:jc w:val="both"/>
      </w:pPr>
      <w:r>
        <w:t>A. Được cung cấp thông tin về chăm sóc sức khỏe.</w:t>
      </w:r>
    </w:p>
    <w:p>
      <w:pPr>
        <w:ind w:left="720"/>
        <w:jc w:val="both"/>
      </w:pPr>
      <w:r>
        <w:t>B. Học tập suốt đời.</w:t>
      </w:r>
    </w:p>
    <w:p>
      <w:pPr>
        <w:ind w:left="720"/>
        <w:jc w:val="both"/>
      </w:pPr>
      <w:r>
        <w:t>C. Tự do nghiên cứu khoa học.</w:t>
      </w:r>
    </w:p>
    <w:p>
      <w:pPr>
        <w:ind w:left="720"/>
        <w:jc w:val="both"/>
      </w:pPr>
      <w:r>
        <w:t>D. Khuyến khích để phát triển tài năng.</w:t>
      </w:r>
    </w:p>
    <w:p>
      <w:pPr>
        <w:jc w:val="both"/>
      </w:pPr>
      <w:r>
        <w:rPr>
          <w:b/>
        </w:rPr>
        <w:t xml:space="preserve">Câu 18. </w:t>
      </w:r>
      <w:r>
        <w:t>Việc nhà nước cấp phát miễn phí thẻ bảo hiểm y tế cho người nghèo là tạo điều kiện để công dân hưởng quyền được phát triển ở nội dung nào dưới đây?</w:t>
      </w:r>
    </w:p>
    <w:p>
      <w:pPr>
        <w:tabs>
          <w:tab w:val="left" w:pos="720"/>
          <w:tab w:val="left" w:pos="5179"/>
        </w:tabs>
        <w:jc w:val="both"/>
      </w:pPr>
      <w:r>
        <w:tab/>
      </w:r>
      <w:r>
        <w:t>A. Lựa chọn dịch vụ y tế.</w:t>
      </w:r>
      <w:r>
        <w:tab/>
      </w:r>
      <w:r>
        <w:tab/>
      </w:r>
      <w:r>
        <w:t>B. Cung cấp thông tin.</w:t>
      </w:r>
    </w:p>
    <w:p>
      <w:pPr>
        <w:tabs>
          <w:tab w:val="left" w:pos="720"/>
          <w:tab w:val="left" w:pos="5179"/>
        </w:tabs>
        <w:jc w:val="both"/>
      </w:pPr>
      <w:r>
        <w:tab/>
      </w:r>
      <w:r>
        <w:t>C. Chăm sóc sức khỏe.</w:t>
      </w:r>
      <w:r>
        <w:tab/>
      </w:r>
      <w:r>
        <w:tab/>
      </w:r>
      <w:r>
        <w:t>D. Hưởng cứu trợ xã hội.</w:t>
      </w:r>
    </w:p>
    <w:p>
      <w:pPr>
        <w:jc w:val="both"/>
      </w:pPr>
      <w:r>
        <w:rPr>
          <w:b/>
        </w:rPr>
        <w:t xml:space="preserve">Câu 19. </w:t>
      </w:r>
      <w:r>
        <w:t xml:space="preserve">Nội dung nào dưới đây </w:t>
      </w:r>
      <w:r>
        <w:rPr>
          <w:rStyle w:val="9"/>
        </w:rPr>
        <w:t xml:space="preserve">không </w:t>
      </w:r>
      <w:r>
        <w:t>thuộc</w:t>
      </w:r>
      <w:r>
        <w:rPr>
          <w:b/>
        </w:rPr>
        <w:t xml:space="preserve"> </w:t>
      </w:r>
      <w:r>
        <w:t>quyền được phát triển của công dân?</w:t>
      </w:r>
    </w:p>
    <w:p>
      <w:pPr>
        <w:tabs>
          <w:tab w:val="left" w:pos="720"/>
          <w:tab w:val="left" w:pos="5179"/>
        </w:tabs>
        <w:jc w:val="both"/>
      </w:pPr>
      <w:r>
        <w:tab/>
      </w:r>
      <w:r>
        <w:t>A. Tham gia các hoạt động văn hóa.</w:t>
      </w:r>
      <w:r>
        <w:tab/>
      </w:r>
      <w:r>
        <w:tab/>
      </w:r>
      <w:r>
        <w:t>B. Xừ lí thông tin liên ngành.</w:t>
      </w:r>
    </w:p>
    <w:p>
      <w:pPr>
        <w:tabs>
          <w:tab w:val="left" w:pos="720"/>
          <w:tab w:val="left" w:pos="5179"/>
        </w:tabs>
        <w:jc w:val="both"/>
      </w:pPr>
      <w:r>
        <w:tab/>
      </w:r>
      <w:r>
        <w:t>C. Khuyến khích bồi dưỡng tài năng.</w:t>
      </w:r>
      <w:r>
        <w:tab/>
      </w:r>
      <w:r>
        <w:tab/>
      </w:r>
      <w:r>
        <w:t>D. Nghỉ ngơi, vui chơi, giải trí.</w:t>
      </w:r>
    </w:p>
    <w:p>
      <w:pPr>
        <w:jc w:val="both"/>
      </w:pPr>
      <w:r>
        <w:rPr>
          <w:b/>
        </w:rPr>
        <w:t xml:space="preserve">Câu 20. </w:t>
      </w:r>
      <w:r>
        <w:t xml:space="preserve">Trong hội nghị tồng kết cuối năm, một số người dân xã </w:t>
      </w:r>
      <w:r>
        <w:rPr>
          <w:rStyle w:val="10"/>
          <w:rFonts w:eastAsia="Calibri"/>
        </w:rPr>
        <w:t xml:space="preserve">X </w:t>
      </w:r>
      <w:r>
        <w:t xml:space="preserve">đã yêu cầu kế toán xã giải trình về khoản thu, chi quỹ "Đền ơn đáp nghĩa". Vậy người dân xã </w:t>
      </w:r>
      <w:r>
        <w:rPr>
          <w:rStyle w:val="10"/>
          <w:rFonts w:eastAsia="Calibri"/>
        </w:rPr>
        <w:t xml:space="preserve">X </w:t>
      </w:r>
      <w:r>
        <w:t>đã thực hiện quyền tham gia quản lí nhà nước và xã hội theo cơ chế nào dưới đây?</w:t>
      </w:r>
    </w:p>
    <w:p>
      <w:pPr>
        <w:tabs>
          <w:tab w:val="left" w:pos="720"/>
          <w:tab w:val="left" w:pos="5179"/>
        </w:tabs>
        <w:jc w:val="both"/>
      </w:pPr>
      <w:r>
        <w:tab/>
      </w:r>
      <w:r>
        <w:t>A. Hiểu và đồng tình.</w:t>
      </w:r>
      <w:r>
        <w:tab/>
      </w:r>
      <w:r>
        <w:tab/>
      </w:r>
      <w:r>
        <w:t>B. Thảo luận, góp ý kiến.</w:t>
      </w:r>
    </w:p>
    <w:p>
      <w:pPr>
        <w:tabs>
          <w:tab w:val="left" w:pos="720"/>
          <w:tab w:val="left" w:pos="5179"/>
        </w:tabs>
        <w:jc w:val="both"/>
      </w:pPr>
      <w:r>
        <w:tab/>
      </w:r>
      <w:r>
        <w:t>C. Giám sát, kiểm tra.</w:t>
      </w:r>
      <w:r>
        <w:tab/>
      </w:r>
      <w:r>
        <w:tab/>
      </w:r>
      <w:r>
        <w:t>D. Bàn và quyết định.</w:t>
      </w:r>
    </w:p>
    <w:p>
      <w:pPr>
        <w:jc w:val="both"/>
        <w:rPr>
          <w:lang w:val="sv-SE"/>
        </w:rPr>
      </w:pPr>
      <w:r>
        <w:rPr>
          <w:b/>
          <w:lang w:val="sv-SE"/>
        </w:rPr>
        <w:t xml:space="preserve">Câu 21. </w:t>
      </w:r>
      <w:r>
        <w:rPr>
          <w:lang w:val="sv-SE"/>
        </w:rPr>
        <w:t>Nhân viên tổ bầu cử bỏ phiếu hộ người dân là vi phạm nguyên tắc bầu cử nào dưới đây?</w:t>
      </w:r>
    </w:p>
    <w:p>
      <w:pPr>
        <w:tabs>
          <w:tab w:val="left" w:pos="720"/>
          <w:tab w:val="left" w:pos="2949"/>
          <w:tab w:val="left" w:pos="5179"/>
          <w:tab w:val="left" w:pos="7408"/>
        </w:tabs>
        <w:jc w:val="both"/>
        <w:rPr>
          <w:lang w:val="sv-SE"/>
        </w:rPr>
      </w:pPr>
      <w:r>
        <w:rPr>
          <w:lang w:val="sv-SE"/>
        </w:rPr>
        <w:tab/>
      </w:r>
      <w:r>
        <w:rPr>
          <w:lang w:val="sv-SE"/>
        </w:rPr>
        <w:t>A. Bình đẳng.</w:t>
      </w:r>
      <w:r>
        <w:rPr>
          <w:lang w:val="sv-SE"/>
        </w:rPr>
        <w:tab/>
      </w:r>
      <w:r>
        <w:rPr>
          <w:lang w:val="sv-SE"/>
        </w:rPr>
        <w:t>B. Phổ thông.</w:t>
      </w:r>
      <w:r>
        <w:rPr>
          <w:lang w:val="sv-SE"/>
        </w:rPr>
        <w:tab/>
      </w:r>
      <w:r>
        <w:rPr>
          <w:lang w:val="sv-SE"/>
        </w:rPr>
        <w:t>C. Trực tiếp.</w:t>
      </w:r>
      <w:r>
        <w:rPr>
          <w:lang w:val="sv-SE"/>
        </w:rPr>
        <w:tab/>
      </w:r>
      <w:r>
        <w:rPr>
          <w:lang w:val="sv-SE"/>
        </w:rPr>
        <w:tab/>
      </w:r>
      <w:r>
        <w:rPr>
          <w:lang w:val="sv-SE"/>
        </w:rPr>
        <w:t>D. Bỏ phiếu kín.</w:t>
      </w:r>
    </w:p>
    <w:p>
      <w:pPr>
        <w:jc w:val="both"/>
      </w:pPr>
      <w:r>
        <w:rPr>
          <w:b/>
        </w:rPr>
        <w:t xml:space="preserve">Câu 22. </w:t>
      </w:r>
      <w:r>
        <w:t>Anh A nhờ K và N sửa giúp máy tính. Phát hiện trong hòm thư điện tử của A có mẫu thiết kế máy gặt lúa liên hoàn, anh K và N đã vội vả sao chép. Sau đó K tâm sự với giám đốc công ty Z, vì mẫu mới và hữu ích nên được giám đốc mua với khoản tiền lớn. Sau đó, giám đốc tiến hành sản xuất theo mẫu thiết kế lấy hiệu công ty Z và bán ra thị trường.Trong trường hợp này, ai đã vi phạm quyền sáng tạo của công dân?</w:t>
      </w:r>
    </w:p>
    <w:p>
      <w:pPr>
        <w:ind w:left="720"/>
        <w:jc w:val="both"/>
      </w:pPr>
      <w:r>
        <w:t>A. Anh K, anh N và giám đốc công ty Z.</w:t>
      </w:r>
    </w:p>
    <w:p>
      <w:pPr>
        <w:ind w:left="720"/>
        <w:jc w:val="both"/>
      </w:pPr>
      <w:r>
        <w:t>B. Anh N, anh A và giám đốc công ty Z.</w:t>
      </w:r>
    </w:p>
    <w:p>
      <w:pPr>
        <w:ind w:left="720"/>
        <w:jc w:val="both"/>
      </w:pPr>
      <w:r>
        <w:t>C. Anh K, anh A  và anh N.</w:t>
      </w:r>
    </w:p>
    <w:p>
      <w:pPr>
        <w:ind w:left="720"/>
        <w:jc w:val="both"/>
      </w:pPr>
      <w:r>
        <w:t>D. Anh K, anh A và giám đốc công ty Z.</w:t>
      </w:r>
    </w:p>
    <w:p>
      <w:pPr>
        <w:jc w:val="both"/>
        <w:rPr>
          <w:rFonts w:eastAsia="Calibri"/>
        </w:rPr>
      </w:pPr>
      <w:r>
        <w:rPr>
          <w:b/>
        </w:rPr>
        <w:t xml:space="preserve">Câu 23. </w:t>
      </w:r>
      <w:r>
        <w:rPr>
          <w:rFonts w:eastAsia="Calibri"/>
        </w:rPr>
        <w:t>Một trong những nội dung của quyền tự do ngôn luận là mọi công dân có quyền</w:t>
      </w:r>
    </w:p>
    <w:p>
      <w:pPr>
        <w:tabs>
          <w:tab w:val="left" w:pos="720"/>
          <w:tab w:val="left" w:pos="5179"/>
        </w:tabs>
        <w:jc w:val="both"/>
        <w:rPr>
          <w:lang w:val="nl-NL"/>
        </w:rPr>
      </w:pPr>
      <w:r>
        <w:rPr>
          <w:rFonts w:eastAsia="Calibri"/>
        </w:rPr>
        <w:tab/>
      </w:r>
      <w:r>
        <w:rPr>
          <w:rFonts w:eastAsia="Calibri"/>
        </w:rPr>
        <w:t>A. sưu tầm tài liệu tham khảo.</w:t>
      </w:r>
      <w:r>
        <w:rPr>
          <w:rFonts w:eastAsia="Calibri"/>
        </w:rPr>
        <w:tab/>
      </w:r>
      <w:r>
        <w:t xml:space="preserve">B. </w:t>
      </w:r>
      <w:r>
        <w:rPr>
          <w:rFonts w:eastAsia="Calibri"/>
        </w:rPr>
        <w:t>bày tỏ quan điểm của mình.</w:t>
      </w:r>
    </w:p>
    <w:p>
      <w:pPr>
        <w:tabs>
          <w:tab w:val="left" w:pos="720"/>
          <w:tab w:val="left" w:pos="5179"/>
        </w:tabs>
        <w:jc w:val="both"/>
        <w:rPr>
          <w:rFonts w:eastAsia="Calibri"/>
        </w:rPr>
      </w:pPr>
      <w:r>
        <w:tab/>
      </w:r>
      <w:r>
        <w:t>C. c</w:t>
      </w:r>
      <w:r>
        <w:rPr>
          <w:rFonts w:eastAsia="Calibri"/>
        </w:rPr>
        <w:t>hia sẻ mọi loại thông tin .</w:t>
      </w:r>
      <w:r>
        <w:rPr>
          <w:rFonts w:eastAsia="Calibri"/>
        </w:rPr>
        <w:tab/>
      </w:r>
      <w:r>
        <w:rPr>
          <w:rFonts w:eastAsia="Calibri"/>
        </w:rPr>
        <w:t>D. ủy nhiệm nghĩa vụ bầu cử.</w:t>
      </w:r>
    </w:p>
    <w:p>
      <w:pPr>
        <w:jc w:val="both"/>
        <w:rPr>
          <w:lang w:val="pt-BR"/>
        </w:rPr>
      </w:pPr>
      <w:r>
        <w:rPr>
          <w:b/>
          <w:lang w:val="pt-BR"/>
        </w:rPr>
        <w:t xml:space="preserve">Câu 24. </w:t>
      </w:r>
      <w:r>
        <w:rPr>
          <w:lang w:val="pt-BR"/>
        </w:rPr>
        <w:t>Quyền khiếu nại, tố cáo là quyền dân chủ cơ bản của công dân được quy định trong Hiến pháp, là công cụ để nhân dân thực hiện hình thức dân chủ nào sau đây?</w:t>
      </w:r>
    </w:p>
    <w:p>
      <w:pPr>
        <w:tabs>
          <w:tab w:val="left" w:pos="720"/>
          <w:tab w:val="left" w:pos="2949"/>
          <w:tab w:val="left" w:pos="5179"/>
          <w:tab w:val="left" w:pos="7408"/>
        </w:tabs>
        <w:jc w:val="both"/>
      </w:pPr>
      <w:r>
        <w:tab/>
      </w:r>
      <w:r>
        <w:t>A. Công khai.</w:t>
      </w:r>
      <w:r>
        <w:tab/>
      </w:r>
      <w:r>
        <w:tab/>
      </w:r>
      <w:r>
        <w:t>B. Gián tiếp.</w:t>
      </w:r>
      <w:r>
        <w:tab/>
      </w:r>
    </w:p>
    <w:p>
      <w:pPr>
        <w:tabs>
          <w:tab w:val="left" w:pos="720"/>
          <w:tab w:val="left" w:pos="2949"/>
          <w:tab w:val="left" w:pos="5179"/>
          <w:tab w:val="left" w:pos="7408"/>
        </w:tabs>
        <w:jc w:val="both"/>
      </w:pPr>
      <w:r>
        <w:tab/>
      </w:r>
      <w:r>
        <w:t>C. Trực tiếp.</w:t>
      </w:r>
      <w:r>
        <w:tab/>
      </w:r>
      <w:r>
        <w:tab/>
      </w:r>
      <w:r>
        <w:t>D. Tập trung.</w:t>
      </w:r>
    </w:p>
    <w:p>
      <w:pPr>
        <w:jc w:val="both"/>
      </w:pPr>
      <w:r>
        <w:rPr>
          <w:b/>
        </w:rPr>
        <w:t xml:space="preserve">Câu 25. </w:t>
      </w:r>
      <w:r>
        <w:t>Công dân vi phạm quyền được bảo đảm an toàn và bí mật thư tín, điện thoại, điện tín khi thực hiện hành vi nào dưới đây?</w:t>
      </w:r>
    </w:p>
    <w:p>
      <w:pPr>
        <w:ind w:left="720"/>
        <w:jc w:val="both"/>
      </w:pPr>
      <w:r>
        <w:t>A. Tự ý tiêu hủy thư tín của người khác.</w:t>
      </w:r>
    </w:p>
    <w:p>
      <w:pPr>
        <w:ind w:left="720"/>
        <w:jc w:val="both"/>
      </w:pPr>
      <w:r>
        <w:rPr>
          <w:color w:val="000000"/>
        </w:rPr>
        <w:t>B. Thông báo giá cước dịch vụ viễn thông.</w:t>
      </w:r>
    </w:p>
    <w:p>
      <w:pPr>
        <w:ind w:left="720"/>
        <w:jc w:val="both"/>
      </w:pPr>
      <w:r>
        <w:rPr>
          <w:color w:val="000000"/>
        </w:rPr>
        <w:t>C. Vận chuyển bưu phẩm đường dài.</w:t>
      </w:r>
    </w:p>
    <w:p>
      <w:pPr>
        <w:ind w:left="720"/>
        <w:jc w:val="both"/>
        <w:rPr>
          <w:color w:val="000000"/>
        </w:rPr>
      </w:pPr>
      <w:r>
        <w:rPr>
          <w:color w:val="000000"/>
        </w:rPr>
        <w:t>D. Công khai lịch trình chuyển phát.</w:t>
      </w:r>
    </w:p>
    <w:p>
      <w:pPr>
        <w:jc w:val="both"/>
      </w:pPr>
      <w:r>
        <w:rPr>
          <w:b/>
        </w:rPr>
        <w:t xml:space="preserve">Câu 26. </w:t>
      </w:r>
      <w:r>
        <w:t>Theo quy định của pháp luật, việc khám xét chỗ ở của người nào đó được tiến hành khi đủ căn cứ khẳng định ở đó có</w:t>
      </w:r>
    </w:p>
    <w:p>
      <w:pPr>
        <w:tabs>
          <w:tab w:val="left" w:pos="720"/>
          <w:tab w:val="left" w:pos="5179"/>
        </w:tabs>
        <w:jc w:val="both"/>
      </w:pPr>
      <w:r>
        <w:tab/>
      </w:r>
      <w:r>
        <w:t>A. tranh chấp đất đai.</w:t>
      </w:r>
      <w:r>
        <w:tab/>
      </w:r>
      <w:r>
        <w:t>B. thanh lí tài sản.</w:t>
      </w:r>
    </w:p>
    <w:p>
      <w:pPr>
        <w:tabs>
          <w:tab w:val="left" w:pos="720"/>
          <w:tab w:val="left" w:pos="5179"/>
        </w:tabs>
        <w:jc w:val="both"/>
      </w:pPr>
      <w:r>
        <w:tab/>
      </w:r>
      <w:r>
        <w:t>C. tội phạm bị truy nã.</w:t>
      </w:r>
      <w:r>
        <w:tab/>
      </w:r>
      <w:r>
        <w:t>D. các hoạt động tín ngưỡng.</w:t>
      </w:r>
    </w:p>
    <w:p>
      <w:pPr>
        <w:jc w:val="both"/>
        <w:rPr>
          <w:b/>
        </w:rPr>
      </w:pPr>
      <w:r>
        <w:rPr>
          <w:b/>
        </w:rPr>
        <w:t xml:space="preserve">Câu 27. </w:t>
      </w:r>
      <w:r>
        <w:t>Sau khi tốt nghiệp THPT, bạn H tiếp tục vào học Đại học chuyên ngành X. Vậy bạn H đã thực hiện quyền nào dưới đây của công dân?</w:t>
      </w:r>
    </w:p>
    <w:p>
      <w:pPr>
        <w:tabs>
          <w:tab w:val="left" w:pos="720"/>
          <w:tab w:val="left" w:pos="5179"/>
        </w:tabs>
        <w:jc w:val="both"/>
        <w:rPr>
          <w:color w:val="000000"/>
        </w:rPr>
      </w:pPr>
      <w:r>
        <w:rPr>
          <w:color w:val="000000"/>
        </w:rPr>
        <w:tab/>
      </w:r>
      <w:r>
        <w:rPr>
          <w:color w:val="000000"/>
        </w:rPr>
        <w:t>A. Học ở nhiều hình thức khác nhau.</w:t>
      </w:r>
      <w:r>
        <w:rPr>
          <w:color w:val="000000"/>
        </w:rPr>
        <w:tab/>
      </w:r>
    </w:p>
    <w:p>
      <w:pPr>
        <w:tabs>
          <w:tab w:val="left" w:pos="720"/>
          <w:tab w:val="left" w:pos="5179"/>
        </w:tabs>
        <w:jc w:val="both"/>
      </w:pPr>
      <w:r>
        <w:rPr>
          <w:color w:val="000000"/>
        </w:rPr>
        <w:tab/>
      </w:r>
      <w:r>
        <w:rPr>
          <w:color w:val="000000"/>
        </w:rPr>
        <w:t>B. Học tập không hạn chế.</w:t>
      </w:r>
    </w:p>
    <w:p>
      <w:pPr>
        <w:tabs>
          <w:tab w:val="left" w:pos="720"/>
          <w:tab w:val="left" w:pos="5179"/>
        </w:tabs>
        <w:jc w:val="both"/>
        <w:rPr>
          <w:color w:val="000000"/>
        </w:rPr>
      </w:pPr>
      <w:r>
        <w:rPr>
          <w:color w:val="000000"/>
        </w:rPr>
        <w:tab/>
      </w:r>
      <w:r>
        <w:rPr>
          <w:color w:val="000000"/>
        </w:rPr>
        <w:t>C. Học thường xuyên, học suốt đời.</w:t>
      </w:r>
      <w:r>
        <w:rPr>
          <w:color w:val="000000"/>
        </w:rPr>
        <w:tab/>
      </w:r>
    </w:p>
    <w:p>
      <w:pPr>
        <w:tabs>
          <w:tab w:val="left" w:pos="720"/>
          <w:tab w:val="left" w:pos="5179"/>
        </w:tabs>
        <w:jc w:val="both"/>
      </w:pPr>
      <w:r>
        <w:rPr>
          <w:color w:val="000000"/>
        </w:rPr>
        <w:tab/>
      </w:r>
      <w:r>
        <w:rPr>
          <w:color w:val="000000"/>
        </w:rPr>
        <w:t>D. Học khi có đủ điều kiện.</w:t>
      </w:r>
    </w:p>
    <w:p>
      <w:pPr>
        <w:jc w:val="both"/>
      </w:pPr>
      <w:r>
        <w:rPr>
          <w:b/>
        </w:rPr>
        <w:t xml:space="preserve">Câu 28. </w:t>
      </w:r>
      <w:r>
        <w:t xml:space="preserve">Nội dung nào dưới đây </w:t>
      </w:r>
      <w:r>
        <w:rPr>
          <w:b/>
          <w:bCs/>
        </w:rPr>
        <w:t>không</w:t>
      </w:r>
      <w:r>
        <w:rPr>
          <w:b/>
        </w:rPr>
        <w:t xml:space="preserve"> </w:t>
      </w:r>
      <w:r>
        <w:t>thể hiện quyền học tập của công dân?</w:t>
      </w:r>
    </w:p>
    <w:p>
      <w:pPr>
        <w:tabs>
          <w:tab w:val="left" w:pos="720"/>
          <w:tab w:val="left" w:pos="5179"/>
        </w:tabs>
        <w:jc w:val="both"/>
      </w:pPr>
      <w:r>
        <w:tab/>
      </w:r>
      <w:r>
        <w:t>A. Học bất cứ ngành nghề nào.</w:t>
      </w:r>
      <w:r>
        <w:tab/>
      </w:r>
      <w:r>
        <w:t>B. Học tập suốt đời.</w:t>
      </w:r>
    </w:p>
    <w:p>
      <w:pPr>
        <w:tabs>
          <w:tab w:val="left" w:pos="720"/>
          <w:tab w:val="left" w:pos="5179"/>
        </w:tabs>
        <w:jc w:val="both"/>
      </w:pPr>
      <w:r>
        <w:tab/>
      </w:r>
      <w:r>
        <w:t>C. Tự do nghiên cứu khoa học.</w:t>
      </w:r>
      <w:r>
        <w:tab/>
      </w:r>
      <w:r>
        <w:t>D. Học không hạn chế.</w:t>
      </w:r>
    </w:p>
    <w:p>
      <w:pPr>
        <w:jc w:val="both"/>
      </w:pPr>
      <w:r>
        <w:rPr>
          <w:b/>
        </w:rPr>
        <w:t xml:space="preserve">Câu 29. </w:t>
      </w:r>
      <w:r>
        <w:t>Tại một điểm bầu cử đại biểu Hội đồng nhân dân các cấp, anh T bị đau chân nên sau khi tự viết phiếu bầu rồi nhờ anh N giúp mình bỏ phiếu vào hòm phiếu nhưng bị anh N từ chối. Chị H đã nhận lời giúp anh T và phát hiện anh T bầu cho đối thủ của mình. Chị H nhờ và được anh T đồng ý sửa lại phiếu theo ý của chị rồi chị bỏ phiếu đó vào hòm phiếu. Những ai dưới đây vi phạm nguyên tắc bầu cử bỏ phiếu kín?</w:t>
      </w:r>
    </w:p>
    <w:p>
      <w:pPr>
        <w:tabs>
          <w:tab w:val="left" w:pos="720"/>
          <w:tab w:val="left" w:pos="5179"/>
        </w:tabs>
        <w:jc w:val="both"/>
      </w:pPr>
      <w:r>
        <w:tab/>
      </w:r>
      <w:r>
        <w:t>A. Anh T, chị H và anh N.</w:t>
      </w:r>
      <w:r>
        <w:tab/>
      </w:r>
      <w:r>
        <w:t>B. Anh N và chị H.</w:t>
      </w:r>
    </w:p>
    <w:p>
      <w:pPr>
        <w:tabs>
          <w:tab w:val="left" w:pos="720"/>
          <w:tab w:val="left" w:pos="5179"/>
        </w:tabs>
        <w:jc w:val="both"/>
      </w:pPr>
      <w:r>
        <w:tab/>
      </w:r>
      <w:r>
        <w:t>C. Anh T và chị H.</w:t>
      </w:r>
      <w:r>
        <w:tab/>
      </w:r>
      <w:r>
        <w:t>D. Anh T và anh N.</w:t>
      </w:r>
    </w:p>
    <w:p>
      <w:pPr>
        <w:jc w:val="both"/>
      </w:pPr>
      <w:r>
        <w:rPr>
          <w:b/>
        </w:rPr>
        <w:t xml:space="preserve">Câu 30. </w:t>
      </w:r>
      <w:r>
        <w:t>Tác phẩm của chị B sáng tác rất có ý nghĩa nhân văn, nên khi gửi đi tham gia cuộc thi Văn học nghệ thuật của Tỉnh đã đạt Giải Nhất. Biết được chuyện này chị K đề nghị chị B chuyển nhượng quyền sử dụng tác phẩm và được chị B đồng ý. Tuy nhiên sau đó chị K đã lấy tên mình làm tác giả cho tác phẩm trên rồi gửi đi tham gia các cuộc thi Văn học nghệ thuật ở tỉnh khác. Chị K đã vi phạm quyền nào sau đây của công dân?</w:t>
      </w:r>
    </w:p>
    <w:p>
      <w:pPr>
        <w:tabs>
          <w:tab w:val="left" w:pos="720"/>
          <w:tab w:val="left" w:pos="2949"/>
          <w:tab w:val="left" w:pos="5179"/>
          <w:tab w:val="left" w:pos="7408"/>
        </w:tabs>
        <w:jc w:val="both"/>
        <w:rPr>
          <w:color w:val="000000"/>
        </w:rPr>
      </w:pPr>
      <w:r>
        <w:rPr>
          <w:color w:val="000000"/>
        </w:rPr>
        <w:tab/>
      </w:r>
      <w:r>
        <w:rPr>
          <w:color w:val="000000"/>
        </w:rPr>
        <w:t>A. Phát triển.</w:t>
      </w:r>
      <w:r>
        <w:rPr>
          <w:color w:val="000000"/>
        </w:rPr>
        <w:tab/>
      </w:r>
      <w:r>
        <w:rPr>
          <w:color w:val="000000"/>
        </w:rPr>
        <w:tab/>
      </w:r>
      <w:r>
        <w:rPr>
          <w:color w:val="000000"/>
        </w:rPr>
        <w:t>B. Sáng tạo.</w:t>
      </w:r>
      <w:r>
        <w:rPr>
          <w:color w:val="000000"/>
        </w:rPr>
        <w:tab/>
      </w:r>
    </w:p>
    <w:p>
      <w:pPr>
        <w:tabs>
          <w:tab w:val="left" w:pos="720"/>
          <w:tab w:val="left" w:pos="2949"/>
          <w:tab w:val="left" w:pos="5179"/>
          <w:tab w:val="left" w:pos="7408"/>
        </w:tabs>
        <w:jc w:val="both"/>
        <w:rPr>
          <w:color w:val="000000"/>
        </w:rPr>
      </w:pPr>
      <w:r>
        <w:rPr>
          <w:color w:val="000000"/>
        </w:rPr>
        <w:tab/>
      </w:r>
      <w:r>
        <w:rPr>
          <w:color w:val="000000"/>
        </w:rPr>
        <w:t>C. Tố cáo.</w:t>
      </w:r>
      <w:r>
        <w:rPr>
          <w:color w:val="000000"/>
        </w:rPr>
        <w:tab/>
      </w:r>
      <w:r>
        <w:rPr>
          <w:color w:val="000000"/>
        </w:rPr>
        <w:tab/>
      </w:r>
      <w:r>
        <w:rPr>
          <w:color w:val="000000"/>
        </w:rPr>
        <w:t>D. Học tập.</w:t>
      </w:r>
    </w:p>
    <w:p>
      <w:pPr>
        <w:jc w:val="center"/>
      </w:pPr>
      <w:r>
        <w:t>-----Hết-----</w:t>
      </w:r>
    </w:p>
    <w:p>
      <w:pPr>
        <w:jc w:val="center"/>
        <w:rPr>
          <w:b/>
          <w:color w:val="FF0000"/>
        </w:rPr>
      </w:pPr>
    </w:p>
    <w:p>
      <w:pPr>
        <w:jc w:val="center"/>
        <w:rPr>
          <w:b/>
          <w:color w:val="FF0000"/>
        </w:rPr>
      </w:pPr>
      <w:r>
        <w:rPr>
          <w:b/>
          <w:color w:val="FF0000"/>
        </w:rPr>
        <w:t>ĐÁP ÁN</w:t>
      </w:r>
    </w:p>
    <w:p>
      <w:pPr>
        <w:jc w:val="center"/>
        <w:rPr>
          <w:b/>
          <w:color w:val="FF0000"/>
        </w:rPr>
      </w:pPr>
    </w:p>
    <w:tbl>
      <w:tblPr>
        <w:tblStyle w:val="8"/>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838"/>
        <w:gridCol w:w="842"/>
        <w:gridCol w:w="838"/>
        <w:gridCol w:w="843"/>
        <w:gridCol w:w="839"/>
        <w:gridCol w:w="843"/>
        <w:gridCol w:w="839"/>
        <w:gridCol w:w="843"/>
        <w:gridCol w:w="839"/>
        <w:gridCol w:w="843"/>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00B050"/>
          </w:tcPr>
          <w:p>
            <w:pPr>
              <w:jc w:val="center"/>
              <w:rPr>
                <w:b/>
                <w:color w:val="0000FF"/>
                <w:sz w:val="28"/>
                <w:szCs w:val="28"/>
              </w:rPr>
            </w:pPr>
            <w:r>
              <w:rPr>
                <w:b/>
                <w:color w:val="0000FF"/>
                <w:sz w:val="28"/>
                <w:szCs w:val="28"/>
              </w:rPr>
              <w:t>1</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6</w:t>
            </w:r>
          </w:p>
        </w:tc>
        <w:tc>
          <w:tcPr>
            <w:tcW w:w="862" w:type="dxa"/>
          </w:tcPr>
          <w:p>
            <w:pPr>
              <w:jc w:val="center"/>
              <w:rPr>
                <w:b/>
                <w:color w:val="0000FF"/>
                <w:sz w:val="28"/>
                <w:szCs w:val="28"/>
              </w:rPr>
            </w:pPr>
            <w:r>
              <w:rPr>
                <w:b/>
                <w:color w:val="0000FF"/>
                <w:sz w:val="28"/>
                <w:szCs w:val="28"/>
              </w:rPr>
              <w:t>D</w:t>
            </w:r>
          </w:p>
        </w:tc>
        <w:tc>
          <w:tcPr>
            <w:tcW w:w="862" w:type="dxa"/>
            <w:shd w:val="clear" w:color="auto" w:fill="00B050"/>
          </w:tcPr>
          <w:p>
            <w:pPr>
              <w:jc w:val="center"/>
              <w:rPr>
                <w:b/>
                <w:color w:val="0000FF"/>
                <w:sz w:val="28"/>
                <w:szCs w:val="28"/>
              </w:rPr>
            </w:pPr>
            <w:r>
              <w:rPr>
                <w:b/>
                <w:color w:val="0000FF"/>
                <w:sz w:val="28"/>
                <w:szCs w:val="28"/>
              </w:rPr>
              <w:t>11</w:t>
            </w:r>
          </w:p>
        </w:tc>
        <w:tc>
          <w:tcPr>
            <w:tcW w:w="862" w:type="dxa"/>
          </w:tcPr>
          <w:p>
            <w:pPr>
              <w:jc w:val="center"/>
              <w:rPr>
                <w:b/>
                <w:color w:val="0000FF"/>
                <w:sz w:val="28"/>
                <w:szCs w:val="28"/>
              </w:rPr>
            </w:pPr>
            <w:r>
              <w:rPr>
                <w:b/>
                <w:color w:val="0000FF"/>
                <w:sz w:val="28"/>
                <w:szCs w:val="28"/>
              </w:rPr>
              <w:t>A</w:t>
            </w:r>
          </w:p>
        </w:tc>
        <w:tc>
          <w:tcPr>
            <w:tcW w:w="862" w:type="dxa"/>
            <w:shd w:val="clear" w:color="auto" w:fill="00B050"/>
          </w:tcPr>
          <w:p>
            <w:pPr>
              <w:jc w:val="center"/>
              <w:rPr>
                <w:b/>
                <w:color w:val="0000FF"/>
                <w:sz w:val="28"/>
                <w:szCs w:val="28"/>
              </w:rPr>
            </w:pPr>
            <w:r>
              <w:rPr>
                <w:b/>
                <w:color w:val="0000FF"/>
                <w:sz w:val="28"/>
                <w:szCs w:val="28"/>
              </w:rPr>
              <w:t>16</w:t>
            </w:r>
          </w:p>
        </w:tc>
        <w:tc>
          <w:tcPr>
            <w:tcW w:w="862" w:type="dxa"/>
          </w:tcPr>
          <w:p>
            <w:pPr>
              <w:jc w:val="center"/>
              <w:rPr>
                <w:b/>
                <w:color w:val="0000FF"/>
                <w:sz w:val="28"/>
                <w:szCs w:val="28"/>
              </w:rPr>
            </w:pPr>
            <w:r>
              <w:rPr>
                <w:b/>
                <w:color w:val="0000FF"/>
                <w:sz w:val="28"/>
                <w:szCs w:val="28"/>
              </w:rPr>
              <w:t>D</w:t>
            </w:r>
          </w:p>
        </w:tc>
        <w:tc>
          <w:tcPr>
            <w:tcW w:w="862" w:type="dxa"/>
            <w:shd w:val="clear" w:color="auto" w:fill="00B050"/>
          </w:tcPr>
          <w:p>
            <w:pPr>
              <w:jc w:val="center"/>
              <w:rPr>
                <w:b/>
                <w:color w:val="0000FF"/>
                <w:sz w:val="28"/>
                <w:szCs w:val="28"/>
              </w:rPr>
            </w:pPr>
            <w:r>
              <w:rPr>
                <w:b/>
                <w:color w:val="0000FF"/>
                <w:sz w:val="28"/>
                <w:szCs w:val="28"/>
              </w:rPr>
              <w:t>21</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26</w:t>
            </w:r>
          </w:p>
        </w:tc>
        <w:tc>
          <w:tcPr>
            <w:tcW w:w="862" w:type="dxa"/>
          </w:tcPr>
          <w:p>
            <w:pPr>
              <w:jc w:val="center"/>
              <w:rPr>
                <w:b/>
                <w:color w:val="0000FF"/>
                <w:sz w:val="28"/>
                <w:szCs w:val="28"/>
              </w:rPr>
            </w:pPr>
            <w:r>
              <w:rPr>
                <w:b/>
                <w:color w:val="0000FF"/>
                <w:sz w:val="28"/>
                <w:szCs w:val="2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00B050"/>
          </w:tcPr>
          <w:p>
            <w:pPr>
              <w:jc w:val="center"/>
              <w:rPr>
                <w:b/>
                <w:color w:val="0000FF"/>
                <w:sz w:val="28"/>
                <w:szCs w:val="28"/>
              </w:rPr>
            </w:pPr>
            <w:r>
              <w:rPr>
                <w:b/>
                <w:color w:val="0000FF"/>
                <w:sz w:val="28"/>
                <w:szCs w:val="28"/>
              </w:rPr>
              <w:t>2</w:t>
            </w:r>
          </w:p>
        </w:tc>
        <w:tc>
          <w:tcPr>
            <w:tcW w:w="862" w:type="dxa"/>
          </w:tcPr>
          <w:p>
            <w:pPr>
              <w:jc w:val="center"/>
              <w:rPr>
                <w:b/>
                <w:color w:val="0000FF"/>
                <w:sz w:val="28"/>
                <w:szCs w:val="28"/>
              </w:rPr>
            </w:pPr>
            <w:r>
              <w:rPr>
                <w:b/>
                <w:color w:val="0000FF"/>
                <w:sz w:val="28"/>
                <w:szCs w:val="28"/>
              </w:rPr>
              <w:t>B</w:t>
            </w:r>
          </w:p>
        </w:tc>
        <w:tc>
          <w:tcPr>
            <w:tcW w:w="862" w:type="dxa"/>
            <w:shd w:val="clear" w:color="auto" w:fill="00B050"/>
          </w:tcPr>
          <w:p>
            <w:pPr>
              <w:jc w:val="center"/>
              <w:rPr>
                <w:b/>
                <w:color w:val="0000FF"/>
                <w:sz w:val="28"/>
                <w:szCs w:val="28"/>
              </w:rPr>
            </w:pPr>
            <w:r>
              <w:rPr>
                <w:b/>
                <w:color w:val="0000FF"/>
                <w:sz w:val="28"/>
                <w:szCs w:val="28"/>
              </w:rPr>
              <w:t>7</w:t>
            </w:r>
          </w:p>
        </w:tc>
        <w:tc>
          <w:tcPr>
            <w:tcW w:w="862" w:type="dxa"/>
          </w:tcPr>
          <w:p>
            <w:pPr>
              <w:jc w:val="center"/>
              <w:rPr>
                <w:b/>
                <w:color w:val="0000FF"/>
                <w:sz w:val="28"/>
                <w:szCs w:val="28"/>
              </w:rPr>
            </w:pPr>
            <w:r>
              <w:rPr>
                <w:b/>
                <w:color w:val="0000FF"/>
                <w:sz w:val="28"/>
                <w:szCs w:val="28"/>
              </w:rPr>
              <w:t>B</w:t>
            </w:r>
          </w:p>
        </w:tc>
        <w:tc>
          <w:tcPr>
            <w:tcW w:w="862" w:type="dxa"/>
            <w:shd w:val="clear" w:color="auto" w:fill="00B050"/>
          </w:tcPr>
          <w:p>
            <w:pPr>
              <w:jc w:val="center"/>
              <w:rPr>
                <w:b/>
                <w:color w:val="0000FF"/>
                <w:sz w:val="28"/>
                <w:szCs w:val="28"/>
              </w:rPr>
            </w:pPr>
            <w:r>
              <w:rPr>
                <w:b/>
                <w:color w:val="0000FF"/>
                <w:sz w:val="28"/>
                <w:szCs w:val="28"/>
              </w:rPr>
              <w:t>12</w:t>
            </w:r>
          </w:p>
        </w:tc>
        <w:tc>
          <w:tcPr>
            <w:tcW w:w="862" w:type="dxa"/>
          </w:tcPr>
          <w:p>
            <w:pPr>
              <w:jc w:val="center"/>
              <w:rPr>
                <w:b/>
                <w:color w:val="0000FF"/>
                <w:sz w:val="28"/>
                <w:szCs w:val="28"/>
              </w:rPr>
            </w:pPr>
            <w:r>
              <w:rPr>
                <w:b/>
                <w:color w:val="0000FF"/>
                <w:sz w:val="28"/>
                <w:szCs w:val="28"/>
              </w:rPr>
              <w:t>D</w:t>
            </w:r>
          </w:p>
        </w:tc>
        <w:tc>
          <w:tcPr>
            <w:tcW w:w="862" w:type="dxa"/>
            <w:shd w:val="clear" w:color="auto" w:fill="00B050"/>
          </w:tcPr>
          <w:p>
            <w:pPr>
              <w:jc w:val="center"/>
              <w:rPr>
                <w:b/>
                <w:color w:val="0000FF"/>
                <w:sz w:val="28"/>
                <w:szCs w:val="28"/>
              </w:rPr>
            </w:pPr>
            <w:r>
              <w:rPr>
                <w:b/>
                <w:color w:val="0000FF"/>
                <w:sz w:val="28"/>
                <w:szCs w:val="28"/>
              </w:rPr>
              <w:t>17</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22</w:t>
            </w:r>
          </w:p>
        </w:tc>
        <w:tc>
          <w:tcPr>
            <w:tcW w:w="862" w:type="dxa"/>
          </w:tcPr>
          <w:p>
            <w:pPr>
              <w:jc w:val="center"/>
              <w:rPr>
                <w:b/>
                <w:color w:val="0000FF"/>
                <w:sz w:val="28"/>
                <w:szCs w:val="28"/>
              </w:rPr>
            </w:pPr>
            <w:r>
              <w:rPr>
                <w:b/>
                <w:color w:val="0000FF"/>
                <w:sz w:val="28"/>
                <w:szCs w:val="28"/>
              </w:rPr>
              <w:t>A</w:t>
            </w:r>
          </w:p>
        </w:tc>
        <w:tc>
          <w:tcPr>
            <w:tcW w:w="862" w:type="dxa"/>
            <w:shd w:val="clear" w:color="auto" w:fill="00B050"/>
          </w:tcPr>
          <w:p>
            <w:pPr>
              <w:jc w:val="center"/>
              <w:rPr>
                <w:b/>
                <w:color w:val="0000FF"/>
                <w:sz w:val="28"/>
                <w:szCs w:val="28"/>
              </w:rPr>
            </w:pPr>
            <w:r>
              <w:rPr>
                <w:b/>
                <w:color w:val="0000FF"/>
                <w:sz w:val="28"/>
                <w:szCs w:val="28"/>
              </w:rPr>
              <w:t>27</w:t>
            </w:r>
          </w:p>
        </w:tc>
        <w:tc>
          <w:tcPr>
            <w:tcW w:w="862" w:type="dxa"/>
          </w:tcPr>
          <w:p>
            <w:pPr>
              <w:jc w:val="center"/>
              <w:rPr>
                <w:b/>
                <w:color w:val="0000FF"/>
                <w:sz w:val="28"/>
                <w:szCs w:val="28"/>
              </w:rPr>
            </w:pPr>
            <w:r>
              <w:rPr>
                <w:b/>
                <w:color w:val="0000FF"/>
                <w:sz w:val="28"/>
                <w:szCs w:val="2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00B050"/>
          </w:tcPr>
          <w:p>
            <w:pPr>
              <w:jc w:val="center"/>
              <w:rPr>
                <w:b/>
                <w:color w:val="0000FF"/>
                <w:sz w:val="28"/>
                <w:szCs w:val="28"/>
              </w:rPr>
            </w:pPr>
            <w:r>
              <w:rPr>
                <w:b/>
                <w:color w:val="0000FF"/>
                <w:sz w:val="28"/>
                <w:szCs w:val="28"/>
              </w:rPr>
              <w:t>3</w:t>
            </w:r>
          </w:p>
        </w:tc>
        <w:tc>
          <w:tcPr>
            <w:tcW w:w="862" w:type="dxa"/>
          </w:tcPr>
          <w:p>
            <w:pPr>
              <w:jc w:val="center"/>
              <w:rPr>
                <w:b/>
                <w:color w:val="0000FF"/>
                <w:sz w:val="28"/>
                <w:szCs w:val="28"/>
              </w:rPr>
            </w:pPr>
            <w:r>
              <w:rPr>
                <w:b/>
                <w:color w:val="0000FF"/>
                <w:sz w:val="28"/>
                <w:szCs w:val="28"/>
              </w:rPr>
              <w:t>A</w:t>
            </w:r>
          </w:p>
        </w:tc>
        <w:tc>
          <w:tcPr>
            <w:tcW w:w="862" w:type="dxa"/>
            <w:shd w:val="clear" w:color="auto" w:fill="00B050"/>
          </w:tcPr>
          <w:p>
            <w:pPr>
              <w:jc w:val="center"/>
              <w:rPr>
                <w:b/>
                <w:color w:val="0000FF"/>
                <w:sz w:val="28"/>
                <w:szCs w:val="28"/>
              </w:rPr>
            </w:pPr>
            <w:r>
              <w:rPr>
                <w:b/>
                <w:color w:val="0000FF"/>
                <w:sz w:val="28"/>
                <w:szCs w:val="28"/>
              </w:rPr>
              <w:t>8</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13</w:t>
            </w:r>
          </w:p>
        </w:tc>
        <w:tc>
          <w:tcPr>
            <w:tcW w:w="862" w:type="dxa"/>
          </w:tcPr>
          <w:p>
            <w:pPr>
              <w:jc w:val="center"/>
              <w:rPr>
                <w:b/>
                <w:color w:val="0000FF"/>
                <w:sz w:val="28"/>
                <w:szCs w:val="28"/>
              </w:rPr>
            </w:pPr>
            <w:r>
              <w:rPr>
                <w:b/>
                <w:color w:val="0000FF"/>
                <w:sz w:val="28"/>
                <w:szCs w:val="28"/>
              </w:rPr>
              <w:t>D</w:t>
            </w:r>
          </w:p>
        </w:tc>
        <w:tc>
          <w:tcPr>
            <w:tcW w:w="862" w:type="dxa"/>
            <w:shd w:val="clear" w:color="auto" w:fill="00B050"/>
          </w:tcPr>
          <w:p>
            <w:pPr>
              <w:jc w:val="center"/>
              <w:rPr>
                <w:b/>
                <w:color w:val="0000FF"/>
                <w:sz w:val="28"/>
                <w:szCs w:val="28"/>
              </w:rPr>
            </w:pPr>
            <w:r>
              <w:rPr>
                <w:b/>
                <w:color w:val="0000FF"/>
                <w:sz w:val="28"/>
                <w:szCs w:val="28"/>
              </w:rPr>
              <w:t>18</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23</w:t>
            </w:r>
          </w:p>
        </w:tc>
        <w:tc>
          <w:tcPr>
            <w:tcW w:w="862" w:type="dxa"/>
          </w:tcPr>
          <w:p>
            <w:pPr>
              <w:jc w:val="center"/>
              <w:rPr>
                <w:b/>
                <w:color w:val="0000FF"/>
                <w:sz w:val="28"/>
                <w:szCs w:val="28"/>
              </w:rPr>
            </w:pPr>
            <w:r>
              <w:rPr>
                <w:b/>
                <w:color w:val="0000FF"/>
                <w:sz w:val="28"/>
                <w:szCs w:val="28"/>
              </w:rPr>
              <w:t>B</w:t>
            </w:r>
          </w:p>
        </w:tc>
        <w:tc>
          <w:tcPr>
            <w:tcW w:w="862" w:type="dxa"/>
            <w:shd w:val="clear" w:color="auto" w:fill="00B050"/>
          </w:tcPr>
          <w:p>
            <w:pPr>
              <w:jc w:val="center"/>
              <w:rPr>
                <w:b/>
                <w:color w:val="0000FF"/>
                <w:sz w:val="28"/>
                <w:szCs w:val="28"/>
              </w:rPr>
            </w:pPr>
            <w:r>
              <w:rPr>
                <w:b/>
                <w:color w:val="0000FF"/>
                <w:sz w:val="28"/>
                <w:szCs w:val="28"/>
              </w:rPr>
              <w:t>28</w:t>
            </w:r>
          </w:p>
        </w:tc>
        <w:tc>
          <w:tcPr>
            <w:tcW w:w="862" w:type="dxa"/>
          </w:tcPr>
          <w:p>
            <w:pPr>
              <w:jc w:val="center"/>
              <w:rPr>
                <w:b/>
                <w:color w:val="0000FF"/>
                <w:sz w:val="28"/>
                <w:szCs w:val="28"/>
              </w:rPr>
            </w:pPr>
            <w:r>
              <w:rPr>
                <w:b/>
                <w:color w:val="0000FF"/>
                <w:sz w:val="28"/>
                <w:szCs w:val="2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00B050"/>
          </w:tcPr>
          <w:p>
            <w:pPr>
              <w:jc w:val="center"/>
              <w:rPr>
                <w:b/>
                <w:color w:val="0000FF"/>
                <w:sz w:val="28"/>
                <w:szCs w:val="28"/>
              </w:rPr>
            </w:pPr>
            <w:r>
              <w:rPr>
                <w:b/>
                <w:color w:val="0000FF"/>
                <w:sz w:val="28"/>
                <w:szCs w:val="28"/>
              </w:rPr>
              <w:t>4</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9</w:t>
            </w:r>
          </w:p>
        </w:tc>
        <w:tc>
          <w:tcPr>
            <w:tcW w:w="862" w:type="dxa"/>
          </w:tcPr>
          <w:p>
            <w:pPr>
              <w:jc w:val="center"/>
              <w:rPr>
                <w:b/>
                <w:color w:val="0000FF"/>
                <w:sz w:val="28"/>
                <w:szCs w:val="28"/>
              </w:rPr>
            </w:pPr>
            <w:r>
              <w:rPr>
                <w:b/>
                <w:color w:val="0000FF"/>
                <w:sz w:val="28"/>
                <w:szCs w:val="28"/>
              </w:rPr>
              <w:t>B</w:t>
            </w:r>
          </w:p>
        </w:tc>
        <w:tc>
          <w:tcPr>
            <w:tcW w:w="862" w:type="dxa"/>
            <w:shd w:val="clear" w:color="auto" w:fill="00B050"/>
          </w:tcPr>
          <w:p>
            <w:pPr>
              <w:jc w:val="center"/>
              <w:rPr>
                <w:b/>
                <w:color w:val="0000FF"/>
                <w:sz w:val="28"/>
                <w:szCs w:val="28"/>
              </w:rPr>
            </w:pPr>
            <w:r>
              <w:rPr>
                <w:b/>
                <w:color w:val="0000FF"/>
                <w:sz w:val="28"/>
                <w:szCs w:val="28"/>
              </w:rPr>
              <w:t>14</w:t>
            </w:r>
          </w:p>
        </w:tc>
        <w:tc>
          <w:tcPr>
            <w:tcW w:w="862" w:type="dxa"/>
          </w:tcPr>
          <w:p>
            <w:pPr>
              <w:jc w:val="center"/>
              <w:rPr>
                <w:b/>
                <w:color w:val="0000FF"/>
                <w:sz w:val="28"/>
                <w:szCs w:val="28"/>
              </w:rPr>
            </w:pPr>
            <w:r>
              <w:rPr>
                <w:b/>
                <w:color w:val="0000FF"/>
                <w:sz w:val="28"/>
                <w:szCs w:val="28"/>
              </w:rPr>
              <w:t>B</w:t>
            </w:r>
          </w:p>
        </w:tc>
        <w:tc>
          <w:tcPr>
            <w:tcW w:w="862" w:type="dxa"/>
            <w:shd w:val="clear" w:color="auto" w:fill="00B050"/>
          </w:tcPr>
          <w:p>
            <w:pPr>
              <w:jc w:val="center"/>
              <w:rPr>
                <w:b/>
                <w:color w:val="0000FF"/>
                <w:sz w:val="28"/>
                <w:szCs w:val="28"/>
              </w:rPr>
            </w:pPr>
            <w:r>
              <w:rPr>
                <w:b/>
                <w:color w:val="0000FF"/>
                <w:sz w:val="28"/>
                <w:szCs w:val="28"/>
              </w:rPr>
              <w:t>19</w:t>
            </w:r>
          </w:p>
        </w:tc>
        <w:tc>
          <w:tcPr>
            <w:tcW w:w="862" w:type="dxa"/>
          </w:tcPr>
          <w:p>
            <w:pPr>
              <w:jc w:val="center"/>
              <w:rPr>
                <w:b/>
                <w:color w:val="0000FF"/>
                <w:sz w:val="28"/>
                <w:szCs w:val="28"/>
              </w:rPr>
            </w:pPr>
            <w:r>
              <w:rPr>
                <w:b/>
                <w:color w:val="0000FF"/>
                <w:sz w:val="28"/>
                <w:szCs w:val="28"/>
              </w:rPr>
              <w:t>B</w:t>
            </w:r>
          </w:p>
        </w:tc>
        <w:tc>
          <w:tcPr>
            <w:tcW w:w="862" w:type="dxa"/>
            <w:shd w:val="clear" w:color="auto" w:fill="00B050"/>
          </w:tcPr>
          <w:p>
            <w:pPr>
              <w:jc w:val="center"/>
              <w:rPr>
                <w:b/>
                <w:color w:val="0000FF"/>
                <w:sz w:val="28"/>
                <w:szCs w:val="28"/>
              </w:rPr>
            </w:pPr>
            <w:r>
              <w:rPr>
                <w:b/>
                <w:color w:val="0000FF"/>
                <w:sz w:val="28"/>
                <w:szCs w:val="28"/>
              </w:rPr>
              <w:t>24</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29</w:t>
            </w:r>
          </w:p>
        </w:tc>
        <w:tc>
          <w:tcPr>
            <w:tcW w:w="862" w:type="dxa"/>
          </w:tcPr>
          <w:p>
            <w:pPr>
              <w:jc w:val="center"/>
              <w:rPr>
                <w:b/>
                <w:color w:val="0000FF"/>
                <w:sz w:val="28"/>
                <w:szCs w:val="28"/>
              </w:rPr>
            </w:pPr>
            <w:r>
              <w:rPr>
                <w:b/>
                <w:color w:val="0000FF"/>
                <w:sz w:val="28"/>
                <w:szCs w:val="2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00B050"/>
          </w:tcPr>
          <w:p>
            <w:pPr>
              <w:jc w:val="center"/>
              <w:rPr>
                <w:b/>
                <w:color w:val="0000FF"/>
                <w:sz w:val="28"/>
                <w:szCs w:val="28"/>
              </w:rPr>
            </w:pPr>
            <w:r>
              <w:rPr>
                <w:b/>
                <w:color w:val="0000FF"/>
                <w:sz w:val="28"/>
                <w:szCs w:val="28"/>
              </w:rPr>
              <w:t>5</w:t>
            </w:r>
          </w:p>
        </w:tc>
        <w:tc>
          <w:tcPr>
            <w:tcW w:w="862" w:type="dxa"/>
          </w:tcPr>
          <w:p>
            <w:pPr>
              <w:jc w:val="center"/>
              <w:rPr>
                <w:b/>
                <w:color w:val="0000FF"/>
                <w:sz w:val="28"/>
                <w:szCs w:val="28"/>
              </w:rPr>
            </w:pPr>
            <w:r>
              <w:rPr>
                <w:b/>
                <w:color w:val="0000FF"/>
                <w:sz w:val="28"/>
                <w:szCs w:val="28"/>
              </w:rPr>
              <w:t>D</w:t>
            </w:r>
          </w:p>
        </w:tc>
        <w:tc>
          <w:tcPr>
            <w:tcW w:w="862" w:type="dxa"/>
            <w:shd w:val="clear" w:color="auto" w:fill="00B050"/>
          </w:tcPr>
          <w:p>
            <w:pPr>
              <w:jc w:val="center"/>
              <w:rPr>
                <w:b/>
                <w:color w:val="0000FF"/>
                <w:sz w:val="28"/>
                <w:szCs w:val="28"/>
              </w:rPr>
            </w:pPr>
            <w:r>
              <w:rPr>
                <w:b/>
                <w:color w:val="0000FF"/>
                <w:sz w:val="28"/>
                <w:szCs w:val="28"/>
              </w:rPr>
              <w:t>10</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15</w:t>
            </w:r>
          </w:p>
        </w:tc>
        <w:tc>
          <w:tcPr>
            <w:tcW w:w="862" w:type="dxa"/>
          </w:tcPr>
          <w:p>
            <w:pPr>
              <w:jc w:val="center"/>
              <w:rPr>
                <w:b/>
                <w:color w:val="0000FF"/>
                <w:sz w:val="28"/>
                <w:szCs w:val="28"/>
              </w:rPr>
            </w:pPr>
            <w:r>
              <w:rPr>
                <w:b/>
                <w:color w:val="0000FF"/>
                <w:sz w:val="28"/>
                <w:szCs w:val="28"/>
              </w:rPr>
              <w:t>A</w:t>
            </w:r>
          </w:p>
        </w:tc>
        <w:tc>
          <w:tcPr>
            <w:tcW w:w="862" w:type="dxa"/>
            <w:shd w:val="clear" w:color="auto" w:fill="00B050"/>
          </w:tcPr>
          <w:p>
            <w:pPr>
              <w:jc w:val="center"/>
              <w:rPr>
                <w:b/>
                <w:color w:val="0000FF"/>
                <w:sz w:val="28"/>
                <w:szCs w:val="28"/>
              </w:rPr>
            </w:pPr>
            <w:r>
              <w:rPr>
                <w:b/>
                <w:color w:val="0000FF"/>
                <w:sz w:val="28"/>
                <w:szCs w:val="28"/>
              </w:rPr>
              <w:t>20</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25</w:t>
            </w:r>
          </w:p>
        </w:tc>
        <w:tc>
          <w:tcPr>
            <w:tcW w:w="862" w:type="dxa"/>
          </w:tcPr>
          <w:p>
            <w:pPr>
              <w:jc w:val="center"/>
              <w:rPr>
                <w:b/>
                <w:color w:val="0000FF"/>
                <w:sz w:val="28"/>
                <w:szCs w:val="28"/>
              </w:rPr>
            </w:pPr>
            <w:r>
              <w:rPr>
                <w:b/>
                <w:color w:val="0000FF"/>
                <w:sz w:val="28"/>
                <w:szCs w:val="28"/>
              </w:rPr>
              <w:t>A</w:t>
            </w:r>
          </w:p>
        </w:tc>
        <w:tc>
          <w:tcPr>
            <w:tcW w:w="862" w:type="dxa"/>
            <w:shd w:val="clear" w:color="auto" w:fill="00B050"/>
          </w:tcPr>
          <w:p>
            <w:pPr>
              <w:jc w:val="center"/>
              <w:rPr>
                <w:b/>
                <w:color w:val="0000FF"/>
                <w:sz w:val="28"/>
                <w:szCs w:val="28"/>
              </w:rPr>
            </w:pPr>
            <w:r>
              <w:rPr>
                <w:b/>
                <w:color w:val="0000FF"/>
                <w:sz w:val="28"/>
                <w:szCs w:val="28"/>
              </w:rPr>
              <w:t>30</w:t>
            </w:r>
          </w:p>
        </w:tc>
        <w:tc>
          <w:tcPr>
            <w:tcW w:w="862" w:type="dxa"/>
          </w:tcPr>
          <w:p>
            <w:pPr>
              <w:jc w:val="center"/>
              <w:rPr>
                <w:b/>
                <w:color w:val="0000FF"/>
                <w:sz w:val="28"/>
                <w:szCs w:val="28"/>
              </w:rPr>
            </w:pPr>
            <w:r>
              <w:rPr>
                <w:b/>
                <w:color w:val="0000FF"/>
                <w:sz w:val="28"/>
                <w:szCs w:val="28"/>
              </w:rPr>
              <w:t>B</w:t>
            </w:r>
          </w:p>
        </w:tc>
      </w:tr>
    </w:tbl>
    <w:p>
      <w:pPr>
        <w:jc w:val="center"/>
      </w:pPr>
    </w:p>
    <w:p/>
    <w:sectPr>
      <w:headerReference r:id="rId3" w:type="default"/>
      <w:footerReference r:id="rId4" w:type="default"/>
      <w:pgSz w:w="11907" w:h="16840"/>
      <w:pgMar w:top="546" w:right="927" w:bottom="680" w:left="851" w:header="284" w:footer="121" w:gutter="0"/>
      <w:cols w:space="720" w:num="1"/>
      <w:docGrid w:linePitch="3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680"/>
        <w:tab w:val="right" w:pos="9360"/>
        <w:tab w:val="right" w:pos="10348"/>
      </w:tabs>
      <w:spacing w:before="120" w:after="120"/>
      <w:rPr>
        <w:rFonts w:eastAsia="SimSun"/>
        <w:color w:val="000000"/>
        <w:kern w:val="2"/>
        <w:sz w:val="24"/>
        <w:szCs w:val="2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jc w:val="center"/>
      <w:rPr>
        <w:sz w:val="22"/>
        <w:szCs w:val="22"/>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A3FB8"/>
    <w:rsid w:val="3A5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6"/>
      <w:szCs w:val="26"/>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basedOn w:val="6"/>
    <w:uiPriority w:val="99"/>
    <w:pPr>
      <w:spacing w:before="100" w:beforeAutospacing="1" w:after="100" w:afterAutospacing="1"/>
    </w:pPr>
  </w:style>
  <w:style w:type="paragraph" w:customStyle="1" w:styleId="6">
    <w:name w:val="Normal_0"/>
    <w:autoRedefine/>
    <w:qFormat/>
    <w:uiPriority w:val="0"/>
    <w:pPr>
      <w:widowControl w:val="0"/>
    </w:pPr>
    <w:rPr>
      <w:rFonts w:ascii="Times New Roman" w:hAnsi="Times New Roman" w:eastAsia="Times New Roman" w:cs="Times New Roman"/>
      <w:sz w:val="24"/>
      <w:szCs w:val="24"/>
      <w:lang w:val="en-US" w:eastAsia="en-US" w:bidi="ar-SA"/>
    </w:rPr>
  </w:style>
  <w:style w:type="character" w:styleId="7">
    <w:name w:val="Strong"/>
    <w:qFormat/>
    <w:uiPriority w:val="0"/>
    <w:rPr>
      <w:b/>
      <w:bCs/>
    </w:rPr>
  </w:style>
  <w:style w:type="table" w:styleId="8">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ody text (2) + Bold"/>
    <w:autoRedefine/>
    <w:qFormat/>
    <w:uiPriority w:val="0"/>
    <w:rPr>
      <w:rFonts w:hint="default" w:ascii="Times New Roman" w:hAnsi="Times New Roman" w:cs="Times New Roman"/>
      <w:b/>
      <w:bCs/>
      <w:color w:val="000000"/>
      <w:spacing w:val="0"/>
      <w:w w:val="100"/>
      <w:position w:val="0"/>
      <w:sz w:val="24"/>
      <w:szCs w:val="24"/>
      <w:shd w:val="clear" w:color="auto" w:fill="FFFFFF"/>
      <w:lang w:val="vi-VN" w:eastAsia="vi-VN"/>
    </w:rPr>
  </w:style>
  <w:style w:type="character" w:customStyle="1" w:styleId="10">
    <w:name w:val="Body text (2) + Impact"/>
    <w:autoRedefine/>
    <w:qFormat/>
    <w:uiPriority w:val="0"/>
    <w:rPr>
      <w:rFonts w:hint="default" w:ascii="Impact" w:hAnsi="Impact" w:eastAsia="Times New Roman" w:cs="Impact"/>
      <w:color w:val="000000"/>
      <w:spacing w:val="0"/>
      <w:w w:val="100"/>
      <w:position w:val="0"/>
      <w:sz w:val="24"/>
      <w:szCs w:val="24"/>
      <w:u w:val="none"/>
      <w:lang w:val="vi-VN" w:eastAsia="vi-V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2024-04-12T03:07:00Z</dcterms:created>
  <dc:creator>Ngọc Bao</dc:creator>
  <cp:lastModifiedBy>Ngọc Bao</cp:lastModifiedBy>
  <dcterms:modified xsi:type="dcterms:W3CDTF">2024-04-12T03:07:36Z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4FDC2D73D1264415AC85960A5D394ABF_11</vt:lpwstr>
  </property>
</Properties>
</file>