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5C655D" w:rsidRPr="005C655D" w14:paraId="22771059" w14:textId="77777777" w:rsidTr="005C655D">
        <w:trPr>
          <w:tblCellSpacing w:w="0" w:type="dxa"/>
        </w:trPr>
        <w:tc>
          <w:tcPr>
            <w:tcW w:w="3348" w:type="dxa"/>
            <w:shd w:val="clear" w:color="auto" w:fill="FFFFFF"/>
            <w:tcMar>
              <w:top w:w="0" w:type="dxa"/>
              <w:left w:w="108" w:type="dxa"/>
              <w:bottom w:w="0" w:type="dxa"/>
              <w:right w:w="108" w:type="dxa"/>
            </w:tcMar>
            <w:hideMark/>
          </w:tcPr>
          <w:p w14:paraId="41DC2A79" w14:textId="77777777" w:rsidR="005C655D" w:rsidRPr="005C655D" w:rsidRDefault="005C655D" w:rsidP="005C655D">
            <w:pPr>
              <w:spacing w:before="120" w:after="120" w:line="234" w:lineRule="atLeast"/>
              <w:jc w:val="center"/>
              <w:rPr>
                <w:rFonts w:ascii="Arial" w:eastAsia="Times New Roman" w:hAnsi="Arial" w:cs="Arial"/>
                <w:color w:val="000000"/>
                <w:sz w:val="18"/>
                <w:szCs w:val="18"/>
              </w:rPr>
            </w:pPr>
            <w:r w:rsidRPr="005C655D">
              <w:rPr>
                <w:rFonts w:ascii="Arial" w:eastAsia="Times New Roman" w:hAnsi="Arial" w:cs="Arial"/>
                <w:b/>
                <w:bCs/>
                <w:color w:val="000000"/>
                <w:sz w:val="18"/>
                <w:szCs w:val="18"/>
              </w:rPr>
              <w:t>ỦY BAN NHÂN DÂN XÃ,</w:t>
            </w:r>
            <w:r w:rsidRPr="005C655D">
              <w:rPr>
                <w:rFonts w:ascii="Arial" w:eastAsia="Times New Roman" w:hAnsi="Arial" w:cs="Arial"/>
                <w:b/>
                <w:bCs/>
                <w:color w:val="000000"/>
                <w:sz w:val="18"/>
                <w:szCs w:val="18"/>
              </w:rPr>
              <w:br/>
              <w:t>(PHƯỜNG, ĐẶC KHU)…</w:t>
            </w:r>
            <w:r w:rsidRPr="005C655D">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14:paraId="36562931" w14:textId="77777777" w:rsidR="005C655D" w:rsidRPr="005C655D" w:rsidRDefault="005C655D" w:rsidP="005C655D">
            <w:pPr>
              <w:spacing w:before="120" w:after="120" w:line="234" w:lineRule="atLeast"/>
              <w:jc w:val="center"/>
              <w:rPr>
                <w:rFonts w:ascii="Arial" w:eastAsia="Times New Roman" w:hAnsi="Arial" w:cs="Arial"/>
                <w:color w:val="000000"/>
                <w:sz w:val="18"/>
                <w:szCs w:val="18"/>
              </w:rPr>
            </w:pPr>
            <w:r w:rsidRPr="005C655D">
              <w:rPr>
                <w:rFonts w:ascii="Arial" w:eastAsia="Times New Roman" w:hAnsi="Arial" w:cs="Arial"/>
                <w:b/>
                <w:bCs/>
                <w:color w:val="000000"/>
                <w:sz w:val="18"/>
                <w:szCs w:val="18"/>
              </w:rPr>
              <w:t>CỘNG HÒA XÃ HỘI CHỦ NGHĨA VIỆT NAM</w:t>
            </w:r>
            <w:r w:rsidRPr="005C655D">
              <w:rPr>
                <w:rFonts w:ascii="Arial" w:eastAsia="Times New Roman" w:hAnsi="Arial" w:cs="Arial"/>
                <w:b/>
                <w:bCs/>
                <w:color w:val="000000"/>
                <w:sz w:val="18"/>
                <w:szCs w:val="18"/>
              </w:rPr>
              <w:br/>
              <w:t>Độc lập - Tự do - Hạnh phúc</w:t>
            </w:r>
            <w:r w:rsidRPr="005C655D">
              <w:rPr>
                <w:rFonts w:ascii="Arial" w:eastAsia="Times New Roman" w:hAnsi="Arial" w:cs="Arial"/>
                <w:b/>
                <w:bCs/>
                <w:color w:val="000000"/>
                <w:sz w:val="18"/>
                <w:szCs w:val="18"/>
              </w:rPr>
              <w:br/>
              <w:t>---------------</w:t>
            </w:r>
          </w:p>
        </w:tc>
      </w:tr>
    </w:tbl>
    <w:p w14:paraId="4CBAEE1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 </w:t>
      </w:r>
    </w:p>
    <w:p w14:paraId="3A4DA8D3"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0" w:name="loai_3"/>
      <w:r w:rsidRPr="005C655D">
        <w:rPr>
          <w:rFonts w:ascii="Arial" w:eastAsia="Times New Roman" w:hAnsi="Arial" w:cs="Arial"/>
          <w:b/>
          <w:bCs/>
          <w:color w:val="000000"/>
          <w:sz w:val="18"/>
          <w:szCs w:val="18"/>
        </w:rPr>
        <w:t>QUY CHẾ LÀM VIỆC (mẫu)</w:t>
      </w:r>
      <w:bookmarkEnd w:id="0"/>
    </w:p>
    <w:p w14:paraId="50527BC5"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1" w:name="loai_3_name"/>
      <w:r w:rsidRPr="005C655D">
        <w:rPr>
          <w:rFonts w:ascii="Arial" w:eastAsia="Times New Roman" w:hAnsi="Arial" w:cs="Arial"/>
          <w:b/>
          <w:bCs/>
          <w:color w:val="000000"/>
          <w:sz w:val="18"/>
          <w:szCs w:val="18"/>
        </w:rPr>
        <w:t>của Ủy ban nhân dân xã (phường, đặc khu)… nhiệm kỳ 2021-2026</w:t>
      </w:r>
      <w:bookmarkEnd w:id="1"/>
    </w:p>
    <w:p w14:paraId="07631B99" w14:textId="77777777" w:rsidR="005C655D" w:rsidRPr="005C655D" w:rsidRDefault="005C655D" w:rsidP="005C655D">
      <w:pPr>
        <w:shd w:val="clear" w:color="auto" w:fill="FFFFFF"/>
        <w:spacing w:before="120" w:after="120" w:line="234" w:lineRule="atLeast"/>
        <w:jc w:val="center"/>
        <w:rPr>
          <w:rFonts w:ascii="Arial" w:eastAsia="Times New Roman" w:hAnsi="Arial" w:cs="Arial"/>
          <w:color w:val="000000"/>
          <w:sz w:val="18"/>
          <w:szCs w:val="18"/>
        </w:rPr>
      </w:pPr>
      <w:r w:rsidRPr="005C655D">
        <w:rPr>
          <w:rFonts w:ascii="Arial" w:eastAsia="Times New Roman" w:hAnsi="Arial" w:cs="Arial"/>
          <w:i/>
          <w:iCs/>
          <w:color w:val="000000"/>
          <w:sz w:val="18"/>
          <w:szCs w:val="18"/>
        </w:rPr>
        <w:t>(Ban hành kèm theo Quyết định số …./QĐ-UBND ngày   tháng   năm 2025 của Ủy ban nhân dân xã, phường, đặc khu)</w:t>
      </w:r>
    </w:p>
    <w:p w14:paraId="002666B2"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2" w:name="chuong_1"/>
      <w:r w:rsidRPr="005C655D">
        <w:rPr>
          <w:rFonts w:ascii="Arial" w:eastAsia="Times New Roman" w:hAnsi="Arial" w:cs="Arial"/>
          <w:b/>
          <w:bCs/>
          <w:color w:val="000000"/>
          <w:sz w:val="18"/>
          <w:szCs w:val="18"/>
        </w:rPr>
        <w:t>Chương I</w:t>
      </w:r>
      <w:bookmarkEnd w:id="2"/>
    </w:p>
    <w:p w14:paraId="5C3E7149"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3" w:name="chuong_1_name"/>
      <w:r w:rsidRPr="005C655D">
        <w:rPr>
          <w:rFonts w:ascii="Arial" w:eastAsia="Times New Roman" w:hAnsi="Arial" w:cs="Arial"/>
          <w:b/>
          <w:bCs/>
          <w:color w:val="000000"/>
          <w:sz w:val="18"/>
          <w:szCs w:val="18"/>
        </w:rPr>
        <w:t>NHỮNG QUY ĐỊNH CHUNG</w:t>
      </w:r>
      <w:bookmarkEnd w:id="3"/>
    </w:p>
    <w:p w14:paraId="628CE751"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 w:name="dieu_1_2"/>
      <w:r w:rsidRPr="005C655D">
        <w:rPr>
          <w:rFonts w:ascii="Arial" w:eastAsia="Times New Roman" w:hAnsi="Arial" w:cs="Arial"/>
          <w:b/>
          <w:bCs/>
          <w:color w:val="000000"/>
          <w:sz w:val="18"/>
          <w:szCs w:val="18"/>
        </w:rPr>
        <w:t>Điều 1. Đối tượng và phạm vi điều chỉnh</w:t>
      </w:r>
      <w:bookmarkEnd w:id="4"/>
    </w:p>
    <w:p w14:paraId="529308E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Quy chế này quy định về nguyên tắc, chế độ trách nhiệm, lề lối làm việc, quan hệ công tác và trình tự giải quyết công việc của Ủy ban nhân dân xã, phường, đặc khu (sau đây gọi chung là cấp xã).</w:t>
      </w:r>
    </w:p>
    <w:p w14:paraId="6DCA91F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Chủ tịch Ủy ban nhân dân cấp xã (sau đây gọi chung là Chủ tịch), Phó Chủ tịch Ủy ban nhân dân cấp xã (sau đây gọi chung là Phó Chủ tịch), Ủy viên Ủy ban nhân dân cấp xã (sau đây gọi chung là Ủy viên), các cơ quan chuyên môn, tổ chức hành chính khác và đơn vị sự nghiệp công lập thuộc Ủy ban nhân dân cấp xã (sau đây gọi chung là cơ quan, đơn vị), cán bộ, công chức làm việc tại Ủy ban nhân dân cấp xã; người hoạt động không chuyên trách ở cấp xã, ở thôn, tổ dân phố và các tổ chức, cá nhân có quan hệ làm việc với Ủy ban nhân dân cấp xã chịu sự điều chỉnh của Quy chế này.</w:t>
      </w:r>
    </w:p>
    <w:p w14:paraId="0F4F7699"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5" w:name="dieu_2_2"/>
      <w:r w:rsidRPr="005C655D">
        <w:rPr>
          <w:rFonts w:ascii="Arial" w:eastAsia="Times New Roman" w:hAnsi="Arial" w:cs="Arial"/>
          <w:b/>
          <w:bCs/>
          <w:color w:val="000000"/>
          <w:sz w:val="18"/>
          <w:szCs w:val="18"/>
        </w:rPr>
        <w:t>Điều 2. Nguyên tắc làm việc của Ủy ban nhân dân cấp xã</w:t>
      </w:r>
      <w:bookmarkEnd w:id="5"/>
    </w:p>
    <w:p w14:paraId="76857D6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Ủy ban nhân dân cấp xã làm việc theo nguyên tắc tập trung dân chủ, bảo đảm phát huy vai trò lãnh đạo của tập thể Ủy ban nhân dân; đồng thời đề cao trách nhiệm cá nhân của Chủ tịch, Phó Chủ tịch và Ủy viên.</w:t>
      </w:r>
    </w:p>
    <w:p w14:paraId="7A28F6F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Ủy ban nhân dân cấp xã thực hiện nhiệm vụ, quyền hạn theo quy định của pháp luật, sự chỉ đạo, điều hành của cơ quan nhà nước cấp trên; bảo đảm sự lãnh đạo của Đảng ủy cấp xã, sự giám sát của Hội đồng nhân dân cấp xã trong việc thực hiện chức năng, nhiệm vụ, quyền hạn được giao; phối hợp chặt chẽ với Ủy ban Mặt trận Tổ quốc Việt Nam và các tổ chức chính trị - xã hội cùng cấp trong quá trình triển khai thực hiện nhiệm vụ.</w:t>
      </w:r>
    </w:p>
    <w:p w14:paraId="1097490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Trong phân công giải quyết công việc, mỗi việc chỉ được giao cho một cơ quan, đơn vị, một người phụ trách và chịu trách nhiệm chính. Cấp trên không làm thay công việc của cấp dưới, tập thể không làm thay công việc của cá nhân; cá nhân không làm thay công việc của tập thể. Thủ trưởng cơ quan, đơn vị được giao công việc phải chịu trách nhiệm về tiến độ và kết quả thực hiện công việc được phân công.</w:t>
      </w:r>
    </w:p>
    <w:p w14:paraId="16DA8A8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Hoạt động của Ủy ban nhân dân cấp xã phải đáp ứng sự hài lòng của người dân, tuân thủ trình tự, thủ tục, đúng thẩm quyền được giao, theo đúng quy định của pháp luật và Quy chế làm việc của Ủy ban nhân dân cấp xã.</w:t>
      </w:r>
    </w:p>
    <w:p w14:paraId="590070B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Đề cao sự phối hợp công tác, trao đổi thông tin trong giải quyết công việc, bảo đảm dân chủ, công khai, minh bạch trong mọi hoạt động theo đúng phạm vi, chức năng, nhiệm vụ, quyền hạn được pháp luật quy định.</w:t>
      </w:r>
    </w:p>
    <w:p w14:paraId="00F043D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Cán bộ, công chức cấp xã, người hoạt động không chuyên trách ở cấp xã, ở thôn, tổ dân phố phải sâu sát địa bàn, lắng nghe mọi ý kiến đóng góp của Nhân dân, có ý thức học tập để nâng cao trình độ, từng bước đưa hoạt động của Ủy ban nhân dân cấp xã ngày càng chuyên nghiệp, hiện đại, vì mục tiêu xây dựng chính quyền cơ sở vững mạnh, nâng cao đời sống Nhân dân trên địa bàn.</w:t>
      </w:r>
    </w:p>
    <w:p w14:paraId="1C676D85"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6" w:name="chuong_2"/>
      <w:r w:rsidRPr="005C655D">
        <w:rPr>
          <w:rFonts w:ascii="Arial" w:eastAsia="Times New Roman" w:hAnsi="Arial" w:cs="Arial"/>
          <w:b/>
          <w:bCs/>
          <w:color w:val="000000"/>
          <w:sz w:val="18"/>
          <w:szCs w:val="18"/>
        </w:rPr>
        <w:t>Chương II</w:t>
      </w:r>
      <w:bookmarkEnd w:id="6"/>
    </w:p>
    <w:p w14:paraId="46E135B3"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7" w:name="chuong_2_name"/>
      <w:r w:rsidRPr="005C655D">
        <w:rPr>
          <w:rFonts w:ascii="Arial" w:eastAsia="Times New Roman" w:hAnsi="Arial" w:cs="Arial"/>
          <w:b/>
          <w:bCs/>
          <w:color w:val="000000"/>
          <w:sz w:val="18"/>
          <w:szCs w:val="18"/>
        </w:rPr>
        <w:t>TRÁCH NHIỆM, PHẠM VI GIẢI QUYẾT CÔNG VIỆC VÀ QUAN HỆ CÔNG TÁC CỦA ỦY BAN NHÂN DÂN XÃ</w:t>
      </w:r>
      <w:bookmarkEnd w:id="7"/>
    </w:p>
    <w:p w14:paraId="48D5E3B7"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8" w:name="dieu_3_2"/>
      <w:r w:rsidRPr="005C655D">
        <w:rPr>
          <w:rFonts w:ascii="Arial" w:eastAsia="Times New Roman" w:hAnsi="Arial" w:cs="Arial"/>
          <w:b/>
          <w:bCs/>
          <w:color w:val="000000"/>
          <w:sz w:val="18"/>
          <w:szCs w:val="18"/>
        </w:rPr>
        <w:t>Điều 3. Trách nhiệm, phạm vi và cách giải quyết công việc của Ủy ban nhân dân cấp xã</w:t>
      </w:r>
      <w:bookmarkEnd w:id="8"/>
    </w:p>
    <w:p w14:paraId="508DB0CE"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Ủy ban nhân dân cấp xã thực hiện nhiệm vụ, quyền hạn theo quy định tại Luật Tổ chức Chính quyền địa phương số 72/2025/QH15 và các quy định của pháp luật có liên quan; thảo luận tập thể và quyết định theo đa số các vấn đề được quy định tại </w:t>
      </w:r>
      <w:bookmarkStart w:id="9" w:name="dc_10"/>
      <w:r w:rsidRPr="005C655D">
        <w:rPr>
          <w:rFonts w:ascii="Arial" w:eastAsia="Times New Roman" w:hAnsi="Arial" w:cs="Arial"/>
          <w:color w:val="000000"/>
          <w:sz w:val="18"/>
          <w:szCs w:val="18"/>
        </w:rPr>
        <w:t>khoản 2 Điều 40 Luật Tổ chức chính quyền địa phương năm 2025</w:t>
      </w:r>
      <w:bookmarkEnd w:id="9"/>
      <w:r w:rsidRPr="005C655D">
        <w:rPr>
          <w:rFonts w:ascii="Arial" w:eastAsia="Times New Roman" w:hAnsi="Arial" w:cs="Arial"/>
          <w:color w:val="000000"/>
          <w:sz w:val="18"/>
          <w:szCs w:val="18"/>
        </w:rPr>
        <w:t> và các vấn đề khác mà pháp luật quy định thuộc thẩm quyền của Ủy ban nhân dân.</w:t>
      </w:r>
    </w:p>
    <w:p w14:paraId="66C4BA0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Cách thức giải quyết công việc của Ủy ban nhân dân xã</w:t>
      </w:r>
    </w:p>
    <w:p w14:paraId="2422A88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a) Thảo luận tập thể và quyết định theo đa số đối với các vấn đề quy định tại khoản 1 Điều này tại phiên họp Ủy ban nhân dân xã.</w:t>
      </w:r>
    </w:p>
    <w:p w14:paraId="60A7AC5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Đối với một số vấn đề do yêu cầu cấp bách hoặc không nhất thiết phải tổ chức thảo luận tập thể, theo chỉ đạo của Chủ tịch, Văn phòng Hội đồng nhân dân và Ủy ban nhân dân cấp xã (sau đây gọi chung là Văn phòng) gửi toàn bộ hồ sơ và phiếu lấy ý kiến đến từng Ủy viên để xin ý kiến. Hồ sơ gửi lấy ý kiến Ủy viên thực hiện theo quy định tại Điều 13 Quy chế này.</w:t>
      </w:r>
    </w:p>
    <w:p w14:paraId="1B8B5E0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Các quyết định tập thể của Ủy ban nhân dân cấp xã được thông qua khi có quá nửa số Ủy viên đồng ý. Trường hợp xin ý kiến các thành viên Ủy ban nhân dân cấp xã bằng hình thức lấy phiếu ý kiến thì thực hiện như sau:</w:t>
      </w:r>
    </w:p>
    <w:p w14:paraId="4CA2CC8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 Nếu vấn đề được quá nửa thành viên Ủy ban nhân dân cấp xã đồng ý, Văn phòng trình Chủ tịch Ủy ban nhân dân cấp xã quyết định và báo cáo Ủy ban nhân dân cấp xã tại phiên họp gần nhất.</w:t>
      </w:r>
    </w:p>
    <w:p w14:paraId="1C8DCB7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 Nếu vấn đề không được quá nửa số thành viên Ủy ban nhân dân cấp xã đồng ý thì Văn phòng báo cáo Chủ tịch quyết định việc đưa ra thảo luận tại phiên họp Ủy ban nhân dân cấp xã;</w:t>
      </w:r>
    </w:p>
    <w:p w14:paraId="06C334F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d) Khi biểu quyết tại phiên họp hoặc khi dùng phiếu lấy ý kiến, nếu số phiếu đồng ý hoặc không đồng ý bằng nhau thì quyết định theo ý kiến Chủ tịch đã biểu quyết.</w:t>
      </w:r>
    </w:p>
    <w:p w14:paraId="09D41CC3"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10" w:name="dieu_4_1"/>
      <w:r w:rsidRPr="005C655D">
        <w:rPr>
          <w:rFonts w:ascii="Arial" w:eastAsia="Times New Roman" w:hAnsi="Arial" w:cs="Arial"/>
          <w:b/>
          <w:bCs/>
          <w:color w:val="000000"/>
          <w:sz w:val="18"/>
          <w:szCs w:val="18"/>
        </w:rPr>
        <w:t>Điều 4. Trách nhiệm, phạm vi giải quyết công việc của Chủ tịch</w:t>
      </w:r>
      <w:bookmarkEnd w:id="10"/>
    </w:p>
    <w:p w14:paraId="2960125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Chủ tịch là người đứng đầu Ủy ban nhân dân cấp xã, lãnh đạo và điều hành mọi công việc của Ủy ban nhân dân cấp xã, chịu trách nhiệm thực hiện nhiệm vụ, quyền hạn của Chủ tịch theo quy định tại Luật Tổ chức Chính quyền địa phương số 72/2025/QH15 và nhiệm vụ, quyền hạn khác mà pháp luật quy định thuộc thẩm quyền của Chủ tịch quyết định.</w:t>
      </w:r>
    </w:p>
    <w:p w14:paraId="65ABB77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Chịu trách nhiệm cá nhân về việc thực hiện nhiệm vụ, quyền hạn được giao; cùng các thành viên Ủy ban nhân dân chịu trách nhiệm tập thể về hoạt động của Ủy ban nhân dân cấp xã trước Hội đồng nhân dân cấp xã, Ủy ban nhân dân, Chủ tịch Ủy ban nhân dân cấp tỉnh, trước pháp luật và trước Nhân dân địa phương.</w:t>
      </w:r>
    </w:p>
    <w:p w14:paraId="07A95A3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Trực tiếp chỉ đạo giải quyết những vấn đề quan trọng, cấp bách, những vấn đề có tính chất liên ngành liên quan đến nhiều lĩnh vực, cơ quan, đơn vị trên địa bàn. Trường hợp cần thiết, Chủ tịch có thể thành lập tổ chức tư vấn để tham mưu, giúp Chủ tịch giải quyết công việc:</w:t>
      </w:r>
    </w:p>
    <w:p w14:paraId="06F6ECF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Những vấn đề quan trọng có tính liên ngành đã được Thủ trưởng cơ quan, đơn vị phối hợp xử lý nhưng còn có ý kiến khác nhau.</w:t>
      </w:r>
    </w:p>
    <w:p w14:paraId="49ED724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Những vấn đề do Chủ tịch Ủy ban Mặt trận Tổ quốc Việt Nam, người đứng đầu các tổ chức chính trị - xã hội cấp xã hoặc cơ quan, đơn vị đề nghị nhưng vượt quá thẩm quyền giải quyết của Thủ trưởng cơ quan, đơn vị hoặc các vấn đề liên quan đến nhiều ngành, lĩnh vực đã giao Thủ trưởng một cơ quan, đơn vị chủ trì xử lý nhưng không giải quyết được vì còn có ý kiến khác nhau.</w:t>
      </w:r>
    </w:p>
    <w:p w14:paraId="35470B7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Những vấn đề thuộc thẩm quyền của Thủ trưởng cơ quan, đơn vị nhưng do tầm quan trọng của công việc, Chủ tịch thấy cần phải trực tiếp chỉ đạo giải quyết.</w:t>
      </w:r>
    </w:p>
    <w:p w14:paraId="01902BC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d) Những vấn đề đột xuất hoặc mới phát sinh, các sự cố nghiêm trọng như thiên tai, dịch bệnh, hỏa hoạn,... vượt quá khả năng giải quyết của thủ trưởng cơ quan, đơn vị.</w:t>
      </w:r>
    </w:p>
    <w:p w14:paraId="12ED213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Quyết định điều chỉnh phân công công việc giữa các Phó Chủ tịch, Ủy viên khi cần thiết.</w:t>
      </w:r>
    </w:p>
    <w:p w14:paraId="2E1F978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Ủy quyền cho một Phó Chủ tịch chỉ đạo công việc của Ủy ban nhân dân cấp xã khi Chủ tịch đi vắng hoặc vì lý do khác không có mặt tại cơ quan .</w:t>
      </w:r>
    </w:p>
    <w:p w14:paraId="0D0571B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Thay mặt Ủy ban nhân dân cấp xã ký các quyết định và các văn bản hành chính khác thuộc thẩm quyền của Ủy ban nhân dân cấp xã; ban hành quyết định, văn bản hành chính và hướng dẫn, kiểm tra việc thi hành các quyết định, văn bản đó trên địa bàn.</w:t>
      </w:r>
    </w:p>
    <w:p w14:paraId="24E792B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7. Hằng năm, ít nhất 01 lần hoặc khi có ít nhất 10% tổng số cử tri của cấp xã yêu cầu hoặc trong trường hợp cần thiết, tổ chức hội nghị đối thoại để lắng nghe, giải quyết ý kiến, kiến nghị của Nhân dân, của cán bộ, công chức, viên chức, người lao động và doanh nghiệp tại địa phương.</w:t>
      </w:r>
    </w:p>
    <w:p w14:paraId="62F45EE4"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11" w:name="dieu_5_1"/>
      <w:r w:rsidRPr="005C655D">
        <w:rPr>
          <w:rFonts w:ascii="Arial" w:eastAsia="Times New Roman" w:hAnsi="Arial" w:cs="Arial"/>
          <w:b/>
          <w:bCs/>
          <w:color w:val="000000"/>
          <w:sz w:val="18"/>
          <w:szCs w:val="18"/>
        </w:rPr>
        <w:t>Điều 5. Trách nhiệm và phạm vi giải quyết công việc của Phó Chủ tịch</w:t>
      </w:r>
      <w:bookmarkEnd w:id="11"/>
    </w:p>
    <w:p w14:paraId="53E9424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1. Thực hiện các nhiệm vụ theo sự phân công của Chủ tịch và chịu trách nhiệm cá nhân về việc thực hiện các nhiệm vụ được phân công trước Ủy ban nhân dân và Chủ tịch; cùng các thành viên khác của Ủy ban nhân dân cấp xã chịu trách nhiệm tập thể về hoạt động của Ủy ban nhân dân cấp xã trước Hội đồng nhân dân cấp xã và Ủy ban nhân dân, Chủ tịch Ủy ban nhân cấp tỉnh, trước pháp luật và trước Nhân dân địa phương.</w:t>
      </w:r>
    </w:p>
    <w:p w14:paraId="36A19B0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Các Phó Chủ tịch được Chủ tịch phân công thay mặt Chủ tịch giải quyết công việc theo các nguyên tắc sau:</w:t>
      </w:r>
    </w:p>
    <w:p w14:paraId="70C53C9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Mỗi Phó Chủ tịch được Chủ tịch phân công chỉ đạo một hoặc một số lĩnh vực công tác; chỉ đạo hoạt động của một hoặc một số cơ quan, đơn vị.</w:t>
      </w:r>
    </w:p>
    <w:p w14:paraId="59B1B5D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Trong phạm vi lĩnh vực công việc được giao, Phó Chủ tịch được sử dụng quyền hạn của Chủ tịch, thay mặt Chủ tịch khi giải quyết các công việc và chịu trách nhiệm cá nhân trước Chủ tịch về những quyết định của mình.</w:t>
      </w:r>
    </w:p>
    <w:p w14:paraId="119A867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Phó Chủ tịch có trách nhiệm giải quyết công việc được phân công và cho ý kiến về các vấn đề liên quan đến cơ quan, đơn vị, ngành, lĩnh vực được giao phụ trách trước khi đưa ra xin ý kiến Chủ tịch hoặc tập thể Ủy ban nhân dân cấp xã. Trường hợp vấn đề có liên quan đến ngành, lĩnh vực của Phó Chủ tịch khác thì trực tiếp phối hợp với Phó Chủ tịch đó để giải quyết.</w:t>
      </w:r>
    </w:p>
    <w:p w14:paraId="7025A9B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Đối với vấn đề cần có ý kiến của Chủ tịch hoặc giữa các Phó Chủ tịch còn có ý kiến khác nhau thì Phó Chủ tịch chủ trì xử lý công việc đó báo cáo Chủ tịch để xem xét, quyết định.</w:t>
      </w:r>
    </w:p>
    <w:p w14:paraId="6FECE8E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Trong phạm vi lĩnh vực được phân công, Phó Chủ tịch có các nhiệm vụ và quyền hạn sau:</w:t>
      </w:r>
    </w:p>
    <w:p w14:paraId="6EB0103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Chỉ đạo cơ quan chuyên môn xây dựng các văn bản quy phạm pháp luật trình Hội đồng nhân dân xã; quyết định và các văn bản hành chính khác để thực hiện các chính sách, biện pháp, quy hoạch, kế hoạch, chương trình, đề án, dự án; báo cáo sơ kết, tổng kết phát triển ngành, lĩnh vực tại địa phương (sau đây gọi tắt là văn bản, đề án) trình Ủy ban nhân dân cấp xã và Chủ tịch.</w:t>
      </w:r>
    </w:p>
    <w:p w14:paraId="736B7C5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Chỉ đạo, hướng dẫn, kiểm tra, đôn đốc các cơ quan, đơn vị trong việc tổ chức thực hiện các quyết định, văn bản hành chính khác của Ủy ban nhân dân và của Chủ tịch, các chủ trương, chính sách, pháp luật thuộc lĩnh vực mình phụ trách; phát hiện và đề xuất những vấn đề cần sửa đổi, bổ sung. Trường hợp phát hiện cơ quan, đơn vị ban hành văn bản hoặc thực hiện nhiệm vụ trái quy định của pháp luật thì thay mặt Chủ tịch quyết định tạm đình chỉ việc thi hành văn bản hoặc nhiệm vụ trái quy định, đồng thời kịp thời đề xuất với Chủ tịch biện pháp xử lý theo quy định của pháp luật.</w:t>
      </w:r>
    </w:p>
    <w:p w14:paraId="7D8D74B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Giải quyết các vấn đề cụ thể phát sinh hàng ngày thuộc thẩm quyền đã được Chủ tịch phân công; xin ý kiến Chủ tịch để xử lý những vấn đề thuộc về cơ chế, chính sách chưa được Ủy ban nhân dân cấp xã hoặc những vấn đề quan trọng khác.</w:t>
      </w:r>
    </w:p>
    <w:p w14:paraId="36C34DF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d) Giúp Chủ tịch theo dõi tình hình hoạt động, tổ chức bộ máy, nhân sự của cơ quan, đơn vị, chỉ đạo giải quyết các vấn đề nội bộ trong các cơ quan, đơn vị thuộc lĩnh vực được phân công phụ trách; chỉ đạo trao đổi thống nhất với cơ quan chuyên môn về các nội dung liên quan hoặc có tác động đến lĩnh vực, ngành, cơ quan, đơn vị được giao phụ trách trước khi trình Ủy ban nhân dân và Chủ tịch xem xét, quyết định.</w:t>
      </w:r>
    </w:p>
    <w:p w14:paraId="7D940E6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đ) Ký quyết định, văn bản hành chính khác của Chủ tịch khi được Chủ tịch ủy quyền.</w:t>
      </w:r>
    </w:p>
    <w:p w14:paraId="33FA167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Phó Chủ tịch ngoài thực hiện những nhiệm vụ nêu trên, trường hợp được Chủ tịch ủy quyền trong thời gian Chủ tịch vắng mặt hoặc lý do khác không có mặt tại cơ quan được thực hiện các nhiệm vụ, quyền hạn sau đây:</w:t>
      </w:r>
    </w:p>
    <w:p w14:paraId="1C3C5C7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Lãnh đạo và sử dụng bộ máy Văn phòng để thường xuyên duy trì các hoạt động chung của Ủy ban nhân dân cấp xã.</w:t>
      </w:r>
    </w:p>
    <w:p w14:paraId="52B3685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Giải quyết các công việc của Chủ tịch và công việc của Phó Chủ tịch khác khi Chủ tịch, Phó Chủ tịch đó đi công tác hoặc vắng mặt tại cơ quan vì lý do khác.</w:t>
      </w:r>
    </w:p>
    <w:p w14:paraId="47B7A7A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Hàng tuần, các Phó Chủ tịch có trách nhiệm tổng hợp tình hình công việc mình phụ trách báo cáo Chủ tịch tại cuộc họp giao ban của Chủ tịch và các Phó Chủ tịch. Trong chỉ đạo điều hành, nếu có vấn đề liên quan hoặc thuộc lĩnh vực Chủ tịch trực tiếp phụ trách, những vấn đề phát sinh ngoài kế hoạch, những vấn đề chưa được quy định, các Phó Chủ tịch chủ động đề xuất, báo cáo Chủ tịch xem xét, quyết định. Nếu vấn đề thuộc thẩm quyền của Ủy ban nhân dân cấp xã thì báo cáo Chủ tịch để đưa ra phiên họp Ủy ban nhân dân cấp xã thảo luận, quyết định.</w:t>
      </w:r>
    </w:p>
    <w:p w14:paraId="6BA792C6"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12" w:name="dieu_6"/>
      <w:r w:rsidRPr="005C655D">
        <w:rPr>
          <w:rFonts w:ascii="Arial" w:eastAsia="Times New Roman" w:hAnsi="Arial" w:cs="Arial"/>
          <w:b/>
          <w:bCs/>
          <w:color w:val="000000"/>
          <w:sz w:val="18"/>
          <w:szCs w:val="18"/>
        </w:rPr>
        <w:t>Điều 6. Trách nhiệm, phạm vi giải quyết công việc của Ủy viên, Thủ trưởng cơ quan, đơn vị thuộc Ủy ban nhân dân cấp xã</w:t>
      </w:r>
      <w:bookmarkEnd w:id="12"/>
    </w:p>
    <w:p w14:paraId="16B69F5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1. Được Chủ tịch phân công phụ trách lĩnh vực cụ thể và chịu trách nhiệm trước Ủy ban nhân dân, trước Chủ tịch về việc thực hiện công việc được giao; đồng thời tham gia giải quyết công việc chung của Ủy ban nhân dân cấp xã, cùng các Ủy viên khác chịu trách nhiệm tập thể về hoạt động của Ủy ban nhân dân cấp xã trước Hội đồng nhân dân cấp xã và Ủy ban nhân dân, Chủ tịch Ủy ban nhân dân cấp tỉnh, trước pháp luật và trước Nhân dân địa phương.</w:t>
      </w:r>
    </w:p>
    <w:p w14:paraId="770C2F6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Ủy viên là người đứng đầu cơ quan chuyên môn thuộc Ủy ban nhân dân, Ủy viên phụ trách quân sự, Ủy viên phụ trách công an chịu trách nhiệm và báo cáo công tác trước Ủy ban nhân dân cấp xã, Chủ tịch; cơ quan quản lý nhà nước cấp tỉnh về ngành, lĩnh vực phụ trách.</w:t>
      </w:r>
    </w:p>
    <w:p w14:paraId="2983C8A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Trực tiếp chỉ đạo, điều hành một hoặc một số lĩnh vực được phân công; giải quyết theo thẩm quyền và trình Ủy ban nhân dân và Chủ tịch giải quyết các đề nghị của cơ quan, đơn vị, người dân và doanh nghiệp thuộc lĩnh vực công tác được phân công phụ trách.</w:t>
      </w:r>
    </w:p>
    <w:p w14:paraId="3FB686A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Tham dự đầy đủ các phiên họp Ủy ban nhân dân cấp xã, trường hợp vắng mặt phải báo cáo và được sự đồng ý của Chủ tịch; tham gia ý kiến và biểu quyết về các vấn đề thảo luận tại phiên họp Ủy ban nhân dân cấp xã; tham gia ý kiến với các Ủy viên khác, Thủ trưởng cơ quan, đơn vị để xử lý các vấn đề có liên quan đến lĩnh vực được phân công phụ trách hoặc các vấn đề thuộc chức năng tham mưu quản lý nhà nước của mình.</w:t>
      </w:r>
    </w:p>
    <w:p w14:paraId="5858FE3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Thực hiện nhiệm vụ khác theo sự phân công của Chủ tịch.</w:t>
      </w:r>
    </w:p>
    <w:p w14:paraId="691DC21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Ủy viên là Chỉ huy trưởng Quân sự, Trưởng Công an xã, ngoài việc thực hiện các nhiệm vụ nêu trên, còn phải chấp hành nghiêm túc các quyết định, chỉ thị, mệnh lệnh của Bộ Chỉ huy quân sự cấp tỉnh và Công an cấp tỉnh; báo cáo kịp thời các nhiệm vụ cấp trên giao có liên quan đến sự chỉ đạo, điều hành của Ủy ban nhân dân cấp xã; khi có vấn đề liên quan đến quy định của pháp luật về sử dụng lực lượng vũ trang phải trực tiếp báo cáo và đề xuất phương án giải quyết với Chủ tịch.</w:t>
      </w:r>
    </w:p>
    <w:p w14:paraId="35AB25ED"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13" w:name="dieu_7"/>
      <w:r w:rsidRPr="005C655D">
        <w:rPr>
          <w:rFonts w:ascii="Arial" w:eastAsia="Times New Roman" w:hAnsi="Arial" w:cs="Arial"/>
          <w:color w:val="000000"/>
          <w:sz w:val="18"/>
          <w:szCs w:val="18"/>
        </w:rPr>
        <w:t>Điều 7. Trách nhiệm, phạm vi giải quyết công việc của Chánh </w:t>
      </w:r>
      <w:r w:rsidRPr="005C655D">
        <w:rPr>
          <w:rFonts w:ascii="Arial" w:eastAsia="Times New Roman" w:hAnsi="Arial" w:cs="Arial"/>
          <w:b/>
          <w:bCs/>
          <w:color w:val="000000"/>
          <w:sz w:val="18"/>
          <w:szCs w:val="18"/>
        </w:rPr>
        <w:t>Văn</w:t>
      </w:r>
      <w:r w:rsidRPr="005C655D">
        <w:rPr>
          <w:rFonts w:ascii="Arial" w:eastAsia="Times New Roman" w:hAnsi="Arial" w:cs="Arial"/>
          <w:color w:val="000000"/>
          <w:sz w:val="18"/>
          <w:szCs w:val="18"/>
        </w:rPr>
        <w:t> phòng Hội đồng nhân dân và Ủy ban nhân dân cấp xã</w:t>
      </w:r>
      <w:bookmarkEnd w:id="13"/>
    </w:p>
    <w:p w14:paraId="01DAB27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Ngoài việc thực hiện các quy định tại Điều 6 Quy chế này, Chánh Văn phòng Hội đồng nhân dân và Ủy ban nhân dân cấp xã (sau đây gọi chung là Chánh Văn phòng) còn có các nhiệm vụ, quyền hạn sau:</w:t>
      </w:r>
    </w:p>
    <w:p w14:paraId="3DFD500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Chủ trì phối hợp với cơ quan liên quan xây dựng chương trình, kế hoạch công tác, báo cáo kiểm điểm công tác chỉ đạo, điều hành của Ủy ban nhân dân cấp xã và các báo cáo khác của Ủy ban nhân dân cấp xã theo sự chỉ đạo của Chủ tịch.</w:t>
      </w:r>
    </w:p>
    <w:p w14:paraId="39F308D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Đôn đốc các cơ quan, đơn vị thực hiện các chương trình, kế hoạch công tác và báo cáo kết quả thực hiện của Ủy ban nhân dân cấp xã.</w:t>
      </w:r>
    </w:p>
    <w:p w14:paraId="3BA7D03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Chủ trì xây dựng, báo cáo Chủ tịch để trình Ủy ban nhân dân cấp xã thông qua Quy chế làm việc của Ủy ban nhân dân cấp xã; phối hợp với cơ quan, đơn vị khác giúp Ủy ban nhân dân cấp xã kiểm tra, đôn đốc và tổng kết việc thực hiện.</w:t>
      </w:r>
    </w:p>
    <w:p w14:paraId="2FEC98B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Theo dõi, nắm tình hình hoạt động chung của Ủy ban nhân dân cấp xã, tổ chức việc thu thập, tổng hợp và cung cấp thông tin phục vụ chỉ đạo, điều hành của Ủy ban nhân dân và của Chủ tịch, Phó Chủ tịch.</w:t>
      </w:r>
    </w:p>
    <w:p w14:paraId="22AB752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Bảo đảm các điều kiện làm việc và tổ chức tham mưu, phục vụ các hoạt động của Hội đồng nhân dân, Ủy ban nhân dân, Chủ tịch và các Phó Chủ tịch.</w:t>
      </w:r>
    </w:p>
    <w:p w14:paraId="26BB313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Quản lý thống nhất việc ban hành, công bố văn bản của Ủy ban nhân dân và của Chủ tịch. Phân xử lý văn bản đến của Ủy ban nhân dân, Chủ tịch trên Phần mềm Hệ thống quản lý văn bản và điều hành tác nghiệp của Ủy ban nhân dân cấp xã. Trường hợp văn bản giấy và thấy cần thiết thì báo cáo Chủ tịch, Phó Chủ tịch phụ trách lĩnh vực trước khi phân xử lý văn bản. Thừa lệnh Chủ tịch ký một số văn bản theo quy định và phân công của Chủ tịch.</w:t>
      </w:r>
    </w:p>
    <w:p w14:paraId="765CCE9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7. Làm đầu mối cung cấp thông tin cho công dân, tổ chức, doanh nghiệp trên địa bàn theo phân công của Chủ tịch.</w:t>
      </w:r>
    </w:p>
    <w:p w14:paraId="616E8A7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8. Giải quyết một số công việc cụ thể khác do Chủ tịch hoặc Phó Chủ tịch giao.</w:t>
      </w:r>
    </w:p>
    <w:p w14:paraId="68C2CAC6"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14" w:name="dieu_8"/>
      <w:r w:rsidRPr="005C655D">
        <w:rPr>
          <w:rFonts w:ascii="Arial" w:eastAsia="Times New Roman" w:hAnsi="Arial" w:cs="Arial"/>
          <w:b/>
          <w:bCs/>
          <w:color w:val="000000"/>
          <w:sz w:val="18"/>
          <w:szCs w:val="18"/>
        </w:rPr>
        <w:t>Điều 8. Trách nhiệm, phạm vi giải quyết công việc của người hoạt động không chuyên trách ở thôn, tổ dân phố</w:t>
      </w:r>
      <w:bookmarkEnd w:id="14"/>
    </w:p>
    <w:p w14:paraId="13E9FC1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 xml:space="preserve">Trưởng thôn, Tổ trưởng Tổ dân phố chịu trách nhiệm trước Chủ tịch Ủy ban nhân dân cấp xã về mọi mặt hoạt động của thôn, tổ dân phố; tổ chức thực hiện mọi nhiệm vụ công tác trên địa bàn; thường xuyên báo cáo tình hình công </w:t>
      </w:r>
      <w:r w:rsidRPr="005C655D">
        <w:rPr>
          <w:rFonts w:ascii="Arial" w:eastAsia="Times New Roman" w:hAnsi="Arial" w:cs="Arial"/>
          <w:color w:val="000000"/>
          <w:sz w:val="18"/>
          <w:szCs w:val="18"/>
        </w:rPr>
        <w:lastRenderedPageBreak/>
        <w:t>việc với lãnh đạo Ủy ban nhân dân cấp xã hoặc cơ quan, đơn vị phụ trách; đề xuất giải quyết kịp thời những kiến nghị của công dân, tổ chức trên địa bàn.</w:t>
      </w:r>
    </w:p>
    <w:p w14:paraId="12783F32"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15" w:name="dieu_9"/>
      <w:r w:rsidRPr="005C655D">
        <w:rPr>
          <w:rFonts w:ascii="Arial" w:eastAsia="Times New Roman" w:hAnsi="Arial" w:cs="Arial"/>
          <w:b/>
          <w:bCs/>
          <w:color w:val="000000"/>
          <w:sz w:val="18"/>
          <w:szCs w:val="18"/>
        </w:rPr>
        <w:t>Điều 9. Quan hệ công tác của Ủy ban nhân dân cấp xã</w:t>
      </w:r>
      <w:bookmarkEnd w:id="15"/>
    </w:p>
    <w:p w14:paraId="2A1D0FE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Chịu sự chỉ đạo trực tiếp của Ủy ban nhân dân, Chủ tịch Ủy ban nhân dân cấp tỉnh; của Đảng ủy, Ban Thường vụ Đảng ủy cấp xã và Hội đồng nhân dân xã. Thực hiện báo cáo định kỳ, đột xuất theo quy định hoặc theo yêu cầu của cơ quan nhà nước cấp trên; đồng thời chịu sự giám sát của Đảng ủy, Hội đồng nhân dân cấp xã trong việc chỉ đạo, điều hành thực hiện các nghị quyết của Ban Chấp hành, Ban Thường vụ Đảng ủy cấp xã và Hội đồng nhân dân cấp xã, chính sách của Đảng và của pháp luật.</w:t>
      </w:r>
    </w:p>
    <w:p w14:paraId="37F8916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Phối hợp chặt chẽ với các sở, ban, ngành cấp tỉnh trong các ngành, lĩnh vực liên quan trên địa bàn cấp xã; thực hiện báo cáo định kỳ hoặc khi có yêu cầu.</w:t>
      </w:r>
    </w:p>
    <w:p w14:paraId="55EEC68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Phối hợp chặt chẽ với Thường trực Hội đồng nhân dân cấp xã trong việc chuẩn bị chương trình và nội dung làm việc của kỳ họp Hội đồng nhân dân cấp xã; phiên họp của Thường trực Hội đồng nhân dân cấp xã; giải quyết các vấn đề phát sinh trong quá trình thực hiện nghị quyết của Hội đồng nhân dân cấp xã; giải quyết theo thẩm quyền các kiến nghị của Hội đồng nhân dân, các Ban, Tổ đại biểu và đại biểu Hội đồng nhân dân cấp xã.</w:t>
      </w:r>
    </w:p>
    <w:p w14:paraId="4443060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Phối hợp chặt chẽ với Ủy ban Mặt trận Tổ quốc Việt Nam và các tổ chức chính trị - xã hội cùng cấp chăm lo, bảo vệ quyền và lợi ích chính đáng của Nhân dân; tuyên truyền, giáo dục, vận động Nhân dân tham gia xây dựng, củng cố chính quyền vững mạnh.</w:t>
      </w:r>
    </w:p>
    <w:p w14:paraId="5A4B245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Ủy ban nhân dân cấp xã có trách nhiệm tạo điều kiện để Ủy ban Mặt trận Tổ quốc Việt Nam và các tổ chức chính trị - xã hội cùng cấp hoàn thành tốt chức năng, nhiệm vụ; xem xét, giải quyết theo thẩm quyền các kiến nghị của Ủy ban Mặt trận Tổ quốc Việt Nam và các tổ chức chính trị - xã hội ở cấp xã.</w:t>
      </w:r>
    </w:p>
    <w:p w14:paraId="0FBE09BB"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16" w:name="chuong_3"/>
      <w:r w:rsidRPr="005C655D">
        <w:rPr>
          <w:rFonts w:ascii="Arial" w:eastAsia="Times New Roman" w:hAnsi="Arial" w:cs="Arial"/>
          <w:b/>
          <w:bCs/>
          <w:color w:val="000000"/>
          <w:sz w:val="18"/>
          <w:szCs w:val="18"/>
        </w:rPr>
        <w:t>Chương III</w:t>
      </w:r>
      <w:bookmarkEnd w:id="16"/>
    </w:p>
    <w:p w14:paraId="08880289"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17" w:name="chuong_3_name"/>
      <w:r w:rsidRPr="005C655D">
        <w:rPr>
          <w:rFonts w:ascii="Arial" w:eastAsia="Times New Roman" w:hAnsi="Arial" w:cs="Arial"/>
          <w:b/>
          <w:bCs/>
          <w:color w:val="000000"/>
          <w:sz w:val="18"/>
          <w:szCs w:val="18"/>
        </w:rPr>
        <w:t>CHƯƠNG TRÌNH CÔNG TÁC CỦA ỦY BAN NHÂN DÂN CẤP XÃ</w:t>
      </w:r>
      <w:bookmarkEnd w:id="17"/>
    </w:p>
    <w:p w14:paraId="64D5ECB4"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18" w:name="dieu_10"/>
      <w:r w:rsidRPr="005C655D">
        <w:rPr>
          <w:rFonts w:ascii="Arial" w:eastAsia="Times New Roman" w:hAnsi="Arial" w:cs="Arial"/>
          <w:b/>
          <w:bCs/>
          <w:color w:val="000000"/>
          <w:sz w:val="18"/>
          <w:szCs w:val="18"/>
        </w:rPr>
        <w:t>Điều 10. Các loại Chương trình công tác</w:t>
      </w:r>
      <w:bookmarkEnd w:id="18"/>
    </w:p>
    <w:p w14:paraId="7DE6924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Chương trình công tác năm của Ủy ban nhân dân cấp xã, gồm: Những nhiệm vụ, giải pháp của Ủy ban nhân dân cấp xã trên các lĩnh vực công tác trong năm, các văn bản, đề án về cơ chế, chính sách, quy hoạch, kế hoạch, dự thảo các văn bản quy phạm pháp luật và các vấn đề cần trình Ủy ban nhân dân cấp x ã thuộc phạm vi quyết định, phê duyệt của Ủy ban nhân dân, Chủ tịch hoặc trình Hội đồng nhân dân cấp xã, Ủy ban nhân dân tỉnh, Chủ tịch Ủy ban nhân dân cấp tỉnh trong năm.</w:t>
      </w:r>
    </w:p>
    <w:p w14:paraId="118776C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Chương trình công tác quý là cụ thể hóa chương trình công tác năm được quy định thực hiện trong từng quý và những công việc bổ sung, điều chỉnh cần giải quyết trong quý.</w:t>
      </w:r>
    </w:p>
    <w:p w14:paraId="14E586C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Chương trình công tác tháng là cụ thể hóa chương trình công tác quý được quy định thực hiện trong từng tháng của quý và những công việc bổ sung, điều chỉnh cần giải quyết trong tháng. Nội dung phiên họp thường kỳ của Ủy ban nhân dân cấp xã, danh mục báo cáo, văn bản, đề án và tên các văn bản quy phạm pháp luật cần ban hành trong tháng.</w:t>
      </w:r>
    </w:p>
    <w:p w14:paraId="4470D7F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Lịch công tác tuần gồm các công việc của Chủ tịch và các Phó Chủ tịch giải quyết hàng ngày trong tuần.</w:t>
      </w:r>
    </w:p>
    <w:p w14:paraId="3818E2E3"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19" w:name="dieu_11"/>
      <w:r w:rsidRPr="005C655D">
        <w:rPr>
          <w:rFonts w:ascii="Arial" w:eastAsia="Times New Roman" w:hAnsi="Arial" w:cs="Arial"/>
          <w:b/>
          <w:bCs/>
          <w:color w:val="000000"/>
          <w:sz w:val="18"/>
          <w:szCs w:val="18"/>
        </w:rPr>
        <w:t>Điều 11. Trình tự xây dựng chương trình công tác</w:t>
      </w:r>
      <w:bookmarkEnd w:id="19"/>
    </w:p>
    <w:p w14:paraId="2DC4E9F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Xây dựng Chương trình công tác năm</w:t>
      </w:r>
    </w:p>
    <w:p w14:paraId="765192B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Chậm nhất vào ngày 31 tháng 11 hàng năm, các cơ quan, đơn vị thuộc Ủy ban nhân dân cấp xã gửi Văn phòng danh mục các đề án, văn bản quy phạm pháp luật, các văn bản hành chính khác cần trình Ủy ban nhân dân và Chủ tịch ban hành hoặc trình Hội đồng nhân dân cấp xã và Ủy ban nhân dân, Chủ tịch Ủy ban nhân dân cấp tỉnh ban hành trong năm tới (sau đây gọi chung là đề án, văn bản). Các đề án, văn bản trong chương trình công tác phải ghi rõ số thứ tự, tên đề án, tên văn bản, nội dung chính của đề án, văn bản; cơ quan chủ trì, cơ quan phối hợp và thời gian trình.</w:t>
      </w:r>
    </w:p>
    <w:p w14:paraId="3276170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Văn phòng tổng hợp, dự kiến chương trình công tác năm sau của Ủy ban nhân dân cấp xã, gửi các cơ quan liên quan tham gia ý kiến.</w:t>
      </w:r>
    </w:p>
    <w:p w14:paraId="775D2E8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c) Trong thời gian 02 ngày làm việc, kể từ ngày nhận được dự thảo Chương trình công tác năm sau của Ủy ban nhân dân cấp xã do Văn phòng gửi đến thì cơ quan, đơn vị được gửi lấy ý kiến phải có trách nhiệm trả lời, gửi lại Văn phòng hoàn chỉnh, trình Chủ tịch xem xét, trình Ủy ban nhân dân vào phiên họp thường kỳ cuối năm.</w:t>
      </w:r>
    </w:p>
    <w:p w14:paraId="4CCF78A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d) Ngay sau khi Chương trình công tác năm được Ủy ban nhân dân cấp xã thông qua, Văn phòng trình Chủ tịch phê duyệt, gửi các Ủy viên, cơ quan, đơn vị thuộc Ủy ban nhân dân cấp xã triển khai thực hiện.</w:t>
      </w:r>
    </w:p>
    <w:p w14:paraId="4E54060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Xây dựng Chương trình công tác quý</w:t>
      </w:r>
    </w:p>
    <w:p w14:paraId="0877AA8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Chậm nhất vào ngày 25 của tháng cuối quý, cơ quan, đơn vị gửi Văn phòng báo cáo đánh giá kết quả thực hiện chương trình công tác quý đó, rà soát các vấn đề cần điều chỉnh, bổ sung vào Chương trình công tác quý sau của Ủy ban nhân dân cấp xã.</w:t>
      </w:r>
    </w:p>
    <w:p w14:paraId="71D51C0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Văn phòng tổng hợp, xây dựng Chương trình công tác quý sau của Ủy ban nhân dân cấp xã, trình Chủ tịch quyết định.</w:t>
      </w:r>
    </w:p>
    <w:p w14:paraId="17A0705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Chậm nhất vào ngày 28 của tháng cuối quý, Văn phòng có trách nhiệm trình Chủ tịch phê duyệt Chương trình công tác quý sau của Ủy ban nhân dân cấp xã, gửi cơ quan, đơn vị thuộc Ủy ban nhân dân cấp xã triển khai thực hiện.</w:t>
      </w:r>
    </w:p>
    <w:p w14:paraId="0101830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Xây dựng Chương trình công tác tháng</w:t>
      </w:r>
    </w:p>
    <w:p w14:paraId="320BA45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Chậm nhất vào ngày 25 hàng tháng, Thủ trưởng cơ quan, đơn vị căn cứ vào tiến độ chuẩn bị các đề án, văn bản đã ghi trong Chương trình công tác quý, những vấn đề còn tồn đọng hoặc mới phát sinh, xây dựng chương trình công tác tháng sau của cơ quan, đơn vị mình gửi Văn phòng.</w:t>
      </w:r>
    </w:p>
    <w:p w14:paraId="03AB80F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Văn phòng tổng hợp Chương trình công tác hàng tháng của Ủy ban nhân dân cấp xã. Chương trình công tác tháng của Ủy ban nhân dân cấp xã cần được chia theo từng lĩnh vực do Chủ tịch, các Phó Chủ tịch phụ trách giải quyết.</w:t>
      </w:r>
    </w:p>
    <w:p w14:paraId="657E171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Chậm nhất vào ngày 28 hàng tháng, Văn phòng trình Chủ tịch duyệt Chương trình công tác tháng sau của Ủy ban nhân dân cấp xã, gửi các cơ quan, đơn vị triển khai thực hiện; đồng thời, báo cáo lên cơ quan nhà nước cấp trên.</w:t>
      </w:r>
    </w:p>
    <w:p w14:paraId="3147DF4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Xây dựng Lịch công tác tuần</w:t>
      </w:r>
    </w:p>
    <w:p w14:paraId="2D4C63F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Căn cứ vào chương trình công tác tháng và chỉ đạo của Chủ tịch và các Phó Chủ tịch, Văn Phòng xây dựng lịch công tác tuần sau của Chủ tịch, các Phó Chủ tịch để trình Chủ tịch quyết định chậm nhất 17 giờ thứ sáu tuần trước và thông báo cho các cơ quan, đơn vị và cá nhân liên quan biết, thực hiện.</w:t>
      </w:r>
    </w:p>
    <w:p w14:paraId="66A463D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Văn phòng có trách nhiệm tham mưu cho Ủy ban nhân dân cấp xã trong việc xây dựng, điều chỉnh và đôn đốc việc thực hiện chương trình công tác của Ủy ban nhân dân cấp xã. Việc điều chỉnh chương trình công tác do Chủ tịch quyết định, Văn phòng thông báo kịp thời để các Ủy viên, Thủ trưởng cơ quan, đơn vị liên quan biết, thực hiện.</w:t>
      </w:r>
    </w:p>
    <w:p w14:paraId="4B96BF7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Trong quá trình xây dựng Chương trình công tác, Văn phòng phối hợp chặt chẽ với Văn phòng Đảng ủy cấp xã để không xảy ra tình trạng chồng chéo hoạt động giữa Ban Thường vụ Đảng ủy, Thường trực Hội đồng nhân dân và Ủy ban nhân dân, Chủ tịch, các Phó Chủ tịch Ủy ban nhân dân cấp xã.</w:t>
      </w:r>
    </w:p>
    <w:p w14:paraId="713B1C7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7. Các Ủy viên, Thủ trưởng cơ quan, đơn vị trong phạm vi trách nhiệm của mình phải thực hiện các công việc có liên quan trong Chương trình công tác của Ủy ban nhân dân cấp xã; trường hợp đột xuất cần thay đổi nội dung hoặc tham gia xem xét các vấn đề đã ghi trong Chương trình công tác phải báo cáo Chủ tịch quyết định.</w:t>
      </w:r>
    </w:p>
    <w:p w14:paraId="03BF7625"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20" w:name="dieu_12"/>
      <w:r w:rsidRPr="005C655D">
        <w:rPr>
          <w:rFonts w:ascii="Arial" w:eastAsia="Times New Roman" w:hAnsi="Arial" w:cs="Arial"/>
          <w:b/>
          <w:bCs/>
          <w:color w:val="000000"/>
          <w:sz w:val="18"/>
          <w:szCs w:val="18"/>
        </w:rPr>
        <w:t>Điều 12. Theo dõi, đánh giá kết quả thực hiện Chương trình công tác</w:t>
      </w:r>
      <w:bookmarkEnd w:id="20"/>
    </w:p>
    <w:p w14:paraId="6324216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Định kỳ hàng tháng, quý, 6 tháng và năm, trên cơ sở các chương trình công tác của Ủy ban nhân dân cấp xã đã được phê duyệt, cơ quan, đơn vị có trách nhiệm rà soát, kiểm điểm, đánh giá kết quả thực hiện phần công việc của cơ quan, đơn vị mình, thông báo với Văn phòng kết quả xử lý các đề án, văn bản, nhiệm vụ do cơ quan, đơn vị mình chủ trì; các đề án, văn bản, công việc còn tồn đọng, hướng xử lý tiếp theo và những kiến nghị điều chỉnh, bổ sung đề án, văn bản, nhiệm vụ vào chương trình công tác kỳ tới của Ủy ban nhân dân cấp xã.</w:t>
      </w:r>
    </w:p>
    <w:p w14:paraId="7C22AD4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Văn phòng có trách nhiệm tổng hợp, trình Chủ tịch quyết định điều chỉnh, bổ sung vào chương trình công tác, phù hợp với yêu cầu chỉ đạo điều hành của Ủy ban nhân dân cấp xã; định kỳ 6 tháng và năm báo cáo Ủy ban nhân dân cấp xã kết quả thực hiện chương trình công tác chung của Ủy ban nhân dân cấp xã.</w:t>
      </w:r>
    </w:p>
    <w:p w14:paraId="595E91D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3. Phó Chủ tịch được phân công phụ trách đề án, văn bản, nhiệm vụ có trách nhiệm chỉ đạo các đơn vị triển khai thực hiện theo kế hoạch được duyệt, báo cáo Chủ tịch trước khi nghiệm thu, phê duyệt hoặc trình cơ quan có thẩm quyền cấp trên phê duyệt.</w:t>
      </w:r>
    </w:p>
    <w:p w14:paraId="1C0D306F"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21" w:name="dieu_13"/>
      <w:r w:rsidRPr="005C655D">
        <w:rPr>
          <w:rFonts w:ascii="Arial" w:eastAsia="Times New Roman" w:hAnsi="Arial" w:cs="Arial"/>
          <w:b/>
          <w:bCs/>
          <w:color w:val="000000"/>
          <w:sz w:val="18"/>
          <w:szCs w:val="18"/>
        </w:rPr>
        <w:t>Điều 13. Chuẩn bị đề án, văn bản trình Ủy ban nhân dân cấp xã</w:t>
      </w:r>
      <w:bookmarkEnd w:id="21"/>
    </w:p>
    <w:p w14:paraId="4107D19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Trên cơ sở chương trình, kế hoạch công tác của Ủy ban nhân dân cấp xã, Thủ trưởng cơ quan, đơn vị chủ trì tiến hành lập dự thảo đề án, văn bản. Dự thảo đề án, văn bản của cơ quan chủ trì cần xác định rõ số thứ tự, tên đề án, văn bản, nhiệm vụ, nội dung chính dự thảo, đơn vị chủ trì soạn thảo, đơn vị phối hợp, tiến độ thực hiện và thời gian trình.</w:t>
      </w:r>
    </w:p>
    <w:p w14:paraId="63FF66D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Thủ trưởng cơ quan, đơn vị chủ trì soạn thảo đề án, văn bản có trách nhiệm tổ chức việc xây dựng nội dung bảo đảm đúng thể thức, thủ tục, trình tự soạn thảo; lấy ý kiến tham gia, ý kiến thẩm định (đối với văn bản quy phạm pháp luật) của các cơ quan, đơn vị liên quan và bảo đảm thời hạn trình. Trường hợp cần phải điều chỉnh nội dung, phạm vi hoặc thời hạn trình, Thủ trưởng cơ quan, đơn vị chủ trì soạn thảo phải báo cáo Chủ tịch hoặc Phó Chủ tịch phụ trách lĩnh vực xem xét, quyết định.</w:t>
      </w:r>
    </w:p>
    <w:p w14:paraId="581924A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Đối với văn bản quy phạm pháp luật, việc lấy ý kiến phải tuân thủ quy định tại của Luật Ban hành văn bản quy phạm pháp luật năm 2025 và Nghị định hướng dẫn thi hành Luật này. Thủ trưởng cơ quan, đơn vị khi được yêu cầu tham gia ý kiến về đề án, văn bản, nhiệm vụ có liên quan đến lĩnh vực quản lý của cơ quan, tổ chức, đơn vị mình, có trách nhiệm trả lời bằng văn bản theo đúng nội dung, thời gian yêu cầu và chịu trách nhiệm về ý kiến tham gia.</w:t>
      </w:r>
    </w:p>
    <w:p w14:paraId="57A0707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Chánh Văn phòng có trách nhiệm giúp Chủ tịch, Phó Chủ tịch theo dõi, đôn đốc việc chuẩn bị đề án, văn bản trình Ủy ban nhân dân cấp xã.</w:t>
      </w:r>
    </w:p>
    <w:p w14:paraId="41065AFE"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22" w:name="chuong_4"/>
      <w:r w:rsidRPr="005C655D">
        <w:rPr>
          <w:rFonts w:ascii="Arial" w:eastAsia="Times New Roman" w:hAnsi="Arial" w:cs="Arial"/>
          <w:b/>
          <w:bCs/>
          <w:color w:val="000000"/>
          <w:sz w:val="18"/>
          <w:szCs w:val="18"/>
        </w:rPr>
        <w:t>Chương IV</w:t>
      </w:r>
      <w:bookmarkEnd w:id="22"/>
    </w:p>
    <w:p w14:paraId="2BDDA81A"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23" w:name="chuong_4_name"/>
      <w:r w:rsidRPr="005C655D">
        <w:rPr>
          <w:rFonts w:ascii="Arial" w:eastAsia="Times New Roman" w:hAnsi="Arial" w:cs="Arial"/>
          <w:b/>
          <w:bCs/>
          <w:color w:val="000000"/>
          <w:sz w:val="18"/>
          <w:szCs w:val="18"/>
        </w:rPr>
        <w:t>THỦ TỤC TRÌNH, BAN HÀNH VÀ KIỂM TRA VIỆC THỰC HIỆN VĂN BẢN</w:t>
      </w:r>
      <w:bookmarkEnd w:id="23"/>
    </w:p>
    <w:p w14:paraId="7186C183"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24" w:name="dieu_14"/>
      <w:r w:rsidRPr="005C655D">
        <w:rPr>
          <w:rFonts w:ascii="Arial" w:eastAsia="Times New Roman" w:hAnsi="Arial" w:cs="Arial"/>
          <w:b/>
          <w:bCs/>
          <w:color w:val="000000"/>
          <w:sz w:val="18"/>
          <w:szCs w:val="18"/>
        </w:rPr>
        <w:t>Điều 14. Hồ sơ trình Ủy ban nhân dân cấp xã và Chủ tịch giải quyết công việc, bao gồm:</w:t>
      </w:r>
      <w:bookmarkEnd w:id="24"/>
    </w:p>
    <w:p w14:paraId="59BAB72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Nội dung tờ trình đề án, văn bản gồm: Sự cần thiết, căn cứ ban hành đề án, văn bản; những nội dung chính của đề án, văn bản và những ý kiến còn khác nhau. Tờ trình phải do người có thẩm quyền ký trình theo đúng quy định.</w:t>
      </w:r>
    </w:p>
    <w:p w14:paraId="6B1110A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Dự thảo đề án, văn bản.</w:t>
      </w:r>
    </w:p>
    <w:p w14:paraId="08B9E84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Văn bản thẩm định của cơ quan chuyên môn liên quan (đối với văn bản quy phạm pháp luật).</w:t>
      </w:r>
    </w:p>
    <w:p w14:paraId="5F1102C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Báo cáo tổng hợp ý kiến tham gia của các cơ quan, đơn vị và giải trình tiếp thu của cơ quan, đơn vị chủ trì soạn thảo đề án, văn bản.</w:t>
      </w:r>
    </w:p>
    <w:p w14:paraId="2AA43FF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Văn bản tham gia ý kiến của các cơ quan, đơn vị có liên quan.</w:t>
      </w:r>
    </w:p>
    <w:p w14:paraId="7A37D9D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Các tài liệu cần thiết khác (nếu có).</w:t>
      </w:r>
    </w:p>
    <w:p w14:paraId="4BAD4D39"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25" w:name="dieu_15"/>
      <w:r w:rsidRPr="005C655D">
        <w:rPr>
          <w:rFonts w:ascii="Arial" w:eastAsia="Times New Roman" w:hAnsi="Arial" w:cs="Arial"/>
          <w:b/>
          <w:bCs/>
          <w:color w:val="000000"/>
          <w:sz w:val="18"/>
          <w:szCs w:val="18"/>
        </w:rPr>
        <w:t>Điều 15. Thẩm định hồ sơ đề án, văn bản trình</w:t>
      </w:r>
      <w:bookmarkEnd w:id="25"/>
    </w:p>
    <w:p w14:paraId="5278530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Tất cả các hồ sơ về đề án, văn bản do cơ quan, đơn vị chủ trì soạn thảo, trước khi trình Chủ tịch, Phó Chủ tịch phải thông qua Văn phòng để làm thủ tục vào sổ công văn đến. Văn phòng có ý kiến về thủ tục hành chính, nội dung, hình thức và thể thức văn bản, thẩm quyền ban hành.</w:t>
      </w:r>
    </w:p>
    <w:p w14:paraId="6D1727A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Khi nhận được hồ sơ trình, Văn phòng kiểm tra hồ sơ và thủ tục, thể thức, hình thức, thẩm quyền ban hành văn bản:</w:t>
      </w:r>
    </w:p>
    <w:p w14:paraId="2C58731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Nếu hồ sơ do cơ quan chủ trì soạn thảo gửi trình không đúng quy định tại Điều 13 Quy chế này, tối đa trong 02 ngày làm việc, kể từ ngày nhận được hồ sơ, Văn phòng trả lại và yêu cầu cơ quan, đơn vị chủ trì soạn thảo bổ sung, hoàn thiện hồ sơ theo quy định.</w:t>
      </w:r>
    </w:p>
    <w:p w14:paraId="5844930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Nếu hồ sơ trình không phù hợp về thể thức, hình thức; nội dung văn bản không bảo đảm về chuyên môn và tính thống nhất thì Văn phòng trao đối với cơ quan chủ trì soạn thảo để chỉnh sửa, hoàn thiện cho phù hợp.</w:t>
      </w:r>
    </w:p>
    <w:p w14:paraId="59C91A3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Trường hợp giữa cơ quan chủ trì soạn thảo và Văn phòng không thống nhất thì Văn phòng báo cáo Chủ tịch, Phó Chủ tịch phụ trách lĩnh vực xem xét, quyết định.</w:t>
      </w:r>
    </w:p>
    <w:p w14:paraId="12FF329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Cơ quan chuyên môn được giao thẩm định có trách nhiệm phối hợp với Văn phòng có ý kiến các nội dung trước khi trình phiên họp Ủy ban nhân dân cấp xã khi có yêu cầu.</w:t>
      </w:r>
    </w:p>
    <w:p w14:paraId="6345257F"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26" w:name="dieu_16"/>
      <w:r w:rsidRPr="005C655D">
        <w:rPr>
          <w:rFonts w:ascii="Arial" w:eastAsia="Times New Roman" w:hAnsi="Arial" w:cs="Arial"/>
          <w:b/>
          <w:bCs/>
          <w:color w:val="000000"/>
          <w:sz w:val="18"/>
          <w:szCs w:val="18"/>
        </w:rPr>
        <w:lastRenderedPageBreak/>
        <w:t>Điều 16. Xử lý hồ sơ trình giải quyết công việc</w:t>
      </w:r>
      <w:bookmarkEnd w:id="26"/>
    </w:p>
    <w:p w14:paraId="6EBC540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Chủ tịch, Phó Chủ tịch xem xét, giải quyết công việc trên hồ sơ về đề án, văn bản của cơ quan, đơn vị trình và ý kiến của Văn phòng.</w:t>
      </w:r>
    </w:p>
    <w:p w14:paraId="49F050A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Đối với công việc có nội dung không phức tạp thì chậm nhất 02 ngày làm việc, kể từ khi nhận được hồ sơ trình, Chủ tịch, Phó Chủ tịch cho ý kiến giải quyết hoặc ký ban hành. Đối với vấn đề có nội dung phức tạp, cần thiết phải đưa ra họp thảo luận hoặc phải trình Ủy ban nhân dân cấp xã xem xét, quyết định thì Chủ tịch, Phó Chủ tịch giao Văn phòng phối hợp với cơ quan, đơn vị chủ trì đề án, văn bản để bố trí thời gian và chuẩn bị nội dung làm việc.</w:t>
      </w:r>
    </w:p>
    <w:p w14:paraId="23540FA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Khi đề án, văn bản trình đã được Chủ tịch, Phó Chủ tịch cho ý kiến giải quyết, Văn phòng phối hợp với cơ quan, đơn vị trình hoàn chỉnh đề án, văn bản trình Chủ tịch, Phó Chủ tịch ký ban hành.</w:t>
      </w:r>
    </w:p>
    <w:p w14:paraId="6AE88D52"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27" w:name="dieu_17"/>
      <w:r w:rsidRPr="005C655D">
        <w:rPr>
          <w:rFonts w:ascii="Arial" w:eastAsia="Times New Roman" w:hAnsi="Arial" w:cs="Arial"/>
          <w:b/>
          <w:bCs/>
          <w:color w:val="000000"/>
          <w:sz w:val="18"/>
          <w:szCs w:val="18"/>
        </w:rPr>
        <w:t>Điều 17. Thẩm quyền ký văn bản</w:t>
      </w:r>
      <w:bookmarkEnd w:id="27"/>
    </w:p>
    <w:p w14:paraId="768269F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Chủ tịch ký các văn bản sau đây:</w:t>
      </w:r>
    </w:p>
    <w:p w14:paraId="0428073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Quyết định của Ủy ban nhân dân cấp xã; tờ trình, các báo cáo, văn bản hành chính của Ủy ban nhân dân cấp xã gửi cơ quan nhà nước cấp trên, Đảng ủy cấp cấp xã và Hội đồng nhân dân cấp xã;</w:t>
      </w:r>
    </w:p>
    <w:p w14:paraId="0EA9A4C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Các quyết định, văn bản hành chính khác thuộc thẩm quyền quyết định của Chủ tịch theo quy định tại Luật Tổ chức chính quyền địa phương năm 2025.</w:t>
      </w:r>
    </w:p>
    <w:p w14:paraId="1D22E09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Phó Chủ tịch ký thay Chủ tịch những văn bản thuộc lĩnh vực được Chủ tịch phân công phụ trách. Phó Chủ tịch được Chủ tịch ủy quyền thì ngoài việc ký thay Chủ tịch các văn bản về lĩnh vực được phân công phụ trách còn được ký các văn bản thuộc thẩm quyền của Chủ tịch khi Chủ tịch đi vắng.</w:t>
      </w:r>
    </w:p>
    <w:p w14:paraId="5E0F2EE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Chánh Văn phòng ký thừa lệnh Chủ tịch về văn bản thông báo kết luận của Chủ tịch, Phó Chủ tịch trong các phiên họp Ủy ban nhân dân cấp xã, các văn bản, giấy tờ khác khi Chủ tịch giao.</w:t>
      </w:r>
    </w:p>
    <w:p w14:paraId="07879EFA"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28" w:name="dieu_18"/>
      <w:r w:rsidRPr="005C655D">
        <w:rPr>
          <w:rFonts w:ascii="Arial" w:eastAsia="Times New Roman" w:hAnsi="Arial" w:cs="Arial"/>
          <w:b/>
          <w:bCs/>
          <w:color w:val="000000"/>
          <w:sz w:val="18"/>
          <w:szCs w:val="18"/>
        </w:rPr>
        <w:t>Điều 18. Phát hành, công bố văn bản</w:t>
      </w:r>
      <w:bookmarkEnd w:id="28"/>
    </w:p>
    <w:p w14:paraId="78EA99B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Văn phòng chịu trách nhiệm phát hành văn bản của Hội đồng nhân dân, Thường trực Hội đồng nhân dân, các ban của Hội đồng nhân dân cấp xã, Ủy ban nhân dân cấp xã và Chủ tịch ban hành trong thời gian không quá hai (02) ngày, kể từ ngày văn bản được ký; bảo đảm đúng trình tự, thủ tục và nơi nhận văn bản.</w:t>
      </w:r>
    </w:p>
    <w:p w14:paraId="5B18B4F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Văn bản quy phạm pháp luật do Hội đồng nhân dân cấp xã, Ủy ban nhân dân cấp xã ban hành phải được niêm yết công khai và phải được đưa tin trên các phương tiện thông tin đại chúng ở địa phương theo quy định tại Luật Ban hành văn bản quy phạm pháp luật năm 2025 và Nghị định của Chính phủ hướng dẫn thi hành Luật này; gửi đăng Công báo của Ủy ban nhân dân cấp tỉnh theo quy định. Được cập nhật kịp thời vào Cổng thông tin điện tử của Ủy ban nhân dân cấp xã và các phương tiện thông tin đại chúng khác của địa phương theo quy định của pháp luật (trừ các văn bản thuộc danh mục bí mật Nhà nước).</w:t>
      </w:r>
    </w:p>
    <w:p w14:paraId="5DE412C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Văn bản do Ủy ban nhân dân và của Chủ tịch ban hành phải được phân loại, lưu trữ một cách khoa học và cập nhật kịp thời.</w:t>
      </w:r>
    </w:p>
    <w:p w14:paraId="11B0E6A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Chánh Văn phòng có trách nhiệm tổ chức việc quản lý, cập nhật, lưu trữ hiện hành, khai thác văn bản phát hành, văn bản đến của Ủy ban nhân dân cấp xã; thực hiện lưu trữ các văn bản theo quy định của pháp luật về văn thư, lưu trữ và quy chế làm việc của Ủy ban nhân dân cấp xã.</w:t>
      </w:r>
    </w:p>
    <w:p w14:paraId="4A8CB13D"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29" w:name="dieu_19"/>
      <w:r w:rsidRPr="005C655D">
        <w:rPr>
          <w:rFonts w:ascii="Arial" w:eastAsia="Times New Roman" w:hAnsi="Arial" w:cs="Arial"/>
          <w:b/>
          <w:bCs/>
          <w:color w:val="000000"/>
          <w:sz w:val="18"/>
          <w:szCs w:val="18"/>
        </w:rPr>
        <w:t>Điều 19. Kiểm tra việc thi hành văn bản</w:t>
      </w:r>
      <w:bookmarkEnd w:id="29"/>
    </w:p>
    <w:p w14:paraId="1278499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Chủ tịch có trách nhiệm tổ chức, chỉ đạo thường xuyên công tác tự kiểm tra hoặc tổ chức kiểm tra chuyên đề việc thi hành văn bản tại địa phương; quyết định xử lý hoặc ủy quyền cho Phó Chủ tịch xử lý theo thẩm quyền hoặc báo cáo cơ quan có thẩm quyền xử lý văn bản trái pháp luật, sửa đổi, bổ sung những quy định không còn phù hợp theo quy định của pháp luật.</w:t>
      </w:r>
    </w:p>
    <w:p w14:paraId="2BAB732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Phó Chủ tịch kiểm tra việc thi hành văn bản thông qua làm việc trực tiếp với cơ quan, đơn vị thuộc lĩnh vực được phân công phụ trách nhằm chấn chỉnh kịp thời những vi phạm về kỷ cương, kỷ luật hành chính và nâng cao trách nhiệm thi hành văn bản; xử lý theo thẩm quyền của Chủ tịch đối với văn bản trái pháp luật, bổ sung, sửa đổi những quy định không còn phù hợp thuộc lĩnh vực phụ trách khi được Chủ tịch ủy quyền.</w:t>
      </w:r>
    </w:p>
    <w:p w14:paraId="6B6C93F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3. Thủ trưởng cơ quan, đơn vị thường xuyên tự kiểm tra việc thi hành văn bản, kịp thời báo cáo và kiến nghị Chủ tịch, Phó Chủ tịch phụ trách lĩnh vực xử lý theo thẩm quyền văn bản ban hành trái pháp luật, sửa đổi, bổ sung những quy định không còn phù hợp thuộc lĩnh vực tham mưu quản lý của cơ quan, đơn vị mình.</w:t>
      </w:r>
    </w:p>
    <w:p w14:paraId="3F74BEB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Cơ quan chuyên môn thuộc Ủy ban nhân dân cấp xã theo phân công của Chủ tịch có trách nhiệm giúp Ủy ban nhân dân cấp xã thực hiện nhiệm vụ quản lý nhà nước về công tác kiểm tra văn bản tại địa phương theo chức năng, nhiệm vụ được giao về kiểm tra và xử lý văn bản quy phạm pháp luật.</w:t>
      </w:r>
    </w:p>
    <w:p w14:paraId="7CC68DC2"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30" w:name="chuong_5"/>
      <w:r w:rsidRPr="005C655D">
        <w:rPr>
          <w:rFonts w:ascii="Arial" w:eastAsia="Times New Roman" w:hAnsi="Arial" w:cs="Arial"/>
          <w:b/>
          <w:bCs/>
          <w:color w:val="000000"/>
          <w:sz w:val="18"/>
          <w:szCs w:val="18"/>
        </w:rPr>
        <w:t>Chương V</w:t>
      </w:r>
      <w:bookmarkEnd w:id="30"/>
    </w:p>
    <w:p w14:paraId="68394CA7"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31" w:name="chuong_5_name"/>
      <w:r w:rsidRPr="005C655D">
        <w:rPr>
          <w:rFonts w:ascii="Arial" w:eastAsia="Times New Roman" w:hAnsi="Arial" w:cs="Arial"/>
          <w:b/>
          <w:bCs/>
          <w:color w:val="000000"/>
          <w:sz w:val="18"/>
          <w:szCs w:val="18"/>
        </w:rPr>
        <w:t>CHẾ ĐỘ HỘI HỌP, TIẾP KHÁCH, ĐI CÔNG TÁC VÀ THÔNG TIN BÁO CÁO</w:t>
      </w:r>
      <w:bookmarkEnd w:id="31"/>
    </w:p>
    <w:p w14:paraId="793E8233"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32" w:name="dieu_20"/>
      <w:r w:rsidRPr="005C655D">
        <w:rPr>
          <w:rFonts w:ascii="Arial" w:eastAsia="Times New Roman" w:hAnsi="Arial" w:cs="Arial"/>
          <w:b/>
          <w:bCs/>
          <w:color w:val="000000"/>
          <w:sz w:val="18"/>
          <w:szCs w:val="18"/>
        </w:rPr>
        <w:t>Điều 20. Phiên họp Ủy ban nhân dân cấp xã</w:t>
      </w:r>
      <w:bookmarkEnd w:id="32"/>
    </w:p>
    <w:p w14:paraId="6E15CF1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Ủy ban nhân dân cấp xã họp mỗi tuần một lần, trường hợp cần thiết tổ chức phiên họp đột xuất hoặc họp chuyên đề.</w:t>
      </w:r>
    </w:p>
    <w:p w14:paraId="55B5B8C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Ủy ban nhân dân cấp xã họp đột xuất hoặc họp chuyên đề trong các trường hợp đây:</w:t>
      </w:r>
    </w:p>
    <w:p w14:paraId="377EC95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Do Chủ tịch quyết định.</w:t>
      </w:r>
    </w:p>
    <w:p w14:paraId="15FFE68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Theo yêu cầu của Chủ tịch Ủy ban nhân dân cấp tỉnh.</w:t>
      </w:r>
    </w:p>
    <w:p w14:paraId="153B988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d) Theo đề nghị của ít nhất một phần ba tổng số thành viên Ủy ban nhân dân cấp xã.</w:t>
      </w:r>
    </w:p>
    <w:p w14:paraId="2A57DB9F"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33" w:name="dieu_21"/>
      <w:r w:rsidRPr="005C655D">
        <w:rPr>
          <w:rFonts w:ascii="Arial" w:eastAsia="Times New Roman" w:hAnsi="Arial" w:cs="Arial"/>
          <w:b/>
          <w:bCs/>
          <w:color w:val="000000"/>
          <w:sz w:val="18"/>
          <w:szCs w:val="18"/>
        </w:rPr>
        <w:t>Điều 21. Công tác chuẩn bị phiên họp Ủy ban nhân dân cấp xã</w:t>
      </w:r>
      <w:bookmarkEnd w:id="33"/>
    </w:p>
    <w:p w14:paraId="0791356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Văn phòng tham mưu, đề xuất Chủ tịch quyết định nội dung phiên họp và thời gian, chương trình, thành phần dự họp.</w:t>
      </w:r>
    </w:p>
    <w:p w14:paraId="68BABE0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Cơ quan, đơn vị chủ trì soạn thảo đề án, văn bản phải gửi trước hồ sơ để Chủ tịch hoặc Phó Chủ tịch phụ trách lĩnh vực xem xét, quyết định trình ra phiên họp Ủy ban nhân dân cấp xã.</w:t>
      </w:r>
    </w:p>
    <w:p w14:paraId="5F191E4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Văn phòng có nhiệm vụ:</w:t>
      </w:r>
    </w:p>
    <w:p w14:paraId="61ABA72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Tổng hợp các hồ sơ, đề án, văn bản trình phiên họp.</w:t>
      </w:r>
    </w:p>
    <w:p w14:paraId="1137FB0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Chuẩn bị chương trình phiên họp, dự kiến thành phần phiên họp trình Chủ tịch quyết định; chuẩn bị các điều kiện phục vụ phiên họp.</w:t>
      </w:r>
    </w:p>
    <w:p w14:paraId="2BA5108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Chậm nhất 02 ngày làm việc trước ngày phiên họp bắt đầu, Văn phòng trình Chủ tịch quyết định nội dung, chương trình, hồ sơ đề án, văn bản, thời gian họp, thành phần dự họp và thông báo cho các các Ủy viên các vấn đề nêu trên. Trường hợp hồ sơ đề án, văn bản chuẩn bị chưa đạt yêu cầu thì Chủ tịch quyết định hoãn việc đưa ra phiên họp Ủy ban nhân dân cấp xã để chỉ đạo hoàn thiện thêm.</w:t>
      </w:r>
    </w:p>
    <w:p w14:paraId="7679047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Đôn đốc người đứng đầu các cơ quan, đơn vị chủ trì gửi hồ sơ trình và các tài liệu liên quan.</w:t>
      </w:r>
    </w:p>
    <w:p w14:paraId="1BACD36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d) Chương trình, thời gian họp và các tài liệu trình tại phiên họp phải được gửi đến các Ủy viên chậm nhất là 02 ngày làm việc trước ngày bắt đầu phiên họp thường kỳ và chậm nhất là 01 ngày trước ngày bắt đầu phiên họp đột xuất hoặc họp chuyên đề.</w:t>
      </w:r>
    </w:p>
    <w:p w14:paraId="5037A4AF"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34" w:name="dieu_22"/>
      <w:r w:rsidRPr="005C655D">
        <w:rPr>
          <w:rFonts w:ascii="Arial" w:eastAsia="Times New Roman" w:hAnsi="Arial" w:cs="Arial"/>
          <w:b/>
          <w:bCs/>
          <w:color w:val="000000"/>
          <w:sz w:val="18"/>
          <w:szCs w:val="18"/>
        </w:rPr>
        <w:t>Điều 22. Thành phần dự phiên họp Ủy ban nhân dân cấp xã</w:t>
      </w:r>
      <w:bookmarkEnd w:id="34"/>
    </w:p>
    <w:p w14:paraId="01B5AE3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Chủ tịch chủ trì phiên họp, bảo đảm thực hiện nội dung, chương trình phiên họp và những quy định về phiên họp. Khi Chủ tịch vắng mặt, Phó Chủ tịch phụ trách lĩnh vực hoặc được ủy quyền chủ trì phiên họp.</w:t>
      </w:r>
    </w:p>
    <w:p w14:paraId="31E9F36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Chủ tịch, các Phó Chủ tịch điều hành việc thảo luận từng đề án trình Ủy ban nhân dân cấp xã theo lĩnh vực được phân công.</w:t>
      </w:r>
    </w:p>
    <w:p w14:paraId="772BE52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Ủy viên có trách nhiệm tham dự đầy đủ các phiên họp Ủy ban nhân dân cấp xã, nếu vắng mặt khi đã được sự đồng ý của Chủ tọa phiên họp, có thể ủy quyền cho cấp phó của mình dự họp thay và chịu trách nhiệm về ý kiến phát biểu tại phiên họp của người do mình ủy quyền.</w:t>
      </w:r>
    </w:p>
    <w:p w14:paraId="6A02EA1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Phiên họp Ủy ban nhân dân cấp xã chỉ được tiến hành khi có ít nhất hai phần ba tổng số thành viên Ủy ban nhân dân cấp xã tham dự.</w:t>
      </w:r>
    </w:p>
    <w:p w14:paraId="0CDCA94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Khách mời tham dự phiên họp Ủy ban nhân dân cấp xã:</w:t>
      </w:r>
    </w:p>
    <w:p w14:paraId="08564EC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a) Đại diện Thường trực Hội đồng nhân dân cấp xã.</w:t>
      </w:r>
    </w:p>
    <w:p w14:paraId="7219D1A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Chủ tịch Ủy ban Mặt trận Tổ quốc Việt Nam, người đứng đầu tổ chức chính trị - xã hội cùng cấp, đại diện các Ban của Hội đồng nhân dân cấp xã khi bàn về các vấn đề có liên quan.</w:t>
      </w:r>
    </w:p>
    <w:p w14:paraId="638DFDC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Thủ trưởng các cơ quan chuyên môn cấp tỉnh và đơn vị ngành dọc của Trung ương đóng trên địa bàn cấp xã khi bàn về các vấn đề liên quan.</w:t>
      </w:r>
    </w:p>
    <w:p w14:paraId="594E18B4"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35" w:name="dieu_23"/>
      <w:r w:rsidRPr="005C655D">
        <w:rPr>
          <w:rFonts w:ascii="Arial" w:eastAsia="Times New Roman" w:hAnsi="Arial" w:cs="Arial"/>
          <w:b/>
          <w:bCs/>
          <w:color w:val="000000"/>
          <w:sz w:val="18"/>
          <w:szCs w:val="18"/>
        </w:rPr>
        <w:t>Điều 23. Trình tự phiên họp Ủy ban nhân dân cấp xã</w:t>
      </w:r>
      <w:bookmarkEnd w:id="35"/>
    </w:p>
    <w:p w14:paraId="2416A7E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Chánh Văn phòng báo cáo số thành viên Ủy ban nhân dân cấp xã có mặt, vắng mặt, những người dự họp thay, đại biểu mời, nội dung và chương trình phiên họp.</w:t>
      </w:r>
    </w:p>
    <w:p w14:paraId="1435169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Chủ tọa điều hành phiên họp.</w:t>
      </w:r>
    </w:p>
    <w:p w14:paraId="53AFD95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Ủy ban nhân dân cấp xã thảo luận từng đề án, văn bản theo trình tự:</w:t>
      </w:r>
    </w:p>
    <w:p w14:paraId="1C31096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Thủ trưởng cơ quan, đơn vị chủ trì soạn thảo trình bày tóm tắt đề án, văn bản và những vấn đề cần xin ý kiến của Ủy ban nhân dân cấp xã, thời gian trình bày do Chủ tọa phiên họp quyết định.</w:t>
      </w:r>
    </w:p>
    <w:p w14:paraId="2042ED3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Các Ủy viên phát biểu ý kiến nêu rõ những nội dung đồng ý hay không đồng ý đối với từng nội dung, những nội dung cần làm rõ hoặc kiến nghị điều chỉnh, bổ sung.</w:t>
      </w:r>
    </w:p>
    <w:p w14:paraId="429247C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Chánh Văn phòng trình bày báo cáo tổng hợp ý kiến của thành viên Ủy ban nhân dân cấp xã hoặc báo cáo ý kiến của Văn phòng; nêu rõ ý kiến của từng Ủy viên, những vấn đề đã thống nhất, những vấn đề chưa thống nhất và kiến nghị những vấn đề Ủy ban nhân dân cấp xã cần thảo luận thông qua.</w:t>
      </w:r>
    </w:p>
    <w:p w14:paraId="00D90C2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d) Thủ trưởng cơ quan, đơn vị chủ trì soạn thảo đề án, văn bản phát biểu ý kiến tiếp thu, giải trình những điểm chưa rõ, chưa thống nhất và trả lời các vấn đề có liên quan.</w:t>
      </w:r>
    </w:p>
    <w:p w14:paraId="21B483C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đ) Chủ tịch hoặc Phó Chủ tịch chủ trì việc thảo luận đề án, văn bản kết luận và các thành viên Ủy ban nhân dân cấp xã thực hiện biểu quyết. Nếu được quá nửa số thành viên tán thành thì đề án, văn bản được thông qua; trường hợp còn vấn đề thảo luận chưa rõ, chủ tọa đề nghị Ủy ban nhân dân cấp xã chưa thông qua và yêu cầu cơ quan, đơn vị chủ trì soạn thảo đề án, văn bản chuẩn bị, hoàn thiện thêm.</w:t>
      </w:r>
    </w:p>
    <w:p w14:paraId="2530E91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Trường hợp cần thiết, Chủ tịch yêu cầu Thủ trưởng cơ quan, đơn vị chủ trì đề án, văn bản báo cáo thêm về một số vấn đề liên quan ngoài hồ sơ đã trình Ủy ban nhân dân cấp xã.</w:t>
      </w:r>
    </w:p>
    <w:p w14:paraId="606B4E1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Biểu quyết tại phiên họp Ủy ban nhân dân cấp xã:</w:t>
      </w:r>
    </w:p>
    <w:p w14:paraId="0F9ECC8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Ủy ban nhân dân cấp xã quyết định các vấn đề tại phiên họp bằng hình thức biểu quyết. Đại biểu dự họp không phải là thành viên Ủy ban nhân dân cấp xã được mời phát biểu ý kiến, nhưng không có quyền biểu quyết. Thành viên Ủy ban nhân dân cấp xã có quyền biểu quyết tán thành hoặc không tán thành.</w:t>
      </w:r>
    </w:p>
    <w:p w14:paraId="5A198A9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b) Ủy ban nhân dân cấp xã quyết định áp dụng hình thức biểu quyết công khai hoặc bỏ phiếu kín.</w:t>
      </w:r>
    </w:p>
    <w:p w14:paraId="20E5E4F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 Quyết định của Ủy ban nhân dân cấp xã phải được quá nửa tổng số thành viên Ủy ban nhân dân biểu quyết tán thành. Trường hợp số phiếu tán thành và không tán thành ngang nhau thì quyết định theo ý kiến biểu quyết của Chủ tịch.</w:t>
      </w:r>
    </w:p>
    <w:p w14:paraId="2E8DE77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d) Biểu quyết bằng hình thức gửi phiếu ghi ý kiến hoặc bằng hình thức phù hợp khác.</w:t>
      </w:r>
    </w:p>
    <w:p w14:paraId="14F4C2B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Đối với một số vấn đề do yêu cầu cấp bách hoặc không nhất thiết phải tổ chức thảo luận, biểu quyết tại phiên họp Ủy ban nhân dân cấp xã thì Chủ tịch quyết định việc biểu quyết bằng hình thức gửi phiếu ghi ý kiến. Việc biểu quyết bằng hình thức phiếu ghi ý kiến thực hiện theo quy định tại Điểm b, Khoản 2, Điều 3 của Quy chế này.</w:t>
      </w:r>
    </w:p>
    <w:p w14:paraId="0CDF29E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Chủ tịch phải thông báo kết quả biểu quyết bằng hình thức gửi phiếu ghi ý kiến tại phiên họp gần nhất của Ủy ban nhân dân cấp xã.</w:t>
      </w:r>
    </w:p>
    <w:p w14:paraId="6857053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Chủ tọa phát biểu kết thúc phiên họp.</w:t>
      </w:r>
    </w:p>
    <w:p w14:paraId="6D70E73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7. Biên bản và thông báo kết quả phiên họp:</w:t>
      </w:r>
    </w:p>
    <w:p w14:paraId="1F627AE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a) Các phiên họp Ủy ban nhân dân cấp xã phải được lập thành biên bản. Biên bản phải ghi đầy đủ nội dung các ý kiến phát biểu và diễn biến của phiên họp, ý kiến kết luận của chủ tọa phiên họp hoặc kết quả biểu quyết (nếu có). Biên bản phải có chữ ký xác nhận của Chánh Văn phòng và lưu hồ sơ của Ủy ban nhân dân cấp xã.</w:t>
      </w:r>
    </w:p>
    <w:p w14:paraId="2011AEA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b) Sau mỗi phiên họp, Chánh Văn phòng có trách nhiệm ban hành văn bản để thông báo về ý kiến kết luận của Chủ tọa phiên họp gửi các thành viên Ủy ban nhân dân cấp xã và các cơ quan, đơn vị, cá nhân liên quan biết, thực hiện.</w:t>
      </w:r>
    </w:p>
    <w:p w14:paraId="616557F6"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36" w:name="dieu_24"/>
      <w:r w:rsidRPr="005C655D">
        <w:rPr>
          <w:rFonts w:ascii="Arial" w:eastAsia="Times New Roman" w:hAnsi="Arial" w:cs="Arial"/>
          <w:b/>
          <w:bCs/>
          <w:color w:val="000000"/>
          <w:sz w:val="18"/>
          <w:szCs w:val="18"/>
        </w:rPr>
        <w:t>Điều 24. Các cuộc họp của Chủ tịch Ủy ban nhân dân cấp xã</w:t>
      </w:r>
      <w:bookmarkEnd w:id="36"/>
    </w:p>
    <w:p w14:paraId="07EC73C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Họp giao ban hàng tuần của Chủ tịch với các Phó Chủ tịch.</w:t>
      </w:r>
    </w:p>
    <w:p w14:paraId="152252F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Họp giải quyết công việc để xử lý công việc thường xuyên và những công việc phức tạp, cấp bách, liên quan đến nhiều ngành, nhiều lĩnh vực.</w:t>
      </w:r>
    </w:p>
    <w:p w14:paraId="60D6888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Họp giải quyết công việc với người đứng đầu các cơ quan, đơn vị thuộc Ủy ban nhân dân cấp xã.</w:t>
      </w:r>
    </w:p>
    <w:p w14:paraId="213F997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Họp tham mưu, tư vấn với cơ quan, đơn vị chủ trì đề án, văn bản và đại diện các cơ quan, tổ chức, đơn vị có liên quan để nghe báo cáo, ý kiến tư vấn, tham mưu trước khi quyết định giải quyết công việc.</w:t>
      </w:r>
    </w:p>
    <w:p w14:paraId="1FEFA44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Họp đột xuất, họp chuyên đề.</w:t>
      </w:r>
    </w:p>
    <w:p w14:paraId="477E1228"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Họp tập huấn, triển khai khi có chủ trương, chính sách mới.</w:t>
      </w:r>
    </w:p>
    <w:p w14:paraId="4A8B649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7. Họp sơ kết, tổng kết.</w:t>
      </w:r>
    </w:p>
    <w:p w14:paraId="609FE44D"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37" w:name="dieu_25"/>
      <w:r w:rsidRPr="005C655D">
        <w:rPr>
          <w:rFonts w:ascii="Arial" w:eastAsia="Times New Roman" w:hAnsi="Arial" w:cs="Arial"/>
          <w:b/>
          <w:bCs/>
          <w:color w:val="000000"/>
          <w:sz w:val="18"/>
          <w:szCs w:val="18"/>
        </w:rPr>
        <w:t>Điều 25. Họp giải quyết công việc của Chủ tịch với các cơ quan, tổ chức, đơn vị trên địa bàn</w:t>
      </w:r>
      <w:bookmarkEnd w:id="37"/>
    </w:p>
    <w:p w14:paraId="7106552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Mỗi tuần một lần, Chủ tịch tổ chức họp giải quyết công việc với Thủ trưởng các cơ quan, đơn vị về tình hình thực hiện chủ trương, chính sách, kế hoạch phát triển kinh tế - xã hội và ngân sách của cấp xã.</w:t>
      </w:r>
    </w:p>
    <w:p w14:paraId="1AFEC58B"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Khi cần thiết, Chủ tịch, các Phó chủ tịch họp giải quyết công việc với các cơ quan, đơn vị thuộc lĩnh vực mình phụ trách để kiểm tra, nắm tình hình, đôn đốc thực hiện chương trình công tác và chỉ đạo những vấn đề phát sinh đột xuất. Trường hợp cần thiết, Chủ tịch triệu tập Thủ trưởng một số cơ quan, đơn vị họp bàn giải quyết các vấn đề liên quan đến các cơ quan, đơn vị đó.</w:t>
      </w:r>
    </w:p>
    <w:p w14:paraId="3AED147A"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38" w:name="dieu_26"/>
      <w:r w:rsidRPr="005C655D">
        <w:rPr>
          <w:rFonts w:ascii="Arial" w:eastAsia="Times New Roman" w:hAnsi="Arial" w:cs="Arial"/>
          <w:b/>
          <w:bCs/>
          <w:color w:val="000000"/>
          <w:sz w:val="18"/>
          <w:szCs w:val="18"/>
        </w:rPr>
        <w:t>Điều 26. Việc tổ chức cuộc họp giải quyết công việc, giải quyết những vấn đề quan trọng liên ngành vượt quá thẩm quyền hoặc để giải quyết những vấn đề còn có ý kiến khác nhau giữa các cơ quan, đơn vị</w:t>
      </w:r>
      <w:bookmarkEnd w:id="38"/>
    </w:p>
    <w:p w14:paraId="343761E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Thủ trưởng cơ quan, đơn vị có thể đề nghị tổ chức cuộc họp với Chủ tịch để Chủ tịch chỉ đạo, điều phối giải quyết những vấn đề quan trọng liên ngành vượt quá thẩm quyền của cơ quan, đơn vị.</w:t>
      </w:r>
    </w:p>
    <w:p w14:paraId="4BB32BF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Trong trường hợp hồ sơ đề án, văn bản hoặc công việc cụ thể trình Chủ tịch còn có ý kiến khác nhau giữa các cơ quan, đơn vị thì Chánh Văn phòng tổ chức họp với các cơ quan, đơn vị liên quan để phối hợp xử lý, thống nhất phương án trước khi trình Chủ tịch. Sau không quá 02 ngày làm việc, cơ quan, đơn vị chủ trì trình nghiên cứu, tiếp thu và hoàn chỉnh hồ sơ; Văn phòng lập hồ sơ trình Chủ tịch xem xét, quyết định hoặc cho ý kiến chỉ đạo giải quyết công việc đó.</w:t>
      </w:r>
    </w:p>
    <w:p w14:paraId="33A9744C"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39" w:name="dieu_27"/>
      <w:r w:rsidRPr="005C655D">
        <w:rPr>
          <w:rFonts w:ascii="Arial" w:eastAsia="Times New Roman" w:hAnsi="Arial" w:cs="Arial"/>
          <w:b/>
          <w:bCs/>
          <w:color w:val="000000"/>
          <w:sz w:val="18"/>
          <w:szCs w:val="18"/>
        </w:rPr>
        <w:t>Điều 27. Trách nhiệm của Chánh Văn phòng trong việc tổ chức cuộc họp của Chủ tịch Ủy ban nhân dân cấp xã</w:t>
      </w:r>
      <w:bookmarkEnd w:id="39"/>
    </w:p>
    <w:p w14:paraId="06DF66D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Tổng hợp và lồng ghép việc tổ chức các cuộc họp hàng năm, hàng quý, hàng tháng, hàng tuần của Chủ tịch, các Phó Chủ tịch trong kế hoạch thực hiện chương trình công tác, trình Chủ tịch quyết định.</w:t>
      </w:r>
    </w:p>
    <w:p w14:paraId="4379412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Tham mưu cho Chủ tịch, Phó Chủ tịch trong bố trí, sắp xếp các cuộc họp hợp lý, khoa học, hiệu quả.</w:t>
      </w:r>
    </w:p>
    <w:p w14:paraId="1DC4BF4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Có ý kiến về sự cần thiết và nội dung cuộc họp giải quyết công việc do Thủ trưởng cơ quan, đơn vị để đề nghị Chủ tịch tổ chức cuộc họp để chỉ đạo, điều phối giải quyết những vấn đề quan trọng liên ngành vượt quá thẩm quyền của cơ quan, đơn vị.</w:t>
      </w:r>
    </w:p>
    <w:p w14:paraId="1FEB897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Mời họp đến các cơ quan, đơn vị và cá nhân đúng thành phần.</w:t>
      </w:r>
    </w:p>
    <w:p w14:paraId="2A04B52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5. Đôn đốc, hướng dẫn cơ quan, đơn vị được phân công chuẩn bị đầy đủ, đúng yêu cầu quy định các tài liệu, văn bản thuộc nội dung của cuộc họp và gửi trước ngày họp theo quy định.</w:t>
      </w:r>
    </w:p>
    <w:p w14:paraId="11A671B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6. Chỉ đạo chuẩn bị địa điểm, cơ sở vật chất và các điều kiện phục vụ họp, bảo đảm an ninh, an toàn cho cuộc họp (nếu cuộc họp được tổ chức tại trụ sở của Ủy ban nhân dân cấp xã); phối hợp với các cơ quan liên quan để thực hiện các nhiệm vụ này nếu cuộc họp tổ chức tại cơ quan, đơn vị thuộc Ủy ban nhân dân của đơn vị hành chính cấp cấp xã khác.</w:t>
      </w:r>
    </w:p>
    <w:p w14:paraId="3966079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7. Có ý kiến về các đề án, văn bản hoặc vấn đề, công việc thuộc nội dung cuộc họp; tóm tắt các vấn đề thuộc nội dung cuộc họp, xác định những vấn đề còn có ý kiến khác nhau và đề xuất hướng xử lý.</w:t>
      </w:r>
    </w:p>
    <w:p w14:paraId="1A3E4B4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8. Tham dự hoặc cử cấp phó tham dự cuộc họp.</w:t>
      </w:r>
    </w:p>
    <w:p w14:paraId="62DBB73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9. Tổ chức ghi biên bản nội dung cuộc họp (theo chỉ đạo của người chủ trì cuộc họp).</w:t>
      </w:r>
    </w:p>
    <w:p w14:paraId="220FB40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10. Thông báo bằng văn bản ý kiến kết luận chỉ đạo của người chủ trì cuộc họp (nếu có).</w:t>
      </w:r>
    </w:p>
    <w:p w14:paraId="4F7B747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11. Kiểm tra, đôn đốc các cơ quan, đơn vị thực hiện ý kiến kết luận, chỉ đạo tại cuộc họp.</w:t>
      </w:r>
    </w:p>
    <w:p w14:paraId="4E2F20D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12. Làm đầu mối cung cấp, đăng tải thông tin trên Cổng thông tin điện tử thuộc phạm vi quản lý và cung cấp thông tin về cuộc họp cho cơ quan báo chí theo chỉ đạo của Chủ tịch Ủy ban nhân dân cấp xã.</w:t>
      </w:r>
    </w:p>
    <w:p w14:paraId="010ABEE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13. Đề xuất giải pháp nâng cao chất lượng, giảm số lượng các cuộc họp trong năm trình Chủ tịch.</w:t>
      </w:r>
    </w:p>
    <w:p w14:paraId="1449861F"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0" w:name="dieu_28"/>
      <w:r w:rsidRPr="005C655D">
        <w:rPr>
          <w:rFonts w:ascii="Arial" w:eastAsia="Times New Roman" w:hAnsi="Arial" w:cs="Arial"/>
          <w:b/>
          <w:bCs/>
          <w:color w:val="000000"/>
          <w:sz w:val="18"/>
          <w:szCs w:val="18"/>
        </w:rPr>
        <w:t>Điều 28. Họp của cơ quan, đơn vị thuộc Ủy ban nhân dân cấp xã</w:t>
      </w:r>
      <w:bookmarkEnd w:id="40"/>
    </w:p>
    <w:p w14:paraId="63AB189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Thủ trưởng cơ quan, đơn vị quyết định tổ chức cuộc họp trong phạm vi quản lý của cơ quan, đơn vị mình.</w:t>
      </w:r>
    </w:p>
    <w:p w14:paraId="35DA7F0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Cơ quan, đơn vị khi cần thiết phải mời Chủ tịch, Phó Chủ tịch phụ trách lĩnh vực dự họp hoặc làm việc phải có văn bản đăng ký trước với Văn phòng để phối hợp chuẩn bị nội dung, bố trí lịch làm việc và phân công công chức theo dõi, phục vụ. Đối với những vấn đề cấp bách, Chánh Văn phòng trực tiếp báo cáo và chủ động bố trí thời gian để Chủ tịch, Phó Chủ tịch làm việc với cơ quan, đơn vị, xử lý kịp thời vấn đề phát sinh.</w:t>
      </w:r>
    </w:p>
    <w:p w14:paraId="1A490E5C"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1" w:name="dieu_29"/>
      <w:r w:rsidRPr="005C655D">
        <w:rPr>
          <w:rFonts w:ascii="Arial" w:eastAsia="Times New Roman" w:hAnsi="Arial" w:cs="Arial"/>
          <w:b/>
          <w:bCs/>
          <w:color w:val="000000"/>
          <w:sz w:val="18"/>
          <w:szCs w:val="18"/>
        </w:rPr>
        <w:t>Điều 29. Họp sơ kết, tổng kết của các cơ quan, đơn vị thuộc Ủy ban nhân dân cấp xã</w:t>
      </w:r>
      <w:bookmarkEnd w:id="41"/>
    </w:p>
    <w:p w14:paraId="7FB8A3D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Việc tổ chức cuộc họp sơ kết, tổng kết công tác hàng năm của cơ quan, đơn vị thuộc Ủy ban nhân dân cấp xã có mời lãnh đạo cơ quan, đơn vị khác tham dự phải được sự đồng ý của Chủ tịch, Phó Chủ tịch phụ trách lĩnh vực.</w:t>
      </w:r>
    </w:p>
    <w:p w14:paraId="6971F5FF"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2" w:name="dieu_30"/>
      <w:r w:rsidRPr="005C655D">
        <w:rPr>
          <w:rFonts w:ascii="Arial" w:eastAsia="Times New Roman" w:hAnsi="Arial" w:cs="Arial"/>
          <w:b/>
          <w:bCs/>
          <w:color w:val="000000"/>
          <w:sz w:val="18"/>
          <w:szCs w:val="18"/>
        </w:rPr>
        <w:t>Điều 30. Họp tập huấn, triển khai của cơ quan, đơn vị thuộc Ủy ban nhân dân cấp xã</w:t>
      </w:r>
      <w:bookmarkEnd w:id="42"/>
    </w:p>
    <w:p w14:paraId="53F72CC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Thủ trưởng cơ quan, đơn vị triệu tập cuộc họp tập huấn, triển khai có mời thủ trưởng các cơ quan, đơn vị khác tham dự thì phải được sự đồng ý của Chủ tịch.</w:t>
      </w:r>
    </w:p>
    <w:p w14:paraId="4C7C97EB"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3" w:name="dieu_31"/>
      <w:r w:rsidRPr="005C655D">
        <w:rPr>
          <w:rFonts w:ascii="Arial" w:eastAsia="Times New Roman" w:hAnsi="Arial" w:cs="Arial"/>
          <w:b/>
          <w:bCs/>
          <w:color w:val="000000"/>
          <w:sz w:val="18"/>
          <w:szCs w:val="18"/>
        </w:rPr>
        <w:t>Điều 31. Tiếp khách của Ủy ban nhân dân cấp xã</w:t>
      </w:r>
      <w:bookmarkEnd w:id="43"/>
    </w:p>
    <w:p w14:paraId="62DCE7DD"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Văn phòng trình Chủ tịch hoặc Phó Chủ tịch phụ trách lĩnh vực về thời gian và nội dung tiếp khách theo đề nghị của Thủ trưởng cơ quan, đơn vị hoặc của khách; phối hợp với cơ quan liên quan chuẩn bị chương trình, nội dung và tổ chức phục vụ cuộc tiếp, làm việc của Chủ tịch, Phó Chủ tịch.</w:t>
      </w:r>
    </w:p>
    <w:p w14:paraId="4FB7ECCA"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Các cơ quan, đơn vị có khách nước ngoài đến liên hệ công tác, làm việc với Chủ tịch hoặc Phó Chủ tịch phải phối hợp với Công an cấp xã, cơ quan liên quan trong việc bảo đảm an ninh, trật tự theo quy định của pháp luật.</w:t>
      </w:r>
    </w:p>
    <w:p w14:paraId="5E03E39D"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4" w:name="dieu_32"/>
      <w:r w:rsidRPr="005C655D">
        <w:rPr>
          <w:rFonts w:ascii="Arial" w:eastAsia="Times New Roman" w:hAnsi="Arial" w:cs="Arial"/>
          <w:b/>
          <w:bCs/>
          <w:color w:val="000000"/>
          <w:sz w:val="18"/>
          <w:szCs w:val="18"/>
        </w:rPr>
        <w:t>Điều 32. Đi công tác</w:t>
      </w:r>
      <w:bookmarkEnd w:id="44"/>
    </w:p>
    <w:p w14:paraId="563FDCE5"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Thủ trưởng cơ quan, đơn vị thuộc Ủy ban nhân dân cấp xã đi công tác ngoài phạm vi cấp xã hoặc vắng mặt tại cơ quan phải báo cáo bằng văn bản và được sự đồng ý của Chủ tịch; đồng thời, trong thời gian đi vắng phải ủy quyền cho cấp phó giải quyết công việc thay.</w:t>
      </w:r>
    </w:p>
    <w:p w14:paraId="6B0A1561"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Chủ tịch, Phó Chủ tịch và Ủy viên, Thủ trưởng cơ quan, đơn vị phải dành thời gian thích hợp tiếp xúc với Nhân dân tại địa bàn thôn, tổ dân phố để kiểm tra, nắm tình hình thực tế; kịp thời giải quyết theo thẩm quyền hoặc đề xuất lãnh đạo Ủy ban nhân dân cấp xã giải quyết các khó khăn, vướng mắc phát sinh và chấn chỉnh kịp thời những sai phạm. Tổ chức đối thoại trực tiếp với người dân, doanh nghiệp bằng các hình thức thích hợp.</w:t>
      </w:r>
    </w:p>
    <w:p w14:paraId="7CE3226B"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5" w:name="dieu_33"/>
      <w:r w:rsidRPr="005C655D">
        <w:rPr>
          <w:rFonts w:ascii="Arial" w:eastAsia="Times New Roman" w:hAnsi="Arial" w:cs="Arial"/>
          <w:b/>
          <w:bCs/>
          <w:color w:val="000000"/>
          <w:sz w:val="18"/>
          <w:szCs w:val="18"/>
        </w:rPr>
        <w:t>Điều 33. Chế độ thông tin, báo cáo</w:t>
      </w:r>
      <w:bookmarkEnd w:id="45"/>
    </w:p>
    <w:p w14:paraId="30AC709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Thủ trưởng cơ quan, đơn vị thuộc Ủy ban nhân dân cấp xã phải thực hiện đầy đủ chế độ báo cáo định kỳ, báo cáo đột xuất với Chủ tịch và cơ quan chuyên môn cấp tỉnh.</w:t>
      </w:r>
    </w:p>
    <w:p w14:paraId="62670A5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Thủ trưởng cơ quan, đơn vị có trách nhiệm tổng hợp báo cáo về lĩnh vực quản lý theo yêu cầu của Ủy ban nhân dân cấp xã, Chủ tịch và Đảng ủy, Hội đồng nhân dân cấp xã.</w:t>
      </w:r>
    </w:p>
    <w:p w14:paraId="2605B1F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 xml:space="preserve">3. Chánh Văn phòng có trách nhiệm tổng hợp báo cáo kiểm điểm công tác chỉ đạo, điều hành của Ủy ban nhân dân cấp xã định kỳ (tháng, quý, 6 tháng và năm) và các báo cáo đột xuất gửi Ủy ban nhân dân cấp tỉnh, Ban Thường vụ </w:t>
      </w:r>
      <w:r w:rsidRPr="005C655D">
        <w:rPr>
          <w:rFonts w:ascii="Arial" w:eastAsia="Times New Roman" w:hAnsi="Arial" w:cs="Arial"/>
          <w:color w:val="000000"/>
          <w:sz w:val="18"/>
          <w:szCs w:val="18"/>
        </w:rPr>
        <w:lastRenderedPageBreak/>
        <w:t>Đảng ủy, Thường trực Hội đồng nhân dân cấp xã; đồng thời gửi các thành viên Ủy ban nhân dân cấp xã, Thủ trưởng cơ quan, đơn vị thuộc Ủy ban nhân dân cấp xã.</w:t>
      </w:r>
    </w:p>
    <w:p w14:paraId="4389D15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Chánh Văn phòng có trách nhiệm cung cấp thông tin về tình hình hoạt động của Ủy ban nhân dân cấp xã, tình hình kinh tế - xã hội của địa phương cho các tổ chức chính trị - xã hội cùng cấp, cơ quan báo chí để thông tin cho Nhân dân.</w:t>
      </w:r>
    </w:p>
    <w:p w14:paraId="193194D6"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46" w:name="chuong_6"/>
      <w:r w:rsidRPr="005C655D">
        <w:rPr>
          <w:rFonts w:ascii="Arial" w:eastAsia="Times New Roman" w:hAnsi="Arial" w:cs="Arial"/>
          <w:b/>
          <w:bCs/>
          <w:color w:val="000000"/>
          <w:sz w:val="18"/>
          <w:szCs w:val="18"/>
        </w:rPr>
        <w:t>Chương VI</w:t>
      </w:r>
      <w:bookmarkEnd w:id="46"/>
    </w:p>
    <w:p w14:paraId="1E278420"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47" w:name="chuong_6_name"/>
      <w:r w:rsidRPr="005C655D">
        <w:rPr>
          <w:rFonts w:ascii="Arial" w:eastAsia="Times New Roman" w:hAnsi="Arial" w:cs="Arial"/>
          <w:b/>
          <w:bCs/>
          <w:color w:val="000000"/>
          <w:sz w:val="18"/>
          <w:szCs w:val="18"/>
        </w:rPr>
        <w:t>TIẾP CÔNG DÂN, GIẢI QUYẾT KHIẾU NẠI, TỐ CÁO</w:t>
      </w:r>
      <w:bookmarkEnd w:id="47"/>
    </w:p>
    <w:p w14:paraId="6D0483CF"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8" w:name="dieu_34"/>
      <w:r w:rsidRPr="005C655D">
        <w:rPr>
          <w:rFonts w:ascii="Arial" w:eastAsia="Times New Roman" w:hAnsi="Arial" w:cs="Arial"/>
          <w:b/>
          <w:bCs/>
          <w:color w:val="000000"/>
          <w:sz w:val="18"/>
          <w:szCs w:val="18"/>
        </w:rPr>
        <w:t>Điều 34. Trách nhiệm của Chủ tịch</w:t>
      </w:r>
      <w:bookmarkEnd w:id="48"/>
    </w:p>
    <w:p w14:paraId="61418147"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Chỉ đạo Thủ trưởng cơ quan, đơn vị thực hiện công tác tiếp công dân, giải quyết khiếu nại, tố cáo theo đúng quy định của pháp luật; định kỳ, Chủ tịch họp với các Phó Chủ tịch và người đứng đầu các cơ quan, đơn vị liên quan để chỉ đạo giải quyết khiếu nại, tố cáo còn tồn đọng.</w:t>
      </w:r>
    </w:p>
    <w:p w14:paraId="29095BFC"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Trực tiếp hoặc trường hợp cần thiết ủy quyền cho Phó Chủ tịch phụ trách lĩnh vực thực hiện việc tiếp công dân theo quy định của pháp luật; phối hợp chặt chẽ với Ban Thường vụ Đảng ủy, Thường trực Hội đồng nhân dân cấp xã, Ủy ban Mặt trận Tổ quốc Việt Nam và các tổ chức chính trị - xã hội cùng cấp trong việc tổ chức tiếp công dân, giải quyết khiếu nại, tố cáo.</w:t>
      </w:r>
    </w:p>
    <w:p w14:paraId="671A8832"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Chủ tịch giải quyết khiếu nại, tố cáo theo thẩm quyền. Trường hợp cần thiết, ủy quyền cho Phó Chủ tịch phụ trách lĩnh vực giải quyết khiếu nại, tố cáo thuộc thẩm quyền của mình theo quy định của pháp luật.</w:t>
      </w:r>
    </w:p>
    <w:p w14:paraId="7FE7C219"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Chịu trách nhiệm trước Ủy ban nhân dân, Chủ tịch Ủy ban nhân dân cấp tỉnh khi để xảy ra tình trạng khiếu nại, tố cáo tồn đọng, kéo dài, vượt cấp thuộc phạm vi quản lý của địa phương mình.</w:t>
      </w:r>
    </w:p>
    <w:p w14:paraId="790E3469"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49" w:name="dieu_35"/>
      <w:r w:rsidRPr="005C655D">
        <w:rPr>
          <w:rFonts w:ascii="Arial" w:eastAsia="Times New Roman" w:hAnsi="Arial" w:cs="Arial"/>
          <w:b/>
          <w:bCs/>
          <w:color w:val="000000"/>
          <w:sz w:val="18"/>
          <w:szCs w:val="18"/>
        </w:rPr>
        <w:t>Điều 35. Trách nhiệm của Phó Chủ tịch</w:t>
      </w:r>
      <w:bookmarkEnd w:id="49"/>
    </w:p>
    <w:p w14:paraId="30FD9FC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Khi được Chủ tịch ủy quyền, Phó Chủ tịch có trách nhiệm tổ chức thực hiện các quy định của pháp luật về công tác tiếp công dân, giải quyết khiếu nại, tố cáo theo quy định của pháp luật; triệu tập cuộc họp để chỉ đạo, giải quyết khiếu nại, tố cáo thuộc lĩnh vực được phân công phụ trách.</w:t>
      </w:r>
    </w:p>
    <w:p w14:paraId="0CE6491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Tham gia với Chủ tịch và Thủ trưởng các cơ quan, đơn vị liên quan đề xuất giải pháp xử lý, giải quyết đơn thư, khiếu nại, tố cáo tồn đọng, kéo dài, phức tạp tại địa phương.</w:t>
      </w:r>
    </w:p>
    <w:p w14:paraId="798FB87F"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Chịu trách nhiệm và báo cáo Chủ tịch về vấn đề tiếp công dân, giải quyết đơn, thư khiếu nại, tố cáo khi được ủy quyền.</w:t>
      </w:r>
    </w:p>
    <w:p w14:paraId="19A5CD9C"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50" w:name="dieu_36"/>
      <w:r w:rsidRPr="005C655D">
        <w:rPr>
          <w:rFonts w:ascii="Arial" w:eastAsia="Times New Roman" w:hAnsi="Arial" w:cs="Arial"/>
          <w:b/>
          <w:bCs/>
          <w:color w:val="000000"/>
          <w:sz w:val="18"/>
          <w:szCs w:val="18"/>
        </w:rPr>
        <w:t>Điều 36. Trách nhiệm của Ủy viên, Thủ trưởng cơ quan, đơn vị thuộc Ủy ban nhân dân cấp xã</w:t>
      </w:r>
      <w:bookmarkEnd w:id="50"/>
    </w:p>
    <w:p w14:paraId="08CD9BB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1. Thường xuyên tự kiểm tra việc thực hiện các quyết định về giải quyết khiếu nại, tố cáo của Ủy ban nhân dân cấp xã, các cơ quan nhà nước cấp trên tại cơ quan, đơn vị mình.</w:t>
      </w:r>
    </w:p>
    <w:p w14:paraId="52DA6363"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2. Giải quyết khiếu nại, tố cáo theo thẩm quyền; báo cáo Chủ tịch xem xét, chỉ đạo giải quyết những kiến nghị, khiếu nại có nội dung phức tạp, liên ngành, lĩnh vực của công dân, doanh nghiệp liên quan đến lĩnh vực quản lý của cơ quan, đơn vị mình.</w:t>
      </w:r>
    </w:p>
    <w:p w14:paraId="1F23AC80"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3. Thực hiện đầy đủ, nghiêm túc các kết luận, quyết định của Chủ tịch, Phó Chủ tịch, cơ quan nhà nước có thẩm quyền về giải quyết kiến nghị, khiếu nại, tố cáo của công dân, doanh nghiệp liên quan đến lĩnh vực quản lý của cơ quan, đơn vị mình.</w:t>
      </w:r>
    </w:p>
    <w:p w14:paraId="369D74AE"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t>4. Phối hợp với các cơ quan, đơn vị có liên quan giải quyết khiếu nại, tố cáo có liên quan trực tiếp đến cá nhân thuộc quyền quản lý.</w:t>
      </w:r>
    </w:p>
    <w:p w14:paraId="51920A4E"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51" w:name="chuong_7"/>
      <w:r w:rsidRPr="005C655D">
        <w:rPr>
          <w:rFonts w:ascii="Arial" w:eastAsia="Times New Roman" w:hAnsi="Arial" w:cs="Arial"/>
          <w:b/>
          <w:bCs/>
          <w:color w:val="000000"/>
          <w:sz w:val="18"/>
          <w:szCs w:val="18"/>
        </w:rPr>
        <w:t>Chương VII</w:t>
      </w:r>
      <w:bookmarkEnd w:id="51"/>
    </w:p>
    <w:p w14:paraId="6AA23D08" w14:textId="77777777" w:rsidR="005C655D" w:rsidRPr="005C655D" w:rsidRDefault="005C655D" w:rsidP="005C655D">
      <w:pPr>
        <w:shd w:val="clear" w:color="auto" w:fill="FFFFFF"/>
        <w:spacing w:after="0" w:line="234" w:lineRule="atLeast"/>
        <w:jc w:val="center"/>
        <w:rPr>
          <w:rFonts w:ascii="Arial" w:eastAsia="Times New Roman" w:hAnsi="Arial" w:cs="Arial"/>
          <w:color w:val="000000"/>
          <w:sz w:val="18"/>
          <w:szCs w:val="18"/>
        </w:rPr>
      </w:pPr>
      <w:bookmarkStart w:id="52" w:name="chuong_7_name"/>
      <w:r w:rsidRPr="005C655D">
        <w:rPr>
          <w:rFonts w:ascii="Arial" w:eastAsia="Times New Roman" w:hAnsi="Arial" w:cs="Arial"/>
          <w:b/>
          <w:bCs/>
          <w:color w:val="000000"/>
          <w:sz w:val="18"/>
          <w:szCs w:val="18"/>
        </w:rPr>
        <w:t>ĐIỀU KHOẢN THI HÀNH</w:t>
      </w:r>
      <w:bookmarkEnd w:id="52"/>
    </w:p>
    <w:p w14:paraId="6D0C4EEB"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53" w:name="dieu_37"/>
      <w:r w:rsidRPr="005C655D">
        <w:rPr>
          <w:rFonts w:ascii="Arial" w:eastAsia="Times New Roman" w:hAnsi="Arial" w:cs="Arial"/>
          <w:b/>
          <w:bCs/>
          <w:color w:val="000000"/>
          <w:sz w:val="18"/>
          <w:szCs w:val="18"/>
        </w:rPr>
        <w:t>Điều 37.</w:t>
      </w:r>
      <w:r w:rsidRPr="005C655D">
        <w:rPr>
          <w:rFonts w:ascii="Arial" w:eastAsia="Times New Roman" w:hAnsi="Arial" w:cs="Arial"/>
          <w:color w:val="000000"/>
          <w:sz w:val="18"/>
          <w:szCs w:val="18"/>
        </w:rPr>
        <w:t> Chủ tịch phân công nhiệm vụ cụ thể cho các Phó Chủ tịch.</w:t>
      </w:r>
      <w:bookmarkEnd w:id="53"/>
    </w:p>
    <w:p w14:paraId="0C3C869C"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54" w:name="dieu_38"/>
      <w:r w:rsidRPr="005C655D">
        <w:rPr>
          <w:rFonts w:ascii="Arial" w:eastAsia="Times New Roman" w:hAnsi="Arial" w:cs="Arial"/>
          <w:b/>
          <w:bCs/>
          <w:color w:val="000000"/>
          <w:sz w:val="18"/>
          <w:szCs w:val="18"/>
        </w:rPr>
        <w:t>Điều 38.</w:t>
      </w:r>
      <w:r w:rsidRPr="005C655D">
        <w:rPr>
          <w:rFonts w:ascii="Arial" w:eastAsia="Times New Roman" w:hAnsi="Arial" w:cs="Arial"/>
          <w:color w:val="000000"/>
          <w:sz w:val="18"/>
          <w:szCs w:val="18"/>
        </w:rPr>
        <w:t> Văn phòng có trách nhiệm thường xuyên đôn đốc, kiểm tra, theo dõi việc thi hành Quy chế này ở các cơ quan, đơn vị thuộc Ủy ban nhân dân cấp xã.</w:t>
      </w:r>
      <w:bookmarkEnd w:id="54"/>
    </w:p>
    <w:p w14:paraId="0904BE41"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bookmarkStart w:id="55" w:name="dieu_39"/>
      <w:r w:rsidRPr="005C655D">
        <w:rPr>
          <w:rFonts w:ascii="Arial" w:eastAsia="Times New Roman" w:hAnsi="Arial" w:cs="Arial"/>
          <w:b/>
          <w:bCs/>
          <w:color w:val="000000"/>
          <w:sz w:val="18"/>
          <w:szCs w:val="18"/>
        </w:rPr>
        <w:t>Điều 39.</w:t>
      </w:r>
      <w:r w:rsidRPr="005C655D">
        <w:rPr>
          <w:rFonts w:ascii="Arial" w:eastAsia="Times New Roman" w:hAnsi="Arial" w:cs="Arial"/>
          <w:color w:val="000000"/>
          <w:sz w:val="18"/>
          <w:szCs w:val="18"/>
        </w:rPr>
        <w:t> Căn cứ đặc điểm, tình hình thực tiễn của từng địa bàn cấp xã, Ủy ban nhân dân xã, phường, đặc khu điều chỉnh, bổ sung cho phù hợp với yêu cầu quản trị địa phương của cấp xã mình, đáp ứng yêu cầu gần dân, sát dân, phục vụ Nhân dân tốt hơn./.</w:t>
      </w:r>
      <w:bookmarkEnd w:id="55"/>
    </w:p>
    <w:p w14:paraId="16038434"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lastRenderedPageBreak/>
        <w:t> </w:t>
      </w:r>
    </w:p>
    <w:p w14:paraId="1FF38866" w14:textId="77777777" w:rsidR="005C655D" w:rsidRPr="005C655D" w:rsidRDefault="005C655D" w:rsidP="005C655D">
      <w:pPr>
        <w:shd w:val="clear" w:color="auto" w:fill="FFFFFF"/>
        <w:spacing w:before="120" w:after="120" w:line="234" w:lineRule="atLeast"/>
        <w:rPr>
          <w:rFonts w:ascii="Arial" w:eastAsia="Times New Roman" w:hAnsi="Arial" w:cs="Arial"/>
          <w:color w:val="000000"/>
          <w:sz w:val="18"/>
          <w:szCs w:val="18"/>
        </w:rPr>
      </w:pPr>
      <w:r w:rsidRPr="005C655D">
        <w:rPr>
          <w:rFonts w:ascii="Times New Roman" w:eastAsia="Times New Roman" w:hAnsi="Times New Roman" w:cs="Times New Roman"/>
          <w:color w:val="000000"/>
          <w:sz w:val="24"/>
          <w:szCs w:val="24"/>
        </w:rPr>
        <w:br w:type="textWrapping" w:clear="all"/>
      </w:r>
    </w:p>
    <w:p w14:paraId="5CC46BCC" w14:textId="77777777" w:rsidR="005C655D" w:rsidRPr="005C655D" w:rsidRDefault="005C655D" w:rsidP="005C655D">
      <w:pPr>
        <w:shd w:val="clear" w:color="auto" w:fill="FFFFFF"/>
        <w:spacing w:after="0" w:line="240" w:lineRule="auto"/>
        <w:rPr>
          <w:rFonts w:ascii="Times New Roman" w:eastAsia="Times New Roman" w:hAnsi="Times New Roman" w:cs="Times New Roman"/>
          <w:color w:val="000000"/>
          <w:sz w:val="24"/>
          <w:szCs w:val="24"/>
        </w:rPr>
      </w:pPr>
      <w:r w:rsidRPr="005C655D">
        <w:rPr>
          <w:rFonts w:ascii="Times New Roman" w:eastAsia="Times New Roman" w:hAnsi="Times New Roman" w:cs="Times New Roman"/>
          <w:color w:val="000000"/>
          <w:sz w:val="24"/>
          <w:szCs w:val="24"/>
        </w:rPr>
        <w:pict w14:anchorId="108FD614">
          <v:rect id="_x0000_i1025" style="width:154.45pt;height:.75pt" o:hrpct="330" o:hrstd="t" o:hr="t" fillcolor="#a0a0a0" stroked="f"/>
        </w:pict>
      </w:r>
    </w:p>
    <w:bookmarkStart w:id="56" w:name="_ftn1"/>
    <w:bookmarkEnd w:id="56"/>
    <w:p w14:paraId="76685A88" w14:textId="77777777" w:rsidR="005C655D" w:rsidRPr="005C655D" w:rsidRDefault="005C655D" w:rsidP="005C655D">
      <w:pPr>
        <w:shd w:val="clear" w:color="auto" w:fill="FFFFFF"/>
        <w:spacing w:after="0" w:line="234" w:lineRule="atLeast"/>
        <w:rPr>
          <w:rFonts w:ascii="Arial" w:eastAsia="Times New Roman" w:hAnsi="Arial" w:cs="Arial"/>
          <w:color w:val="000000"/>
          <w:sz w:val="18"/>
          <w:szCs w:val="18"/>
        </w:rPr>
      </w:pPr>
      <w:r w:rsidRPr="005C655D">
        <w:rPr>
          <w:rFonts w:ascii="Arial" w:eastAsia="Times New Roman" w:hAnsi="Arial" w:cs="Arial"/>
          <w:color w:val="000000"/>
          <w:sz w:val="18"/>
          <w:szCs w:val="18"/>
        </w:rPr>
        <w:fldChar w:fldCharType="begin"/>
      </w:r>
      <w:r w:rsidRPr="005C655D">
        <w:rPr>
          <w:rFonts w:ascii="Arial" w:eastAsia="Times New Roman" w:hAnsi="Arial" w:cs="Arial"/>
          <w:color w:val="000000"/>
          <w:sz w:val="18"/>
          <w:szCs w:val="18"/>
        </w:rPr>
        <w:instrText xml:space="preserve"> HYPERLINK "https://thuvienphapluat.vn/cong-van/Bo-may-hanh-chinh/Cong-van-4168-BNV-CQDP-2025-huong-dan-noi-dung-ve-sap-xep-to-chuc-bo-may-don-vi-hanh-chinh-662034.aspx" \l "_ftnref1" </w:instrText>
      </w:r>
      <w:r w:rsidRPr="005C655D">
        <w:rPr>
          <w:rFonts w:ascii="Arial" w:eastAsia="Times New Roman" w:hAnsi="Arial" w:cs="Arial"/>
          <w:color w:val="000000"/>
          <w:sz w:val="18"/>
          <w:szCs w:val="18"/>
        </w:rPr>
        <w:fldChar w:fldCharType="separate"/>
      </w:r>
      <w:r w:rsidRPr="005C655D">
        <w:rPr>
          <w:rFonts w:ascii="Arial" w:eastAsia="Times New Roman" w:hAnsi="Arial" w:cs="Arial"/>
          <w:color w:val="000000"/>
          <w:sz w:val="18"/>
          <w:szCs w:val="18"/>
          <w:u w:val="single"/>
        </w:rPr>
        <w:t>[1]</w:t>
      </w:r>
      <w:r w:rsidRPr="005C655D">
        <w:rPr>
          <w:rFonts w:ascii="Arial" w:eastAsia="Times New Roman" w:hAnsi="Arial" w:cs="Arial"/>
          <w:color w:val="000000"/>
          <w:sz w:val="18"/>
          <w:szCs w:val="18"/>
        </w:rPr>
        <w:fldChar w:fldCharType="end"/>
      </w:r>
      <w:r w:rsidRPr="005C655D">
        <w:rPr>
          <w:rFonts w:ascii="Arial" w:eastAsia="Times New Roman" w:hAnsi="Arial" w:cs="Arial"/>
          <w:color w:val="000000"/>
          <w:sz w:val="18"/>
          <w:szCs w:val="18"/>
        </w:rPr>
        <w:t> Gồm các đặc khu: Bạch Long Vỹ, Trường Sa, Cồn Cỏ, Hoàng Sa</w:t>
      </w:r>
    </w:p>
    <w:p w14:paraId="1C66030D" w14:textId="77777777" w:rsidR="00734231" w:rsidRDefault="00734231"/>
    <w:sectPr w:rsidR="007342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55D"/>
    <w:rsid w:val="005C655D"/>
    <w:rsid w:val="00734231"/>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F93D"/>
  <w15:chartTrackingRefBased/>
  <w15:docId w15:val="{1AA62F79-5582-4DCE-A225-439CC6F1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65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65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898185">
      <w:bodyDiv w:val="1"/>
      <w:marLeft w:val="0"/>
      <w:marRight w:val="0"/>
      <w:marTop w:val="0"/>
      <w:marBottom w:val="0"/>
      <w:divBdr>
        <w:top w:val="none" w:sz="0" w:space="0" w:color="auto"/>
        <w:left w:val="none" w:sz="0" w:space="0" w:color="auto"/>
        <w:bottom w:val="none" w:sz="0" w:space="0" w:color="auto"/>
        <w:right w:val="none" w:sz="0" w:space="0" w:color="auto"/>
      </w:divBdr>
      <w:divsChild>
        <w:div w:id="762381921">
          <w:marLeft w:val="0"/>
          <w:marRight w:val="0"/>
          <w:marTop w:val="0"/>
          <w:marBottom w:val="0"/>
          <w:divBdr>
            <w:top w:val="none" w:sz="0" w:space="0" w:color="auto"/>
            <w:left w:val="none" w:sz="0" w:space="0" w:color="auto"/>
            <w:bottom w:val="none" w:sz="0" w:space="0" w:color="auto"/>
            <w:right w:val="none" w:sz="0" w:space="0" w:color="auto"/>
          </w:divBdr>
          <w:divsChild>
            <w:div w:id="1945644957">
              <w:marLeft w:val="0"/>
              <w:marRight w:val="0"/>
              <w:marTop w:val="0"/>
              <w:marBottom w:val="0"/>
              <w:divBdr>
                <w:top w:val="none" w:sz="0" w:space="0" w:color="auto"/>
                <w:left w:val="none" w:sz="0" w:space="0" w:color="auto"/>
                <w:bottom w:val="none" w:sz="0" w:space="0" w:color="auto"/>
                <w:right w:val="none" w:sz="0" w:space="0" w:color="auto"/>
              </w:divBdr>
              <w:divsChild>
                <w:div w:id="184249982">
                  <w:marLeft w:val="0"/>
                  <w:marRight w:val="0"/>
                  <w:marTop w:val="0"/>
                  <w:marBottom w:val="0"/>
                  <w:divBdr>
                    <w:top w:val="none" w:sz="0" w:space="0" w:color="auto"/>
                    <w:left w:val="none" w:sz="0" w:space="0" w:color="auto"/>
                    <w:bottom w:val="none" w:sz="0" w:space="0" w:color="auto"/>
                    <w:right w:val="none" w:sz="0" w:space="0" w:color="auto"/>
                  </w:divBdr>
                  <w:divsChild>
                    <w:div w:id="1522471220">
                      <w:marLeft w:val="0"/>
                      <w:marRight w:val="0"/>
                      <w:marTop w:val="0"/>
                      <w:marBottom w:val="0"/>
                      <w:divBdr>
                        <w:top w:val="none" w:sz="0" w:space="0" w:color="auto"/>
                        <w:left w:val="none" w:sz="0" w:space="0" w:color="auto"/>
                        <w:bottom w:val="none" w:sz="0" w:space="0" w:color="auto"/>
                        <w:right w:val="none" w:sz="0" w:space="0" w:color="auto"/>
                      </w:divBdr>
                      <w:divsChild>
                        <w:div w:id="1012032164">
                          <w:marLeft w:val="0"/>
                          <w:marRight w:val="0"/>
                          <w:marTop w:val="0"/>
                          <w:marBottom w:val="0"/>
                          <w:divBdr>
                            <w:top w:val="none" w:sz="0" w:space="0" w:color="auto"/>
                            <w:left w:val="none" w:sz="0" w:space="0" w:color="auto"/>
                            <w:bottom w:val="none" w:sz="0" w:space="0" w:color="auto"/>
                            <w:right w:val="none" w:sz="0" w:space="0" w:color="auto"/>
                          </w:divBdr>
                          <w:divsChild>
                            <w:div w:id="938561887">
                              <w:marLeft w:val="0"/>
                              <w:marRight w:val="0"/>
                              <w:marTop w:val="120"/>
                              <w:marBottom w:val="0"/>
                              <w:divBdr>
                                <w:top w:val="none" w:sz="0" w:space="0" w:color="auto"/>
                                <w:left w:val="none" w:sz="0" w:space="0" w:color="auto"/>
                                <w:bottom w:val="none" w:sz="0" w:space="0" w:color="auto"/>
                                <w:right w:val="none" w:sz="0" w:space="0" w:color="auto"/>
                              </w:divBdr>
                              <w:divsChild>
                                <w:div w:id="80820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191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7429</Words>
  <Characters>42351</Characters>
  <Application>Microsoft Office Word</Application>
  <DocSecurity>0</DocSecurity>
  <Lines>352</Lines>
  <Paragraphs>99</Paragraphs>
  <ScaleCrop>false</ScaleCrop>
  <Company/>
  <LinksUpToDate>false</LinksUpToDate>
  <CharactersWithSpaces>49681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2025-06-26T01:00:00Z</dcterms:created>
  <dcterms:modified xsi:type="dcterms:W3CDTF">2025-06-26T01:01:00Z</dcterms:modified>
</cp:coreProperties>
</file>