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775" w:rsidRPr="00362775" w:rsidRDefault="00362775" w:rsidP="00362775">
      <w:pPr>
        <w:jc w:val="center"/>
        <w:rPr>
          <w:rFonts w:ascii="Times New Roman" w:hAnsi="Times New Roman" w:cs="Times New Roman"/>
          <w:b/>
          <w:sz w:val="26"/>
          <w:szCs w:val="26"/>
        </w:rPr>
      </w:pPr>
      <w:r w:rsidRPr="00362775">
        <w:rPr>
          <w:rFonts w:ascii="Times New Roman" w:hAnsi="Times New Roman" w:cs="Times New Roman"/>
          <w:b/>
          <w:sz w:val="26"/>
          <w:szCs w:val="26"/>
        </w:rPr>
        <w:t>SỐ CHI TIẾT THUẾ GTGT ĐƯỢC HOÀN LẠI</w:t>
      </w:r>
    </w:p>
    <w:p w:rsidR="00362775" w:rsidRPr="00362775" w:rsidRDefault="00362775" w:rsidP="00362775">
      <w:pPr>
        <w:jc w:val="center"/>
        <w:rPr>
          <w:rFonts w:ascii="Times New Roman" w:hAnsi="Times New Roman" w:cs="Times New Roman"/>
          <w:b/>
          <w:sz w:val="26"/>
          <w:szCs w:val="26"/>
        </w:rPr>
      </w:pPr>
      <w:r w:rsidRPr="00362775">
        <w:rPr>
          <w:rFonts w:ascii="Times New Roman" w:hAnsi="Times New Roman" w:cs="Times New Roman"/>
          <w:b/>
          <w:sz w:val="26"/>
          <w:szCs w:val="26"/>
        </w:rPr>
        <w:t>(Mẫu số S62 - DN)</w:t>
      </w:r>
    </w:p>
    <w:p w:rsidR="00362775" w:rsidRPr="00362775" w:rsidRDefault="00362775" w:rsidP="00362775">
      <w:pPr>
        <w:rPr>
          <w:rFonts w:ascii="Times New Roman" w:hAnsi="Times New Roman" w:cs="Times New Roman"/>
          <w:sz w:val="26"/>
          <w:szCs w:val="26"/>
        </w:rPr>
      </w:pPr>
      <w:r w:rsidRPr="00362775">
        <w:rPr>
          <w:rFonts w:ascii="Times New Roman" w:hAnsi="Times New Roman" w:cs="Times New Roman"/>
          <w:b/>
          <w:sz w:val="26"/>
          <w:szCs w:val="26"/>
        </w:rPr>
        <w:t xml:space="preserve">1. Mục đích: </w:t>
      </w:r>
      <w:r w:rsidRPr="00362775">
        <w:rPr>
          <w:rFonts w:ascii="Times New Roman" w:hAnsi="Times New Roman" w:cs="Times New Roman"/>
          <w:sz w:val="26"/>
          <w:szCs w:val="26"/>
        </w:rPr>
        <w:t>Số này áp dụng cho các cơ sở sản xuất, kinh doanh thuộc đối tượng tính thuế theo phương pháp khấu trừ thuế. Sổ này dùng để ghi chép phản ánh số thuế GTGT được hoàn lại, đã hoàn lại và còn được hoàn lại cuối kỳ báo cáo.</w:t>
      </w:r>
    </w:p>
    <w:p w:rsidR="00362775" w:rsidRPr="00362775" w:rsidRDefault="00362775" w:rsidP="00362775">
      <w:pPr>
        <w:rPr>
          <w:rFonts w:ascii="Times New Roman" w:hAnsi="Times New Roman" w:cs="Times New Roman"/>
          <w:b/>
          <w:sz w:val="26"/>
          <w:szCs w:val="26"/>
        </w:rPr>
      </w:pPr>
      <w:bookmarkStart w:id="0" w:name="_GoBack"/>
      <w:r w:rsidRPr="00362775">
        <w:rPr>
          <w:rFonts w:ascii="Times New Roman" w:hAnsi="Times New Roman" w:cs="Times New Roman"/>
          <w:b/>
          <w:sz w:val="26"/>
          <w:szCs w:val="26"/>
        </w:rPr>
        <w:t>2. Căn cứ và phương pháp ghi sổ</w:t>
      </w:r>
    </w:p>
    <w:bookmarkEnd w:id="0"/>
    <w:p w:rsidR="00362775" w:rsidRPr="00362775" w:rsidRDefault="00362775" w:rsidP="00362775">
      <w:pPr>
        <w:rPr>
          <w:rFonts w:ascii="Times New Roman" w:hAnsi="Times New Roman" w:cs="Times New Roman"/>
          <w:sz w:val="26"/>
          <w:szCs w:val="26"/>
        </w:rPr>
      </w:pPr>
      <w:r w:rsidRPr="00362775">
        <w:rPr>
          <w:rFonts w:ascii="Times New Roman" w:hAnsi="Times New Roman" w:cs="Times New Roman"/>
          <w:sz w:val="26"/>
          <w:szCs w:val="26"/>
        </w:rPr>
        <w:t>Sổ này được mở hàng tháng, được ghi chép theo từng chứng từ về thuế GTGT được hoàn lại, đã hoàn lại trong kỳ báo cáo.</w:t>
      </w:r>
    </w:p>
    <w:p w:rsidR="00362775" w:rsidRPr="00362775" w:rsidRDefault="00362775" w:rsidP="00362775">
      <w:pPr>
        <w:rPr>
          <w:rFonts w:ascii="Times New Roman" w:hAnsi="Times New Roman" w:cs="Times New Roman"/>
          <w:sz w:val="26"/>
          <w:szCs w:val="26"/>
        </w:rPr>
      </w:pPr>
      <w:r w:rsidRPr="00362775">
        <w:rPr>
          <w:rFonts w:ascii="Times New Roman" w:hAnsi="Times New Roman" w:cs="Times New Roman"/>
          <w:sz w:val="26"/>
          <w:szCs w:val="26"/>
        </w:rPr>
        <w:t>- Cột A, B: Ghi số hiệu ngày, tháng của chứ</w:t>
      </w:r>
      <w:r w:rsidRPr="00362775">
        <w:rPr>
          <w:rFonts w:ascii="Times New Roman" w:hAnsi="Times New Roman" w:cs="Times New Roman"/>
          <w:sz w:val="26"/>
          <w:szCs w:val="26"/>
        </w:rPr>
        <w:t xml:space="preserve">ng </w:t>
      </w:r>
      <w:r w:rsidRPr="00362775">
        <w:rPr>
          <w:rFonts w:ascii="Times New Roman" w:hAnsi="Times New Roman" w:cs="Times New Roman"/>
          <w:sz w:val="26"/>
          <w:szCs w:val="26"/>
        </w:rPr>
        <w:t xml:space="preserve">từ. </w:t>
      </w:r>
    </w:p>
    <w:p w:rsidR="00362775" w:rsidRPr="00362775" w:rsidRDefault="00362775" w:rsidP="00362775">
      <w:pPr>
        <w:rPr>
          <w:rFonts w:ascii="Times New Roman" w:hAnsi="Times New Roman" w:cs="Times New Roman"/>
          <w:sz w:val="26"/>
          <w:szCs w:val="26"/>
        </w:rPr>
      </w:pPr>
      <w:r w:rsidRPr="00362775">
        <w:rPr>
          <w:rFonts w:ascii="Times New Roman" w:hAnsi="Times New Roman" w:cs="Times New Roman"/>
          <w:sz w:val="26"/>
          <w:szCs w:val="26"/>
        </w:rPr>
        <w:t xml:space="preserve">- </w:t>
      </w:r>
      <w:r w:rsidRPr="00362775">
        <w:rPr>
          <w:rFonts w:ascii="Times New Roman" w:hAnsi="Times New Roman" w:cs="Times New Roman"/>
          <w:sz w:val="26"/>
          <w:szCs w:val="26"/>
        </w:rPr>
        <w:t>Cột C: Ghi diễn giải nội dung nghiệp vụ kinh tế phát sinh theo từng chứng</w:t>
      </w:r>
      <w:r w:rsidRPr="00362775">
        <w:rPr>
          <w:rFonts w:ascii="Times New Roman" w:hAnsi="Times New Roman" w:cs="Times New Roman"/>
          <w:sz w:val="26"/>
          <w:szCs w:val="26"/>
        </w:rPr>
        <w:t xml:space="preserve"> từ.</w:t>
      </w:r>
    </w:p>
    <w:p w:rsidR="007A4BE5" w:rsidRPr="00362775" w:rsidRDefault="00362775" w:rsidP="00362775">
      <w:pPr>
        <w:rPr>
          <w:rFonts w:ascii="Times New Roman" w:hAnsi="Times New Roman" w:cs="Times New Roman"/>
          <w:sz w:val="26"/>
          <w:szCs w:val="26"/>
        </w:rPr>
      </w:pPr>
      <w:r w:rsidRPr="00362775">
        <w:rPr>
          <w:rFonts w:ascii="Times New Roman" w:hAnsi="Times New Roman" w:cs="Times New Roman"/>
          <w:sz w:val="26"/>
          <w:szCs w:val="26"/>
        </w:rPr>
        <w:t xml:space="preserve">- </w:t>
      </w:r>
      <w:r w:rsidRPr="00362775">
        <w:rPr>
          <w:rFonts w:ascii="Times New Roman" w:hAnsi="Times New Roman" w:cs="Times New Roman"/>
          <w:sz w:val="26"/>
          <w:szCs w:val="26"/>
        </w:rPr>
        <w:t>Cột 1: Ghi số tiền thuế GTGT còn được hoàn lại đầu kỳ, số thuế GTGT được hoàn lại trong kỳ và số thuế GTGT còn được hoàn lại cuối kỳ báo cáo.</w:t>
      </w:r>
    </w:p>
    <w:p w:rsidR="00362775" w:rsidRPr="00362775" w:rsidRDefault="00362775" w:rsidP="00362775">
      <w:pPr>
        <w:rPr>
          <w:rFonts w:ascii="Times New Roman" w:hAnsi="Times New Roman" w:cs="Times New Roman"/>
          <w:sz w:val="26"/>
          <w:szCs w:val="26"/>
        </w:rPr>
      </w:pPr>
      <w:r w:rsidRPr="00362775">
        <w:rPr>
          <w:rFonts w:ascii="Times New Roman" w:hAnsi="Times New Roman" w:cs="Times New Roman"/>
          <w:sz w:val="26"/>
          <w:szCs w:val="26"/>
        </w:rPr>
        <w:t>- Cột 2: Ghi số tiền thuế GTGT đã hoàn lại trong kỳ báo cáo.</w:t>
      </w:r>
    </w:p>
    <w:p w:rsidR="00362775" w:rsidRPr="00362775" w:rsidRDefault="00362775" w:rsidP="00362775">
      <w:pPr>
        <w:rPr>
          <w:rFonts w:ascii="Times New Roman" w:hAnsi="Times New Roman" w:cs="Times New Roman"/>
          <w:sz w:val="26"/>
          <w:szCs w:val="26"/>
        </w:rPr>
      </w:pPr>
      <w:r w:rsidRPr="00362775">
        <w:rPr>
          <w:rFonts w:ascii="Times New Roman" w:hAnsi="Times New Roman" w:cs="Times New Roman"/>
          <w:sz w:val="26"/>
          <w:szCs w:val="26"/>
        </w:rPr>
        <w:t>Cuối kỳ, kế toán tiến hành khóa sổ, cộng số phát sinh thuế GTGT được hoàn lại, đã hoàn lại và tính ra số thuế GTGT còn được hoàn lại cuối kỳ báo cáo. Sau khi khoá sổ kế toán, người ghi sổ và kế toán trưởng phải ký và ghi rõ họ tên.</w:t>
      </w:r>
    </w:p>
    <w:sectPr w:rsidR="00362775" w:rsidRPr="003627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775"/>
    <w:rsid w:val="00362775"/>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BE434F-6EDA-45CA-8A7B-7528EEF62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149</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2025-11-01T03:50:00Z</dcterms:created>
  <dcterms:modified xsi:type="dcterms:W3CDTF">2025-11-01T03:53:00Z</dcterms:modified>
</cp:coreProperties>
</file>