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1. Quy định 232-QĐ/TW ngày 20 tháng 01 năm 2025 thi hành Điều lệ Đảng  do cơ quan nào ban hành?</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Ban Chấp hành Trung ương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2. Theo  Quy định 232-QĐ/TW ngày 20 tháng 01 năm 2025 thi hành Điều lệ Đảng thì Tại thời điểm chi bộ xét kết nạp, người vào Đảng phải đủ bao nhiêu tuổi?</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Đủ 18 tuổi đến đủ 60 tuổi (tính theo tháng)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3. Theo  Quy định 232-QĐ/TW ngày 20 tháng 01 năm 2025 thi hành Điều lệ Đảng thì  Việc kết nạp vào Đảng những người trên 60 tuổi do cơ quan nào xem xét, quyết định?</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Cấp ủy trực thuộc Trung ương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4. Theo  Quy định 232-QĐ/TW ngày 20 tháng 01 năm 2025 thi hành Điều lệ Đảng thì Người vào Đảng phải có trình độ học vấn như thế nào?</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Phải có bằng tốt nghiệp trung học cơ sở trở lên.</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5. Theo  Quy định 232-QĐ/TW ngày 20 tháng 01 năm 2025 thi hành Điều lệ Đảng thì Học vấn của người vào Đảng đang sinh sống ở miền núi, hải đảo, vùng đồng bào dân tộc thiểu số, vùng có điều kiện kinh tế – xã hội đặc biệt khó khăn và những trường hợp cụ thể khác do yêu cầu phát triển đảng mà không bảo đảm được quy định chung thì thực hiện theo hướng dẫn của cơ quan nào?</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Ban Bí thư</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6. Theo  Quy định 232-QĐ/TW ngày 20 tháng 01 năm 2025 thi hành Điều lệ Đảng thì Quyền của đảng viên trong việc ứng cử, đề cử và bầu cử cơ quan lãnh đạo các cấp của Đảng được Thực hiện theo quy định của cơ quan nào?</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Ban Chấp hành Trung ương Đảng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7. Theo  Quy định 232-QĐ/TW ngày 20 tháng 01 năm 2025 thi hành Điều lệ Đảng thì Khi nhận được ý kiến phê bình, chất vấn, báo cáo, kiến nghị, tổ chức đảng và đảng viên có trách nhiệm phải trả lời theo thẩm quyền, chậm nhất là bao nhiêu ngày làm việc đối với tổ chức cơ sở đảng và đảng viên?</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30 ngày làm việc</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lastRenderedPageBreak/>
        <w:t>Câu 8. Theo  Quy định 232-QĐ/TW ngày 20 tháng 01 năm 2025 thi hành Điều lệ Đảng thì Khi nhận được ý kiến phê bình, chất vấn, báo cáo, kiến nghị, tổ chức đảng và đảng viên có trách nhiệm phải trả lời theo thẩm quyền, chậm nhất là bao nhiêu ngày làm việc đối với cấp huyện,  tỉnh và tương đương?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60 ngày làm việc</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9. Theo  Quy định 232-QĐ/TW ngày 20 tháng 01 năm 2025 thi hành Điều lệ Đảng thì Khi nhận được ý kiến phê bình, chất vấn, báo cáo, kiến nghị, tổ chức đảng và đảng viên có trách nhiệm phải trả lời theo thẩm quyền, chậm nhất là bao nhiêu ngày làm việc đối với cấp Trung ương?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90 ngày làm việc</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10. Theo  Quy định 232-QĐ/TW ngày 20 tháng 01 năm 2025 thi hành Điều lệ Đảng thì Đảng viên giới thiệu người vào Đảng Là đảng viên chính thức, cùng công tác, lao động, học tập hoặc cùng sinh hoạt nơi cư trú ít nhất bao nhiêu tháng với người được giới thiệu vào Đảng trong cùng một đơn vị thuộc phạm vi lãnh đạo của đảng bộ, chi bộ cơ sở.</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12 tháng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11. Theo  Quy định 232-QĐ/TW ngày 20 tháng 01 năm 2025 thi hành Điều lệ Đảng thì Nếu đảng viên giới thiệu người vào Đảng chuyển đến đảng bộ, chi bộ cơ sở khác, bị kỷ luật hoặc vì lý do khác không thể tiếp tục theo dõi, giúp đỡ người vào Đảng thì?</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Chi bộ phân công đảng viên chính thức khác theo dõi, giúp đỡ người vào Đảng (không nhất thiết đảng viên đó cùng công tác, lao động, học tập hoặc cùng sinh hoạt nơi cư trú với người vào Đảng ít nhất 12 tháng).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t>Câu 12. Theo  Quy định 232-QĐ/TW ngày 20 tháng 01 năm 2025 thi hành Điều lệ Đảng thì Vấn đề liên quan đến tiêu chuẩn chính trị của người vào Đảng thực hiện theo quy định của cơ quan nào?</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Chính trị</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b/>
          <w:bCs/>
          <w:color w:val="333333"/>
          <w:kern w:val="0"/>
          <w:sz w:val="26"/>
          <w:szCs w:val="26"/>
          <w:bdr w:val="none" w:sz="0" w:space="0" w:color="auto" w:frame="1"/>
        </w:rPr>
        <w:lastRenderedPageBreak/>
        <w:t>Câu 13. Theo  Quy định 232-QĐ/TW ngày 20 tháng 01 năm 2025 thi hành Điều lệ Đảng thì Không xem xét, kết nạp lại những người trước đây ra khỏi Đảng vì lý do nào dưới đây?</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Tự bỏ sinh hoạt đảng</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Pr>
          <w:rFonts w:ascii="Times New Roman" w:eastAsia="Times New Roman" w:hAnsi="Times New Roman" w:cs="Times New Roman"/>
          <w:b/>
          <w:bCs/>
          <w:color w:val="333333"/>
          <w:kern w:val="0"/>
          <w:sz w:val="26"/>
          <w:szCs w:val="26"/>
          <w:bdr w:val="none" w:sz="0" w:space="0" w:color="auto" w:frame="1"/>
        </w:rPr>
        <w:t>Câu 14</w:t>
      </w:r>
      <w:r w:rsidRPr="00566003">
        <w:rPr>
          <w:rFonts w:ascii="Times New Roman" w:eastAsia="Times New Roman" w:hAnsi="Times New Roman" w:cs="Times New Roman"/>
          <w:b/>
          <w:bCs/>
          <w:color w:val="333333"/>
          <w:kern w:val="0"/>
          <w:sz w:val="26"/>
          <w:szCs w:val="26"/>
          <w:bdr w:val="none" w:sz="0" w:space="0" w:color="auto" w:frame="1"/>
        </w:rPr>
        <w:t>. Theo  Quy định 232-QĐ/TW ngày 20 tháng 01 năm 2025 thi hành Điều lệ Đảng thì Đảng viên kết nạp lại được công nhận chính thức thì tuổi đảng tính?</w:t>
      </w:r>
    </w:p>
    <w:p w:rsidR="00566003" w:rsidRPr="00566003" w:rsidRDefault="00566003" w:rsidP="00C171A1">
      <w:pPr>
        <w:shd w:val="clear" w:color="auto" w:fill="FFFFFF"/>
        <w:spacing w:before="0" w:line="360" w:lineRule="auto"/>
        <w:rPr>
          <w:rFonts w:ascii="Times New Roman" w:eastAsia="Times New Roman" w:hAnsi="Times New Roman" w:cs="Times New Roman"/>
          <w:color w:val="333333"/>
          <w:kern w:val="0"/>
          <w:sz w:val="26"/>
          <w:szCs w:val="26"/>
        </w:rPr>
      </w:pPr>
      <w:r w:rsidRPr="00566003">
        <w:rPr>
          <w:rFonts w:ascii="Times New Roman" w:eastAsia="Times New Roman" w:hAnsi="Times New Roman" w:cs="Times New Roman"/>
          <w:iCs/>
          <w:color w:val="333333"/>
          <w:kern w:val="0"/>
          <w:sz w:val="26"/>
          <w:szCs w:val="26"/>
          <w:bdr w:val="none" w:sz="0" w:space="0" w:color="auto" w:frame="1"/>
        </w:rPr>
        <w:t>Từ ngày cấp có thẩm quyền ra quyết định kết nạp lần đầu đối với đảng viên đó, trừ thời gian không tham gia sinh hoạt đảng (trường hợp đặc biệt do Ban Bí thư xem xét, quyết định)</w:t>
      </w:r>
    </w:p>
    <w:p w:rsidR="008A24ED" w:rsidRPr="00C171A1" w:rsidRDefault="00566003"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t>Câu 15. Quy định 232-QĐ/TW ngày 20 tháng 01 năm 2025 thi hành Điều lệ Đảng có hiệu lực khi nào?</w:t>
      </w:r>
    </w:p>
    <w:p w:rsidR="00566003" w:rsidRDefault="00566003" w:rsidP="00C171A1">
      <w:pPr>
        <w:spacing w:before="0" w:line="360" w:lineRule="auto"/>
        <w:rPr>
          <w:rFonts w:ascii="Times New Roman" w:hAnsi="Times New Roman" w:cs="Times New Roman"/>
          <w:sz w:val="26"/>
          <w:szCs w:val="26"/>
        </w:rPr>
      </w:pPr>
      <w:r w:rsidRPr="00566003">
        <w:rPr>
          <w:rFonts w:ascii="Times New Roman" w:hAnsi="Times New Roman" w:cs="Times New Roman"/>
          <w:sz w:val="26"/>
          <w:szCs w:val="26"/>
        </w:rPr>
        <w:t>20/01/2025</w:t>
      </w:r>
    </w:p>
    <w:p w:rsidR="00C171A1" w:rsidRPr="00C171A1" w:rsidRDefault="00C171A1"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t>Câu 16. Quy định 232-QĐ/TW ngày 20 tháng 01 năm 2025 quy định về trình độ học vấn người vào Đảng như thế nào?</w:t>
      </w:r>
    </w:p>
    <w:p w:rsidR="00C171A1" w:rsidRPr="00C171A1" w:rsidRDefault="00C171A1" w:rsidP="00C171A1">
      <w:pPr>
        <w:spacing w:before="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171A1">
        <w:rPr>
          <w:rFonts w:ascii="Times New Roman" w:hAnsi="Times New Roman" w:cs="Times New Roman"/>
          <w:sz w:val="26"/>
          <w:szCs w:val="26"/>
        </w:rPr>
        <w:t>Người vào Đảng phải có bằng tốt nghiệp trung học cơ sở trở lên.</w:t>
      </w:r>
    </w:p>
    <w:p w:rsidR="00C171A1" w:rsidRPr="00C171A1" w:rsidRDefault="00C171A1" w:rsidP="00C171A1">
      <w:pPr>
        <w:spacing w:before="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171A1">
        <w:rPr>
          <w:rFonts w:ascii="Times New Roman" w:hAnsi="Times New Roman" w:cs="Times New Roman"/>
          <w:sz w:val="26"/>
          <w:szCs w:val="26"/>
        </w:rPr>
        <w:t>Học vấn của người vào Đảng đang sinh sống ở miền núi, hải đảo, vùng đồng bào dân tộc thiểu số, vùng có điều kiện kinh tế - xã hội đặc biệt khó khăn và những trường hợp cụ thể khác do yêu cầu phát triển đảng mà không bảo đảm được quy định chung thì thực hiện theo hướng dẫn của Ban Bí thư.</w:t>
      </w:r>
    </w:p>
    <w:p w:rsidR="00C171A1" w:rsidRPr="00C171A1" w:rsidRDefault="00C171A1"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t>Câu 17. Quy định 232-QĐ/TW ngày 20 tháng 01 năm 2025 không xem xét, kết nạp lại những người nào?</w:t>
      </w:r>
    </w:p>
    <w:p w:rsidR="00C171A1" w:rsidRPr="00C171A1" w:rsidRDefault="00C171A1" w:rsidP="00C171A1">
      <w:pPr>
        <w:spacing w:before="0" w:line="360" w:lineRule="auto"/>
        <w:rPr>
          <w:rFonts w:ascii="Times New Roman" w:hAnsi="Times New Roman" w:cs="Times New Roman"/>
          <w:sz w:val="26"/>
          <w:szCs w:val="26"/>
        </w:rPr>
      </w:pPr>
      <w:r w:rsidRPr="00C171A1">
        <w:rPr>
          <w:rFonts w:ascii="Times New Roman" w:hAnsi="Times New Roman" w:cs="Times New Roman"/>
          <w:sz w:val="26"/>
          <w:szCs w:val="26"/>
        </w:rPr>
        <w:t>Không xem xét, kết nạp lại những người trước đây ra khỏi Đảng vì lý do: Tự bỏ sinh hoạt đảng; làm đơn xin ra khỏi Đảng (trừ trường hợp vì lý do gia đình đặc biệt khó khăn); gây mất đoàn kết nội bộ nghiêm trọng; bị kết án hình sự về tội tham nhũng; bị kết án hình sự về tội phạm nghiêm trọng trở lên.</w:t>
      </w:r>
    </w:p>
    <w:p w:rsidR="00C171A1" w:rsidRPr="00C171A1" w:rsidRDefault="00C171A1"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t>Câu 18. Đảng viên được công nhận chính thức thì tuổi đảng của đảng viên được tính từ khi nào?</w:t>
      </w:r>
    </w:p>
    <w:p w:rsidR="00C171A1" w:rsidRDefault="00C171A1" w:rsidP="00C171A1">
      <w:pPr>
        <w:spacing w:before="0" w:line="360" w:lineRule="auto"/>
        <w:rPr>
          <w:rFonts w:ascii="Times New Roman" w:hAnsi="Times New Roman" w:cs="Times New Roman"/>
          <w:sz w:val="26"/>
          <w:szCs w:val="26"/>
        </w:rPr>
      </w:pPr>
      <w:r w:rsidRPr="00C171A1">
        <w:rPr>
          <w:rFonts w:ascii="Times New Roman" w:hAnsi="Times New Roman" w:cs="Times New Roman"/>
          <w:sz w:val="26"/>
          <w:szCs w:val="26"/>
        </w:rPr>
        <w:t>Đảng viên được công nhận chính thức thì tuổi đảng của đảng viên được tính từ ngày cấp có thẩm quyền ra quyết định kết nạp, trừ thời gian không tham gia sinh hoạt đảng.</w:t>
      </w:r>
    </w:p>
    <w:p w:rsidR="00C171A1" w:rsidRPr="00C171A1" w:rsidRDefault="00C171A1"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lastRenderedPageBreak/>
        <w:t>Câu 19. Đảng viên kết nạp lại được công nhận chính thức thì tuổi đảng tính từ khi nào?</w:t>
      </w:r>
    </w:p>
    <w:p w:rsidR="00C171A1" w:rsidRDefault="00C171A1" w:rsidP="00C171A1">
      <w:pPr>
        <w:spacing w:before="0" w:line="360" w:lineRule="auto"/>
        <w:rPr>
          <w:rFonts w:ascii="Times New Roman" w:hAnsi="Times New Roman" w:cs="Times New Roman"/>
          <w:sz w:val="26"/>
          <w:szCs w:val="26"/>
        </w:rPr>
      </w:pPr>
      <w:r w:rsidRPr="00C171A1">
        <w:rPr>
          <w:rFonts w:ascii="Times New Roman" w:hAnsi="Times New Roman" w:cs="Times New Roman"/>
          <w:sz w:val="26"/>
          <w:szCs w:val="26"/>
        </w:rPr>
        <w:t>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rsidR="00C171A1" w:rsidRPr="00C171A1" w:rsidRDefault="00C171A1" w:rsidP="00C171A1">
      <w:pPr>
        <w:spacing w:before="0" w:line="360" w:lineRule="auto"/>
        <w:rPr>
          <w:rFonts w:ascii="Times New Roman" w:hAnsi="Times New Roman" w:cs="Times New Roman"/>
          <w:b/>
          <w:sz w:val="26"/>
          <w:szCs w:val="26"/>
        </w:rPr>
      </w:pPr>
      <w:r w:rsidRPr="00C171A1">
        <w:rPr>
          <w:rFonts w:ascii="Times New Roman" w:hAnsi="Times New Roman" w:cs="Times New Roman"/>
          <w:b/>
          <w:sz w:val="26"/>
          <w:szCs w:val="26"/>
        </w:rPr>
        <w:t>Câu 20. Người trên 60 tuổi có được kết nạp Đảng không?</w:t>
      </w:r>
    </w:p>
    <w:p w:rsidR="00C171A1" w:rsidRDefault="00C171A1" w:rsidP="00C171A1">
      <w:pPr>
        <w:spacing w:before="0" w:line="360" w:lineRule="auto"/>
        <w:rPr>
          <w:rFonts w:ascii="Times New Roman" w:hAnsi="Times New Roman" w:cs="Times New Roman"/>
          <w:sz w:val="26"/>
          <w:szCs w:val="26"/>
        </w:rPr>
      </w:pPr>
      <w:r w:rsidRPr="00C171A1">
        <w:rPr>
          <w:rFonts w:ascii="Times New Roman" w:hAnsi="Times New Roman" w:cs="Times New Roman"/>
          <w:sz w:val="26"/>
          <w:szCs w:val="26"/>
        </w:rPr>
        <w:t>Việc kết nạp Đảng cho người trên 60 tuổi do cấp ủy trực thuộc Trung ương xem xét, quyết định.</w:t>
      </w:r>
    </w:p>
    <w:p w:rsidR="00C171A1" w:rsidRPr="00566003" w:rsidRDefault="00C171A1" w:rsidP="00C171A1">
      <w:pPr>
        <w:spacing w:before="0" w:line="360" w:lineRule="auto"/>
        <w:rPr>
          <w:rFonts w:ascii="Times New Roman" w:hAnsi="Times New Roman" w:cs="Times New Roman"/>
          <w:sz w:val="26"/>
          <w:szCs w:val="26"/>
        </w:rPr>
      </w:pPr>
    </w:p>
    <w:sectPr w:rsidR="00C171A1" w:rsidRPr="00566003"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566003"/>
    <w:rsid w:val="00126972"/>
    <w:rsid w:val="00555064"/>
    <w:rsid w:val="00566003"/>
    <w:rsid w:val="008A24ED"/>
    <w:rsid w:val="00A159F0"/>
    <w:rsid w:val="00C17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00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03"/>
    <w:rPr>
      <w:rFonts w:ascii="Tahoma" w:hAnsi="Tahoma" w:cs="Tahoma"/>
      <w:sz w:val="16"/>
      <w:szCs w:val="16"/>
    </w:rPr>
  </w:style>
  <w:style w:type="paragraph" w:styleId="ListParagraph">
    <w:name w:val="List Paragraph"/>
    <w:basedOn w:val="Normal"/>
    <w:uiPriority w:val="34"/>
    <w:qFormat/>
    <w:rsid w:val="00566003"/>
    <w:pPr>
      <w:ind w:left="720"/>
      <w:contextualSpacing/>
    </w:pPr>
  </w:style>
</w:styles>
</file>

<file path=word/webSettings.xml><?xml version="1.0" encoding="utf-8"?>
<w:webSettings xmlns:r="http://schemas.openxmlformats.org/officeDocument/2006/relationships" xmlns:w="http://schemas.openxmlformats.org/wordprocessingml/2006/main">
  <w:divs>
    <w:div w:id="49575448">
      <w:bodyDiv w:val="1"/>
      <w:marLeft w:val="0"/>
      <w:marRight w:val="0"/>
      <w:marTop w:val="0"/>
      <w:marBottom w:val="0"/>
      <w:divBdr>
        <w:top w:val="none" w:sz="0" w:space="0" w:color="auto"/>
        <w:left w:val="none" w:sz="0" w:space="0" w:color="auto"/>
        <w:bottom w:val="none" w:sz="0" w:space="0" w:color="auto"/>
        <w:right w:val="none" w:sz="0" w:space="0" w:color="auto"/>
      </w:divBdr>
    </w:div>
    <w:div w:id="83186927">
      <w:bodyDiv w:val="1"/>
      <w:marLeft w:val="0"/>
      <w:marRight w:val="0"/>
      <w:marTop w:val="0"/>
      <w:marBottom w:val="0"/>
      <w:divBdr>
        <w:top w:val="none" w:sz="0" w:space="0" w:color="auto"/>
        <w:left w:val="none" w:sz="0" w:space="0" w:color="auto"/>
        <w:bottom w:val="none" w:sz="0" w:space="0" w:color="auto"/>
        <w:right w:val="none" w:sz="0" w:space="0" w:color="auto"/>
      </w:divBdr>
    </w:div>
    <w:div w:id="210770234">
      <w:bodyDiv w:val="1"/>
      <w:marLeft w:val="0"/>
      <w:marRight w:val="0"/>
      <w:marTop w:val="0"/>
      <w:marBottom w:val="0"/>
      <w:divBdr>
        <w:top w:val="none" w:sz="0" w:space="0" w:color="auto"/>
        <w:left w:val="none" w:sz="0" w:space="0" w:color="auto"/>
        <w:bottom w:val="none" w:sz="0" w:space="0" w:color="auto"/>
        <w:right w:val="none" w:sz="0" w:space="0" w:color="auto"/>
      </w:divBdr>
    </w:div>
    <w:div w:id="264962638">
      <w:bodyDiv w:val="1"/>
      <w:marLeft w:val="0"/>
      <w:marRight w:val="0"/>
      <w:marTop w:val="0"/>
      <w:marBottom w:val="0"/>
      <w:divBdr>
        <w:top w:val="none" w:sz="0" w:space="0" w:color="auto"/>
        <w:left w:val="none" w:sz="0" w:space="0" w:color="auto"/>
        <w:bottom w:val="none" w:sz="0" w:space="0" w:color="auto"/>
        <w:right w:val="none" w:sz="0" w:space="0" w:color="auto"/>
      </w:divBdr>
      <w:divsChild>
        <w:div w:id="2025663461">
          <w:marLeft w:val="0"/>
          <w:marRight w:val="0"/>
          <w:marTop w:val="0"/>
          <w:marBottom w:val="0"/>
          <w:divBdr>
            <w:top w:val="single" w:sz="6" w:space="0" w:color="FFB780"/>
            <w:left w:val="single" w:sz="6" w:space="0" w:color="FFB780"/>
            <w:bottom w:val="none" w:sz="0" w:space="0" w:color="auto"/>
            <w:right w:val="single" w:sz="6" w:space="0" w:color="FFB780"/>
          </w:divBdr>
          <w:divsChild>
            <w:div w:id="1285697035">
              <w:marLeft w:val="0"/>
              <w:marRight w:val="0"/>
              <w:marTop w:val="0"/>
              <w:marBottom w:val="0"/>
              <w:divBdr>
                <w:top w:val="none" w:sz="0" w:space="0" w:color="auto"/>
                <w:left w:val="single" w:sz="6" w:space="2" w:color="FFB780"/>
                <w:bottom w:val="none" w:sz="0" w:space="0" w:color="auto"/>
                <w:right w:val="none" w:sz="0" w:space="0" w:color="auto"/>
              </w:divBdr>
            </w:div>
          </w:divsChild>
        </w:div>
      </w:divsChild>
    </w:div>
    <w:div w:id="271129370">
      <w:bodyDiv w:val="1"/>
      <w:marLeft w:val="0"/>
      <w:marRight w:val="0"/>
      <w:marTop w:val="0"/>
      <w:marBottom w:val="0"/>
      <w:divBdr>
        <w:top w:val="none" w:sz="0" w:space="0" w:color="auto"/>
        <w:left w:val="none" w:sz="0" w:space="0" w:color="auto"/>
        <w:bottom w:val="none" w:sz="0" w:space="0" w:color="auto"/>
        <w:right w:val="none" w:sz="0" w:space="0" w:color="auto"/>
      </w:divBdr>
    </w:div>
    <w:div w:id="768503003">
      <w:bodyDiv w:val="1"/>
      <w:marLeft w:val="0"/>
      <w:marRight w:val="0"/>
      <w:marTop w:val="0"/>
      <w:marBottom w:val="0"/>
      <w:divBdr>
        <w:top w:val="none" w:sz="0" w:space="0" w:color="auto"/>
        <w:left w:val="none" w:sz="0" w:space="0" w:color="auto"/>
        <w:bottom w:val="none" w:sz="0" w:space="0" w:color="auto"/>
        <w:right w:val="none" w:sz="0" w:space="0" w:color="auto"/>
      </w:divBdr>
    </w:div>
    <w:div w:id="1715696826">
      <w:bodyDiv w:val="1"/>
      <w:marLeft w:val="0"/>
      <w:marRight w:val="0"/>
      <w:marTop w:val="0"/>
      <w:marBottom w:val="0"/>
      <w:divBdr>
        <w:top w:val="none" w:sz="0" w:space="0" w:color="auto"/>
        <w:left w:val="none" w:sz="0" w:space="0" w:color="auto"/>
        <w:bottom w:val="none" w:sz="0" w:space="0" w:color="auto"/>
        <w:right w:val="none" w:sz="0" w:space="0" w:color="auto"/>
      </w:divBdr>
    </w:div>
    <w:div w:id="2087916830">
      <w:bodyDiv w:val="1"/>
      <w:marLeft w:val="0"/>
      <w:marRight w:val="0"/>
      <w:marTop w:val="0"/>
      <w:marBottom w:val="0"/>
      <w:divBdr>
        <w:top w:val="none" w:sz="0" w:space="0" w:color="auto"/>
        <w:left w:val="none" w:sz="0" w:space="0" w:color="auto"/>
        <w:bottom w:val="none" w:sz="0" w:space="0" w:color="auto"/>
        <w:right w:val="none" w:sz="0" w:space="0" w:color="auto"/>
      </w:divBdr>
      <w:divsChild>
        <w:div w:id="590968933">
          <w:marLeft w:val="0"/>
          <w:marRight w:val="0"/>
          <w:marTop w:val="0"/>
          <w:marBottom w:val="0"/>
          <w:divBdr>
            <w:top w:val="single" w:sz="6" w:space="0" w:color="FFB780"/>
            <w:left w:val="single" w:sz="6" w:space="0" w:color="FFB780"/>
            <w:bottom w:val="none" w:sz="0" w:space="0" w:color="auto"/>
            <w:right w:val="single" w:sz="6" w:space="0" w:color="FFB780"/>
          </w:divBdr>
          <w:divsChild>
            <w:div w:id="1053239757">
              <w:marLeft w:val="0"/>
              <w:marRight w:val="0"/>
              <w:marTop w:val="0"/>
              <w:marBottom w:val="0"/>
              <w:divBdr>
                <w:top w:val="none" w:sz="0" w:space="0" w:color="auto"/>
                <w:left w:val="single" w:sz="6" w:space="2" w:color="FFB78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4683</Characters>
  <Application>Microsoft Office Word</Application>
  <DocSecurity>0</DocSecurity>
  <Lines>39</Lines>
  <Paragraphs>10</Paragraphs>
  <ScaleCrop>false</ScaleCrop>
  <Company>Grizli777</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2025-02-10T10:49:00Z</dcterms:created>
  <dcterms:modified xsi:type="dcterms:W3CDTF">2025-02-10T10:49:00Z</dcterms:modified>
</cp:coreProperties>
</file>