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0A3" w:rsidRDefault="005770A3" w:rsidP="005770A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chuong_pl_3"/>
      <w:r>
        <w:rPr>
          <w:rFonts w:ascii="Arial" w:hAnsi="Arial" w:cs="Arial"/>
          <w:b/>
          <w:bCs/>
          <w:color w:val="000000"/>
        </w:rPr>
        <w:t>PHỤ LỤC III</w:t>
      </w:r>
      <w:bookmarkEnd w:id="0"/>
    </w:p>
    <w:p w:rsidR="005770A3" w:rsidRDefault="005770A3" w:rsidP="005770A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3_name"/>
      <w:bookmarkStart w:id="2" w:name="_GoBack"/>
      <w:r>
        <w:rPr>
          <w:rFonts w:ascii="Arial" w:hAnsi="Arial" w:cs="Arial"/>
          <w:color w:val="000000"/>
          <w:sz w:val="18"/>
          <w:szCs w:val="18"/>
        </w:rPr>
        <w:t>KẾ HOẠCH TỔNG HỢP VỀ AN TOÀN</w:t>
      </w:r>
      <w:bookmarkEnd w:id="1"/>
      <w:bookmarkEnd w:id="2"/>
      <w:r>
        <w:rPr>
          <w:rFonts w:ascii="Arial" w:hAnsi="Arial" w:cs="Arial"/>
          <w:color w:val="000000"/>
          <w:sz w:val="18"/>
          <w:szCs w:val="18"/>
        </w:rPr>
        <w:br/>
      </w:r>
      <w:r>
        <w:rPr>
          <w:rFonts w:ascii="Arial" w:hAnsi="Arial" w:cs="Arial"/>
          <w:i/>
          <w:iCs/>
          <w:color w:val="000000"/>
          <w:sz w:val="18"/>
          <w:szCs w:val="18"/>
        </w:rPr>
        <w:t>(Ban hành kèm theo Nghị định số 06/2021/NĐ-CP ngày 26 tháng 01 năm 2021 của Chính phủ)</w:t>
      </w:r>
    </w:p>
    <w:p w:rsidR="005770A3" w:rsidRDefault="005770A3" w:rsidP="005770A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Chính sách về quản lý an toàn lao động</w:t>
      </w:r>
    </w:p>
    <w:p w:rsidR="005770A3" w:rsidRDefault="005770A3" w:rsidP="005770A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(Các nguyên tắc cơ bản về quản lý an toàn lao động; các quy định của pháp luật; lập kế hoạch, phổ biến và tổ chức thực hiện).</w:t>
      </w:r>
    </w:p>
    <w:p w:rsidR="005770A3" w:rsidRDefault="005770A3" w:rsidP="005770A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Sơ đồ tổ chức của bộ phận quản lý an toàn lao động; trách nhiệm của các tổ chức, cá nhân có liên quan.</w:t>
      </w:r>
    </w:p>
    <w:p w:rsidR="005770A3" w:rsidRDefault="005770A3" w:rsidP="005770A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Quy định về việc tổ chức huấn luyện về an toàn lao động</w:t>
      </w:r>
    </w:p>
    <w:p w:rsidR="005770A3" w:rsidRDefault="005770A3" w:rsidP="005770A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(Bồi dưỡng huấn luyện cho các đối tượng là người phụ trách công tác an toàn lao động, người làm công tác an toàn lao động, người lao động; kế hoạch huấn luyện định kỳ, đột xuất).</w:t>
      </w:r>
    </w:p>
    <w:p w:rsidR="005770A3" w:rsidRDefault="005770A3" w:rsidP="005770A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Quy định về quy trình làm việc hàng ngày, hàng tuần, hàng tháng hoặc định kỳ đối với các công việc có yêu cầu cụ thể đảm bảo an toàn lao động.</w:t>
      </w:r>
    </w:p>
    <w:p w:rsidR="005770A3" w:rsidRDefault="005770A3" w:rsidP="005770A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Các yêu cầu về đảm bảo an toàn trong tổ chức mặt bằng công trường.</w:t>
      </w:r>
    </w:p>
    <w:p w:rsidR="005770A3" w:rsidRDefault="005770A3" w:rsidP="005770A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(Các yêu cầu chung; đường đi lại và vận chuyển; xếp liệu, nhiên liệu, cấu kiện thi công và các yêu cầu tổ chức mặt bằng công trường khác có liên quan).</w:t>
      </w:r>
    </w:p>
    <w:p w:rsidR="005770A3" w:rsidRDefault="005770A3" w:rsidP="005770A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Quy định về các biện pháp đảm bảo an toàn lao động cụ thể trên công trường.</w:t>
      </w:r>
    </w:p>
    <w:p w:rsidR="005770A3" w:rsidRDefault="005770A3" w:rsidP="005770A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(Các biện pháp ngăn ngừa tai nạn liên quan đến rơi, ngã; các biện pháp ngăn ngừa tai nạn liên quan đến vật bay, vật rơi; các biện pháp ngăn ngừa tai nạn liên quan đến sập đổ kết cấu; các biện pháp ngăn ngừa tai nạn liên quan đến máy, thiết bị sử dụng trong thi công xây dựng công trình; các biện pháp ngăn ngừa tai nạn liên quan đến điện, hàn; các biện pháp ngăn ngừa tai nạn liên quan đến thi công trên mặt nước, dưới mặt nước; các biện pháp ngăn ngừa tai nạn liên quan đến thi công công trình ngầm; các biện pháp ngăn ngừa tai nạn liên quan đến cháy, nổ; các biện pháp ngăn ngừa tai nạn cho cộng đồng, công trình lân cận; các biện pháp ngăn ngừa tai nạn giao thông và các biện pháp ngăn ngừa tai nạn lao động khác có liên quan).</w:t>
      </w:r>
    </w:p>
    <w:p w:rsidR="005770A3" w:rsidRDefault="005770A3" w:rsidP="005770A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Quy định về trang bị, cung cấp, quản lý và sử dụng các phương tiện bảo vệ cá nhân</w:t>
      </w:r>
    </w:p>
    <w:p w:rsidR="005770A3" w:rsidRDefault="005770A3" w:rsidP="005770A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(Mũ bảo hộ; đai, áo an toàn; phương tiện bảo vệ cho mắt, tai, mặt, tay, chân; áo phao; mặt nạ thở, phòng độc; hộp sơ cứu và các dụng cụ, phương tiện khác có liên quan).</w:t>
      </w:r>
    </w:p>
    <w:p w:rsidR="005770A3" w:rsidRDefault="005770A3" w:rsidP="005770A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Quản lý sức khỏe và môi trường lao động</w:t>
      </w:r>
    </w:p>
    <w:p w:rsidR="005770A3" w:rsidRDefault="005770A3" w:rsidP="005770A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(Hệ thống quản lý sức khỏe, vệ sinh lao động, quan trắc môi trường lao động và các hệ thống khác có liên quan đến quản lý sức khỏe và môi trường lao động).</w:t>
      </w:r>
    </w:p>
    <w:p w:rsidR="005770A3" w:rsidRDefault="005770A3" w:rsidP="005770A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Quy định về ứng phó với tình huống khẩn cấp</w:t>
      </w:r>
    </w:p>
    <w:p w:rsidR="005770A3" w:rsidRDefault="005770A3" w:rsidP="005770A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(Mạng lưới thông tin liên lạc, các quy trình ứng phó với tình huống khẩn cấp có liên quan).</w:t>
      </w:r>
    </w:p>
    <w:p w:rsidR="005770A3" w:rsidRDefault="005770A3" w:rsidP="005770A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Quy trình thực hiện việc theo dõi, báo cáo công tác quản lý an toàn lao động định kỳ, đột xuất</w:t>
      </w:r>
    </w:p>
    <w:p w:rsidR="005770A3" w:rsidRDefault="005770A3" w:rsidP="005770A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(Theo dõi và báo cáo việc thực hiện kế hoạch tổng thể về an toàn lao động; báo cáo về tình hình tai nạn lao động, sự cố gây mất an toàn lao động trong thi công xây dựng công trình; chia sẻ thông tin về tai nạn, sự cố để nâng cao nhận thức của người lao động).</w:t>
      </w:r>
    </w:p>
    <w:p w:rsidR="005770A3" w:rsidRDefault="005770A3" w:rsidP="005770A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Các phụ lục, biểu mẫu, hình ảnh kèm theo để thực hiện.</w:t>
      </w:r>
    </w:p>
    <w:p w:rsidR="007A4BE5" w:rsidRDefault="005770A3"/>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A3"/>
    <w:rsid w:val="00414D81"/>
    <w:rsid w:val="005770A3"/>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BA115-DDD0-4F9D-99BD-FA34B626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0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29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2025-03-12T04:32:00Z</dcterms:created>
  <dcterms:modified xsi:type="dcterms:W3CDTF">2025-03-12T04:32:00Z</dcterms:modified>
</cp:coreProperties>
</file>