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i/>
          <w:iCs/>
          <w:sz w:val="24"/>
          <w:szCs w:val="24"/>
        </w:rPr>
        <w:t>I. Ưu điểm, kết quả đạt được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 xml:space="preserve">1. </w:t>
      </w:r>
      <w:r w:rsidRPr="00081A70">
        <w:rPr>
          <w:rFonts w:ascii="Times New Roman" w:eastAsia="Times New Roman" w:hAnsi="Times New Roman" w:cs="Times New Roman"/>
          <w:sz w:val="24"/>
          <w:szCs w:val="24"/>
        </w:rPr>
        <w:t>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EB0E0E"/>
          <w:sz w:val="24"/>
          <w:szCs w:val="24"/>
        </w:rPr>
        <w:t xml:space="preserve">Mục II </w:t>
      </w:r>
      <w:hyperlink r:id="rId4" w:tgtFrame="_blank" w:history="1">
        <w:r w:rsidRPr="00081A70">
          <w:rPr>
            <w:rFonts w:ascii="Times New Roman" w:eastAsia="Times New Roman" w:hAnsi="Times New Roman" w:cs="Times New Roman"/>
            <w:color w:val="0E45EB"/>
            <w:sz w:val="24"/>
            <w:szCs w:val="24"/>
            <w:u w:val="single"/>
          </w:rPr>
          <w:t>Nghị quyết 04-NQ/TW năm 2016</w:t>
        </w:r>
      </w:hyperlink>
      <w:r w:rsidRPr="00081A70">
        <w:rPr>
          <w:rFonts w:ascii="Times New Roman" w:eastAsia="Times New Roman" w:hAnsi="Times New Roman" w:cs="Times New Roman"/>
          <w:color w:val="EB0E0E"/>
          <w:sz w:val="24"/>
          <w:szCs w:val="24"/>
        </w:rPr>
        <w:t xml:space="preserve"> xác định có tổng cộng 27 biểu hiện suy thoái tư tưởng chính trị, "tự diễn biến", "tự chuyển hóa".</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 xml:space="preserve">2. </w:t>
      </w:r>
      <w:r w:rsidRPr="00081A70">
        <w:rPr>
          <w:rFonts w:ascii="Times New Roman" w:eastAsia="Times New Roman" w:hAnsi="Times New Roman" w:cs="Times New Roman"/>
          <w:sz w:val="24"/>
          <w:szCs w:val="24"/>
        </w:rPr>
        <w:t>Việc thực hiện nhiệm vụ, quyền hạn và kết quả thực hiện các chỉ tiêu, nhiệm vụ được giao trong năm, gắn với hiệu quả, tiến độ, chất lượng công việc.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0C"/>
          <w:sz w:val="24"/>
          <w:szCs w:val="24"/>
        </w:rPr>
        <w:t>Có thể dựa trên các tiêu chí sau:</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0C"/>
          <w:sz w:val="24"/>
          <w:szCs w:val="24"/>
        </w:rPr>
        <w:t>Khả năng đáp ứng yêu cầu thực thi nhiệm vụ được giao</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0C"/>
          <w:sz w:val="24"/>
          <w:szCs w:val="24"/>
        </w:rPr>
        <w:t>- Nhiệm vụ thường xuyên: Vận dụng hiệu quả kiến thức chuyên môn, nghiệp vụ để xử lý công việc chuyên môn theo kế hoạch định kỳ; duy trì ổn định chất lượng chuyên môn.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0C"/>
          <w:sz w:val="24"/>
          <w:szCs w:val="24"/>
        </w:rPr>
        <w:t>- Nhiệm vụ đột xuất: Chủ động đề xuất giải pháp, thực hiện hiệu quả các công việc phát sinh; có khả năng phản ứng kịp thời, đáp ứng với yêu cầu, nhiệm vụ cụ thể.</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 xml:space="preserve">3. </w:t>
      </w:r>
      <w:r w:rsidRPr="00081A70">
        <w:rPr>
          <w:rFonts w:ascii="Times New Roman" w:eastAsia="Times New Roman" w:hAnsi="Times New Roman" w:cs="Times New Roman"/>
          <w:sz w:val="24"/>
          <w:szCs w:val="24"/>
        </w:rPr>
        <w:t>Việc thực hiện cam kết tu dưỡng, rèn luyện, phấn đấu của cá nhân theo quy định.</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 xml:space="preserve">4. </w:t>
      </w:r>
      <w:r w:rsidRPr="00081A70">
        <w:rPr>
          <w:rFonts w:ascii="Times New Roman" w:eastAsia="Times New Roman" w:hAnsi="Times New Roman" w:cs="Times New Roman"/>
          <w:sz w:val="24"/>
          <w:szCs w:val="24"/>
        </w:rPr>
        <w:t>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 xml:space="preserve">5. </w:t>
      </w:r>
      <w:r w:rsidRPr="00081A70">
        <w:rPr>
          <w:rFonts w:ascii="Times New Roman" w:eastAsia="Times New Roman" w:hAnsi="Times New Roman" w:cs="Times New Roman"/>
          <w:sz w:val="24"/>
          <w:szCs w:val="24"/>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xml:space="preserve">Có thể dựa trên các tiêu chí sau: </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Có sáng kiến, mô hình cách làm mới hoặc đề xuất giải pháp hiệu quả, mang tính đột phá hoặc tạo chuyển biến, được áp dụng trong thực tiễn thuộc phạm vi, lĩnh vực phụ trách và được cấp có thẩm quyền ghi nhận, đánh giá cao.</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Sẵn sàng tham gia thực hiện nhiệm vụ chính trị đặc biệt quan trọng, nhiệm vụ có tính chất đột xuất, phức tạp hoặc trong điều kiện khó khăn.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lastRenderedPageBreak/>
        <w:t>- Có tinh thần chịu trách nhiệm trước kết quả công việc; chủ động nhận trách nhiệm khi có sai sót và có biện pháp khắc phục rõ ràng, cụ thể.</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Quyết đoán, kịp thời đưa ra quyết định trong phạm vi thẩm quyền, không né tránh; có tinh thần tiên phong trong thực hiện những nhiệm vụ mới.</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Tinh thần trách nhiệm cao trong công việc; chủ động tiếp cận kiến thức mới để kịp thời điều chỉnh, đề xuất cải tiến quy trình hoặc giải pháp nâng cao hiệu quả công việc.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Có thái độ đúng mực, phong cách làm việc chuẩn mực, lề lối hành chính chuyên nghiệp trong quan hệ công tác.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Phối hợp có hiệu quả với tập thể, cá nhân có liên quan trong việc triển khai thực hiện các nhiệm vụ được phân công.</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50C1C"/>
          <w:sz w:val="24"/>
          <w:szCs w:val="24"/>
        </w:rPr>
        <w:t>- Không tham ô, tham nhũng, tiêu cực, quan liêu, hách dịch, cửa quyền, vụ lợi; không để người thân, người quen lợi dụng chức vụ, quyền hạn của mình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6.</w:t>
      </w:r>
      <w:r w:rsidRPr="00081A70">
        <w:rPr>
          <w:rFonts w:ascii="Times New Roman" w:eastAsia="Times New Roman" w:hAnsi="Times New Roman" w:cs="Times New Roman"/>
          <w:sz w:val="24"/>
          <w:szCs w:val="24"/>
        </w:rPr>
        <w:t xml:space="preserve"> 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Căn cứ tại Mục 1</w:t>
      </w:r>
      <w:hyperlink r:id="rId5" w:tgtFrame="_blank" w:history="1">
        <w:r w:rsidRPr="00081A70">
          <w:rPr>
            <w:rFonts w:ascii="Times New Roman" w:eastAsia="Times New Roman" w:hAnsi="Times New Roman" w:cs="Times New Roman"/>
            <w:color w:val="FA1616"/>
            <w:sz w:val="24"/>
            <w:szCs w:val="24"/>
            <w:u w:val="single"/>
          </w:rPr>
          <w:t xml:space="preserve"> </w:t>
        </w:r>
      </w:hyperlink>
      <w:hyperlink r:id="rId6" w:tgtFrame="_blank" w:history="1">
        <w:r w:rsidRPr="00081A70">
          <w:rPr>
            <w:rFonts w:ascii="Times New Roman" w:eastAsia="Times New Roman" w:hAnsi="Times New Roman" w:cs="Times New Roman"/>
            <w:color w:val="165BFA"/>
            <w:sz w:val="24"/>
            <w:szCs w:val="24"/>
            <w:u w:val="single"/>
          </w:rPr>
          <w:t>Quy định 101-QĐ/TW năm 2012</w:t>
        </w:r>
      </w:hyperlink>
      <w:r w:rsidRPr="00081A70">
        <w:rPr>
          <w:rFonts w:ascii="Times New Roman" w:eastAsia="Times New Roman" w:hAnsi="Times New Roman" w:cs="Times New Roman"/>
          <w:color w:val="FA1616"/>
          <w:sz w:val="24"/>
          <w:szCs w:val="24"/>
        </w:rPr>
        <w:t>, Đảng viên có thể tham khảo cách ghi Trách nhiệm nêu gương như sau:</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 Trách nhiệm nêu gương của bản thân và gia đình</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1 Về tư tưởng chính trị</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Kiên định chủ nghĩa Mác - Lê-nin, tư tưởng Hồ Chí Minh, đường lối đổi mới của Ðảng, mục tiêu độc lập dân tộc và chủ nghĩa xã hội; đi đầu trong đấu tranh với những biểu hiện suy thoái về tư tưởng chính trị, đạo đức, lối sống.</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Gương mẫu trong thực hiện, tuyên truyền và bảo vệ chủ trương, đường lối của Ðảng, chính sách, pháp luật của Nhà nước; sẵn sàng hy sinh lợi ích cá nhân vì lợi ích chung của Ðảng, Nhà nước và của nhân dân.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2 Về đạo đức, lối sống, tác phong</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Thực hiện nghiêm Quy định của Ban Chấp hành Trung ương về những điều đảng viên không được làm và Hướng dẫn của Ủy ban Kiểm tra Trung ương về việc thực hiện Quy định này.</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lastRenderedPageBreak/>
        <w:t>- Ði đầu trong đấu tranh phòng, chống quan liêu, tham nhũng, lãng phí; sẵn sàng nhận và chịu trách nhiệm khi tổ chức, cơ quan, đơn vị do mình phụ trách xảy ra tham nhũng, lãng phí, tiêu cực và quyết tâm sửa chữa, khắc phục.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Nêu gương về đức khiêm tốn, giản dị; tác phong sâu sát thực tế, gần gũi để thấu hiểu tâm tư, nguyện vọng chính đáng của quần chúng, trước hết trong tổ chức, cơ quan, đơn vị công tác và nơi cư trú.</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Kiên quyết không nhận quà biếu với động cơ vụ lợi dưới mọi hình thức; không để cho người thân lợi dụng quyền hạn và ảnh hưởng của mình để trục lợi.</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3 Về tự phê bình, phê bình</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Người đứng đầu phải là tấm gương tự phê bình và phê bình để cấp dưới làm theo.</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Trong tự phê bình và phê bình phải thực sự cầu thị, tự giác, trung thực, chân thành, công tâm, không hữu khuynh, né tránh, chạy theo chủ nghĩa thành tích; khi có khuyết điểm phải nhận khuyết điểm và phải có kế hoạch sửa chữa.</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Có tình đồng chí, thương yêu lẫn nhau; thẳng thắn đấu tranh bảo vệ lẽ phải, bảo vệ người tốt; kiên quyết đấu tranh chống những biểu hiện lợi dụng phê bình với động cơ xấu.</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4 Về quan hệ với nhân dân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Nêu cao ý thức phục vụ nhân dân; làm việc với thái độ khách quan, công tâm, tập trung sức giải quyết những lợi ích chính đáng của nhân dân; lắng nghe tâm tư, nguyện vọng của quần chúng, chủ động đối thoại với nhân dân và cán bộ dưới quyền.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Gương mẫu thực hiện nghĩa vụ công dân nơi cư trú.</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Kiên quyết đấu tranh với những biểu hiện vô cảm, quan liêu, cửa quyền, hách dịch và các hành vi nhũng nhiễu, gây phiền hà nhân dân.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5 Về trách nhiệm trong công tác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Nêu cao ý thức trách nhiệm, tận tụy với công việc; lãnh đạo, chỉ đạo đơn vị hoàn thành tốt nhiệm vụ được giao; tích cực học tập, nghiên cứu, tiếp thu và vận dụng có hiệu quả các tri thức khoa học, công nghệ hiện đại, các sáng kiến trong lao động, sản xuất, công tác.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Chủ động, sáng tạo, dám nghĩ, dám làm, dám chịu trách nhiệm; nói đi đôi với làm, đã nói thì phải làm.</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Hiểu và thực hiện đúng chức trách, nhiệm vụ, quyền hạn của mình; làm việc có nguyên tắc, kỷ cương, có lý, có tình; không lạm dụng chức vụ, quyền hạn khi giải quyết công việc; chống các hiện tượng chạy chức, chạy quyền, chạy tội, chạy bằng cấp, chạy thi đua và các biểu hiện tiêu cực khác.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lastRenderedPageBreak/>
        <w:t>- Kiên quyết chống tư tưởng cục bộ, bè phái và các biểu hiện cơ hội, thực dụng vì lợi ích cá nhân, "lợi ích nhóm".</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6 Về ý thức tổ chức kỷ luật</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Thực hiện nghiêm nguyên tắc tập trung dân chủ; phát huy dân chủ đi đôi với giữ nghiêm kỷ luật trong tổ chức, cơ quan, đơn vị.</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Gương mẫu chấp hành nghị quyết, chỉ thị, quyết định, sự phân công, điều động của tổ chức; đi đầu thực hiện nền nếp, chế độ sinh hoạt đảng, các nội quy, quy chế, quy định của tổ chức, cơ quan, đơn vị.</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A1616"/>
          <w:sz w:val="24"/>
          <w:szCs w:val="24"/>
        </w:rPr>
        <w:t>7 Về đoàn kết nội bộ</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Hết lòng chăm lo xây dựng và tăng cường đoàn kết nội bộ; quan tâm đến đời sống vật chất, tinh thần của quần chúng trong cơ quan, đơn vị, địa phương; công tâm với cán bộ dưới quyền; hợp tác với đồng chí, đồng nghiệp để không ngừng tiến bộ.</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Chân thành giúp đỡ đồng chí, đồng nghiệp trong công tác và trong cuộc sống; bảo vệ uy tín, danh dự chính đáng của đồng chí, đồng nghiệp; không tranh công, đổ lỗi, né tránh, đùn đẩy trách nhiệm, khuyết điểm cho người khác.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A1616"/>
          <w:sz w:val="24"/>
          <w:szCs w:val="24"/>
        </w:rPr>
        <w:t>- Tích cực tham gia xây dựng tổ chức đảng, chính quyền và các tổ chức chính trị - xã hội nơi công tác; kiên quyết đấu tranh chống các biểu hiện chia rẽ, bè phái, gây mất đoàn kết nội bộ và trong nhân dân.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50505"/>
          <w:sz w:val="24"/>
          <w:szCs w:val="24"/>
        </w:rPr>
        <w:t>* Về đấu tranh phòng, chống tham nhũng, lãng phí, tiêu cực; sự tín nhiệm của cán bộ, đảng viên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F0000"/>
          <w:sz w:val="24"/>
          <w:szCs w:val="24"/>
        </w:rPr>
        <w:t>- Gương mẫu trong sinh hoạt</w:t>
      </w:r>
      <w:r w:rsidRPr="00081A70">
        <w:rPr>
          <w:rFonts w:ascii="Times New Roman" w:eastAsia="Times New Roman" w:hAnsi="Times New Roman" w:cs="Times New Roman"/>
          <w:color w:val="FF0000"/>
          <w:sz w:val="24"/>
          <w:szCs w:val="24"/>
        </w:rPr>
        <w:t>: Đề cập đến việc gia đình bạn thực hiện các quy tắc, phong trào do Đảng phát động. Ví dụ: "Gia đình tôi luôn thực hiện tốt các phong trào xây dựng đời sống văn hóa, tham gia các hoạt động cộng đồng."</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F0000"/>
          <w:sz w:val="24"/>
          <w:szCs w:val="24"/>
        </w:rPr>
        <w:t>- Tham gia các hoạt động phòng chống tham nhũng</w:t>
      </w:r>
      <w:r w:rsidRPr="00081A70">
        <w:rPr>
          <w:rFonts w:ascii="Times New Roman" w:eastAsia="Times New Roman" w:hAnsi="Times New Roman" w:cs="Times New Roman"/>
          <w:color w:val="FF0000"/>
          <w:sz w:val="24"/>
          <w:szCs w:val="24"/>
        </w:rPr>
        <w:t>: Nêu rõ những hành động cụ thể mà bạn đã thực hiện để đấu tranh chống tham nhũng, tiêu cực. Ví dụ: "Tôi đã tích cực tham gia vào các cuộc họp, góp ý xây dựng quy chế quản lý tài chính minh bạch tại đơn vị."</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color w:val="FF0000"/>
          <w:sz w:val="24"/>
          <w:szCs w:val="24"/>
        </w:rPr>
        <w:t>- Bản thân không tham nhũng</w:t>
      </w:r>
      <w:r w:rsidRPr="00081A70">
        <w:rPr>
          <w:rFonts w:ascii="Times New Roman" w:eastAsia="Times New Roman" w:hAnsi="Times New Roman" w:cs="Times New Roman"/>
          <w:color w:val="FF0000"/>
          <w:sz w:val="24"/>
          <w:szCs w:val="24"/>
        </w:rPr>
        <w:t>: Khẳng định sự trong sạch của bản thân và gia đình. Ví dụ: "Tôi luôn giữ gìn phẩm chất đạo đức, không nhận quà biếu, không tham gia vào các hành vi tiêu cực."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F0000"/>
          <w:sz w:val="24"/>
          <w:szCs w:val="24"/>
        </w:rPr>
        <w:t>- Sự tín nhiệm của cán bộ, đảng viên: Đề cập đến sự tín nhiệm mà bạn nhận được từ đồng nghiệp và cấp trên. Ví dụ: "Tôi luôn nhận được sự tín nhiệm cao từ đồng nghiệp và cấp trên trong công tác lãnh đạo và quản lý."</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70202"/>
          <w:sz w:val="24"/>
          <w:szCs w:val="24"/>
        </w:rPr>
        <w:t>[...]</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i/>
          <w:iCs/>
          <w:sz w:val="24"/>
          <w:szCs w:val="24"/>
        </w:rPr>
        <w:lastRenderedPageBreak/>
        <w:t>II. Hạn chế, khuyết điểm và nguyên nhân</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 xml:space="preserve">1. </w:t>
      </w:r>
      <w:r w:rsidRPr="00081A70">
        <w:rPr>
          <w:rFonts w:ascii="Times New Roman" w:eastAsia="Times New Roman" w:hAnsi="Times New Roman" w:cs="Times New Roman"/>
          <w:sz w:val="24"/>
          <w:szCs w:val="24"/>
        </w:rPr>
        <w:t>Hạn chế, khuyết điểm.</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70C1C"/>
          <w:sz w:val="24"/>
          <w:szCs w:val="24"/>
        </w:rPr>
        <w:t>Phân tích các hạn chế, khuyết điểm dựa trên các nội dung tại mục "Ưu điểm, kết quả đạt được"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F0000"/>
          <w:sz w:val="24"/>
          <w:szCs w:val="24"/>
        </w:rPr>
        <w:t>Ví dụ: Chưa dành nhiều thời gian thích hợp để nghiên cứu, tìm hiểu sâu về Cương lĩnh, Điều lệ, Nghị quyết, quy định của Đảng; pháp luật, chính sách của Nhà nước…</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b/>
          <w:bCs/>
          <w:sz w:val="24"/>
          <w:szCs w:val="24"/>
        </w:rPr>
        <w:t>2.</w:t>
      </w:r>
      <w:r w:rsidRPr="00081A70">
        <w:rPr>
          <w:rFonts w:ascii="Times New Roman" w:eastAsia="Times New Roman" w:hAnsi="Times New Roman" w:cs="Times New Roman"/>
          <w:sz w:val="24"/>
          <w:szCs w:val="24"/>
        </w:rPr>
        <w:t xml:space="preserve"> Nguyên nhân của hạn chế, khuyết điểm.</w:t>
      </w:r>
    </w:p>
    <w:p w:rsidR="00081A70" w:rsidRPr="00081A70" w:rsidRDefault="00081A70" w:rsidP="00081A70">
      <w:pPr>
        <w:spacing w:before="100" w:beforeAutospacing="1" w:after="100" w:afterAutospacing="1" w:line="240" w:lineRule="auto"/>
        <w:rPr>
          <w:rFonts w:ascii="Times New Roman" w:eastAsia="Times New Roman" w:hAnsi="Times New Roman" w:cs="Times New Roman"/>
          <w:sz w:val="24"/>
          <w:szCs w:val="24"/>
        </w:rPr>
      </w:pPr>
      <w:r w:rsidRPr="00081A70">
        <w:rPr>
          <w:rFonts w:ascii="Times New Roman" w:eastAsia="Times New Roman" w:hAnsi="Times New Roman" w:cs="Times New Roman"/>
          <w:color w:val="F70C0C"/>
          <w:sz w:val="24"/>
          <w:szCs w:val="24"/>
        </w:rPr>
        <w:t>Tự tìm ra nguyên nhân của những hạn chế, khuyết điểm vừa nêu.</w:t>
      </w:r>
    </w:p>
    <w:p w:rsidR="007C4750" w:rsidRDefault="00081A70" w:rsidP="00081A70">
      <w:r w:rsidRPr="00081A70">
        <w:rPr>
          <w:rFonts w:ascii="Times New Roman" w:eastAsia="Times New Roman" w:hAnsi="Times New Roman" w:cs="Times New Roman"/>
          <w:color w:val="FF0000"/>
          <w:sz w:val="24"/>
          <w:szCs w:val="24"/>
        </w:rPr>
        <w:t>Ví dụ: Chưa sắp xếp thời gian hợp lý để giải quyết công việc, dẫn đến chưa có nhiều thời gian để nghiên cứu, tìm hiểu sâu về Cương lĩnh, Điều lệ, Nghị quyết, quy định của Đảng; pháp luật, chính sách của Nhà nước…</w:t>
      </w:r>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A70"/>
    <w:rsid w:val="00081A70"/>
    <w:rsid w:val="00283BBE"/>
    <w:rsid w:val="002E0EC3"/>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17524C-A1BE-47A6-9572-C39F6065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1A7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1A70"/>
    <w:rPr>
      <w:b/>
      <w:bCs/>
    </w:rPr>
  </w:style>
  <w:style w:type="character" w:styleId="Emphasis">
    <w:name w:val="Emphasis"/>
    <w:basedOn w:val="DefaultParagraphFont"/>
    <w:uiPriority w:val="20"/>
    <w:qFormat/>
    <w:rsid w:val="00081A70"/>
    <w:rPr>
      <w:i/>
      <w:iCs/>
    </w:rPr>
  </w:style>
  <w:style w:type="character" w:styleId="Hyperlink">
    <w:name w:val="Hyperlink"/>
    <w:basedOn w:val="DefaultParagraphFont"/>
    <w:uiPriority w:val="99"/>
    <w:semiHidden/>
    <w:unhideWhenUsed/>
    <w:rsid w:val="00081A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86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documents/law.aspx?id=o=RRMk5Ua3TV&amp;mode=0=hWalh6RTYl" TargetMode="External"/><Relationship Id="rId5" Type="http://schemas.openxmlformats.org/officeDocument/2006/relationships/hyperlink" Target="https://thuvienphapluat.vn/documents/law.aspx?id=o=RRMk5Ua3TV&amp;mode=0=hWalh6RTYl" TargetMode="External"/><Relationship Id="rId4" Type="http://schemas.openxmlformats.org/officeDocument/2006/relationships/hyperlink" Target="https://thuvienphapluat.vn/documents/law.aspx?id=g=pNeU5UTXTX&amp;m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1494</Words>
  <Characters>8522</Characters>
  <Application>Microsoft Office Word</Application>
  <DocSecurity>0</DocSecurity>
  <Lines>71</Lines>
  <Paragraphs>19</Paragraphs>
  <ScaleCrop>false</ScaleCrop>
  <Company/>
  <LinksUpToDate>false</LinksUpToDate>
  <CharactersWithSpaces>9997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2026-03-11T04:17:00Z</dcterms:created>
  <dcterms:modified xsi:type="dcterms:W3CDTF">2026-03-11T04:17:00Z</dcterms:modified>
</cp:coreProperties>
</file>