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2.2. Biểu mẫu và phương pháp ghi sổ kế toán</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2.2.1. Sổ doanh thu bán hàng hóa, dịch vụ (Mẫu số S2b-HKD)</w:t>
      </w:r>
    </w:p>
    <w:tbl>
      <w:tblPr>
        <w:tblW w:w="5000" w:type="pct"/>
        <w:tblCellMar>
          <w:left w:w="0" w:type="dxa"/>
          <w:right w:w="0" w:type="dxa"/>
        </w:tblCellMar>
        <w:tblLook w:val="04A0" w:firstRow="1" w:lastRow="0" w:firstColumn="1" w:lastColumn="0" w:noHBand="0" w:noVBand="1"/>
      </w:tblPr>
      <w:tblGrid>
        <w:gridCol w:w="4790"/>
        <w:gridCol w:w="4570"/>
      </w:tblGrid>
      <w:tr w:rsidR="00EA6905" w:rsidRPr="00EA6905" w:rsidTr="00EA6905">
        <w:tc>
          <w:tcPr>
            <w:tcW w:w="5475" w:type="dxa"/>
            <w:tcMar>
              <w:top w:w="0" w:type="dxa"/>
              <w:left w:w="108" w:type="dxa"/>
              <w:bottom w:w="0" w:type="dxa"/>
              <w:right w:w="108" w:type="dxa"/>
            </w:tcMar>
            <w:hideMark/>
          </w:tcPr>
          <w:p w:rsidR="00EA6905" w:rsidRPr="00EA6905" w:rsidRDefault="00EA6905" w:rsidP="00EA6905">
            <w:pPr>
              <w:spacing w:after="0" w:line="240" w:lineRule="auto"/>
              <w:rPr>
                <w:rFonts w:ascii="Arial" w:eastAsia="Times New Roman" w:hAnsi="Arial" w:cs="Arial"/>
                <w:color w:val="222222"/>
                <w:sz w:val="24"/>
                <w:szCs w:val="24"/>
              </w:rPr>
            </w:pPr>
            <w:r w:rsidRPr="00EA6905">
              <w:rPr>
                <w:rFonts w:ascii="Arial" w:eastAsia="Times New Roman" w:hAnsi="Arial" w:cs="Arial"/>
                <w:b/>
                <w:bCs/>
                <w:color w:val="000000"/>
                <w:sz w:val="20"/>
                <w:szCs w:val="20"/>
              </w:rPr>
              <w:t>HỘ, CÁ NHÂN KINH DOANH:........</w:t>
            </w:r>
            <w:r w:rsidRPr="00EA6905">
              <w:rPr>
                <w:rFonts w:ascii="Arial" w:eastAsia="Times New Roman" w:hAnsi="Arial" w:cs="Arial"/>
                <w:b/>
                <w:bCs/>
                <w:color w:val="000000"/>
                <w:sz w:val="20"/>
                <w:szCs w:val="20"/>
              </w:rPr>
              <w:br/>
              <w:t>Địa chỉ:.................................</w:t>
            </w:r>
            <w:r w:rsidRPr="00EA6905">
              <w:rPr>
                <w:rFonts w:ascii="Arial" w:eastAsia="Times New Roman" w:hAnsi="Arial" w:cs="Arial"/>
                <w:b/>
                <w:bCs/>
                <w:color w:val="000000"/>
                <w:sz w:val="20"/>
                <w:szCs w:val="20"/>
              </w:rPr>
              <w:br/>
              <w:t>Mã số thuế:..........................</w:t>
            </w:r>
          </w:p>
        </w:tc>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Mẫu số S2b-HKD</w:t>
            </w:r>
            <w:r w:rsidRPr="00EA6905">
              <w:rPr>
                <w:rFonts w:ascii="Arial" w:eastAsia="Times New Roman" w:hAnsi="Arial" w:cs="Arial"/>
                <w:color w:val="222222"/>
                <w:sz w:val="24"/>
                <w:szCs w:val="24"/>
              </w:rPr>
              <w:br/>
            </w:r>
            <w:r w:rsidRPr="00EA6905">
              <w:rPr>
                <w:rFonts w:ascii="Arial" w:eastAsia="Times New Roman" w:hAnsi="Arial" w:cs="Arial"/>
                <w:i/>
                <w:iCs/>
                <w:color w:val="000000"/>
                <w:sz w:val="20"/>
                <w:szCs w:val="20"/>
              </w:rPr>
              <w:t>(Kèm theo Thông tư số 152/2025/TT-BTC</w:t>
            </w:r>
            <w:r w:rsidRPr="00EA6905">
              <w:rPr>
                <w:rFonts w:ascii="Arial" w:eastAsia="Times New Roman" w:hAnsi="Arial" w:cs="Arial"/>
                <w:i/>
                <w:iCs/>
                <w:color w:val="000000"/>
                <w:sz w:val="20"/>
                <w:szCs w:val="20"/>
              </w:rPr>
              <w:br/>
              <w:t>ngày 31 tháng 12 năm 2025 của Bộ trưởng</w:t>
            </w:r>
            <w:r w:rsidRPr="00EA6905">
              <w:rPr>
                <w:rFonts w:ascii="Arial" w:eastAsia="Times New Roman" w:hAnsi="Arial" w:cs="Arial"/>
                <w:i/>
                <w:iCs/>
                <w:color w:val="000000"/>
                <w:sz w:val="20"/>
                <w:szCs w:val="20"/>
              </w:rPr>
              <w:br/>
              <w:t>Bộ Tài chính)</w:t>
            </w:r>
          </w:p>
        </w:tc>
      </w:tr>
    </w:tbl>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SỔ DOANH THU BÁN HÀNG HÓA, DỊCH VỤ</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Địa điểm kinh doanh:.........................</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Kỳ kê khai:................................</w:t>
      </w:r>
    </w:p>
    <w:p w:rsidR="00EA6905" w:rsidRPr="00EA6905" w:rsidRDefault="00EA6905" w:rsidP="00EA6905">
      <w:pPr>
        <w:spacing w:after="0" w:line="240" w:lineRule="auto"/>
        <w:jc w:val="right"/>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right"/>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right"/>
        <w:rPr>
          <w:rFonts w:ascii="Arial" w:eastAsia="Times New Roman" w:hAnsi="Arial" w:cs="Arial"/>
          <w:color w:val="222222"/>
          <w:sz w:val="24"/>
          <w:szCs w:val="24"/>
        </w:rPr>
      </w:pPr>
      <w:r w:rsidRPr="00EA6905">
        <w:rPr>
          <w:rFonts w:ascii="Arial" w:eastAsia="Times New Roman" w:hAnsi="Arial" w:cs="Arial"/>
          <w:i/>
          <w:iCs/>
          <w:color w:val="000000"/>
          <w:sz w:val="20"/>
          <w:szCs w:val="20"/>
        </w:rPr>
        <w:t>Đơn vị tính:</w:t>
      </w:r>
    </w:p>
    <w:tbl>
      <w:tblPr>
        <w:tblW w:w="5000" w:type="pct"/>
        <w:tblCellMar>
          <w:left w:w="0" w:type="dxa"/>
          <w:right w:w="0" w:type="dxa"/>
        </w:tblCellMar>
        <w:tblLook w:val="04A0" w:firstRow="1" w:lastRow="0" w:firstColumn="1" w:lastColumn="0" w:noHBand="0" w:noVBand="1"/>
      </w:tblPr>
      <w:tblGrid>
        <w:gridCol w:w="1308"/>
        <w:gridCol w:w="1495"/>
        <w:gridCol w:w="3377"/>
        <w:gridCol w:w="3160"/>
      </w:tblGrid>
      <w:tr w:rsidR="00EA6905" w:rsidRPr="00EA6905" w:rsidTr="00EA6905">
        <w:trPr>
          <w:trHeight w:val="15"/>
        </w:trPr>
        <w:tc>
          <w:tcPr>
            <w:tcW w:w="3200" w:type="dxa"/>
            <w:gridSpan w:val="2"/>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Chứng từ</w:t>
            </w:r>
          </w:p>
        </w:tc>
        <w:tc>
          <w:tcPr>
            <w:tcW w:w="3962"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Diễn giải</w:t>
            </w:r>
          </w:p>
        </w:tc>
        <w:tc>
          <w:tcPr>
            <w:tcW w:w="377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 tiền</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 hiệu</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Ngày, tháng</w:t>
            </w:r>
          </w:p>
        </w:tc>
        <w:tc>
          <w:tcPr>
            <w:tcW w:w="0" w:type="auto"/>
            <w:vMerge/>
            <w:tcBorders>
              <w:top w:val="single" w:sz="8" w:space="0" w:color="auto"/>
              <w:left w:val="nil"/>
              <w:bottom w:val="single" w:sz="8" w:space="0" w:color="auto"/>
              <w:right w:val="single" w:sz="8" w:space="0" w:color="auto"/>
            </w:tcBorders>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i/>
                <w:iCs/>
                <w:color w:val="000000"/>
                <w:sz w:val="20"/>
                <w:szCs w:val="20"/>
              </w:rPr>
              <w:t>A</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i/>
                <w:iCs/>
                <w:color w:val="000000"/>
                <w:sz w:val="20"/>
                <w:szCs w:val="20"/>
              </w:rPr>
              <w:t>B</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i/>
                <w:iCs/>
                <w:color w:val="000000"/>
                <w:sz w:val="20"/>
                <w:szCs w:val="20"/>
              </w:rPr>
              <w:t>C</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i/>
                <w:iCs/>
                <w:color w:val="000000"/>
                <w:sz w:val="20"/>
                <w:szCs w:val="20"/>
              </w:rPr>
              <w:t>1</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1. Ngành nghề ....</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Tổng cộng (1)</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Thuế GTGT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2. Ngành nghề….</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Tổng cộng (2)</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Thuế GTGT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3. Ngành nghề ....</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Tổng cộng (3)</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Thuế GTGT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4. Ngành nghề….</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Tổng cộng (4)</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Thuế GTGT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5. Ngành nghề....</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Tổng cộng (5)</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Thuế GTGT</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396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Tổng số thuế GTGT phải nộp</w:t>
            </w:r>
          </w:p>
        </w:tc>
        <w:tc>
          <w:tcPr>
            <w:tcW w:w="3773"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bl>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4621"/>
        <w:gridCol w:w="4739"/>
      </w:tblGrid>
      <w:tr w:rsidR="00EA6905" w:rsidRPr="00EA6905" w:rsidTr="00EA6905">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lastRenderedPageBreak/>
              <w:t> </w:t>
            </w:r>
          </w:p>
        </w:tc>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i/>
                <w:iCs/>
                <w:color w:val="000000"/>
                <w:sz w:val="20"/>
                <w:szCs w:val="20"/>
              </w:rPr>
              <w:t>Ngày ... tháng ... năm ...</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NGƯỜI ĐẠI DIỆN HỘ KINH DOANH/</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CÁ NHÂN KINH DOANH</w:t>
            </w:r>
            <w:r w:rsidRPr="00EA6905">
              <w:rPr>
                <w:rFonts w:ascii="Arial" w:eastAsia="Times New Roman" w:hAnsi="Arial" w:cs="Arial"/>
                <w:color w:val="222222"/>
                <w:sz w:val="24"/>
                <w:szCs w:val="24"/>
              </w:rPr>
              <w:br/>
            </w:r>
            <w:r w:rsidRPr="00EA6905">
              <w:rPr>
                <w:rFonts w:ascii="Arial" w:eastAsia="Times New Roman" w:hAnsi="Arial" w:cs="Arial"/>
                <w:i/>
                <w:iCs/>
                <w:color w:val="000000"/>
                <w:sz w:val="20"/>
                <w:szCs w:val="20"/>
              </w:rPr>
              <w:t>(Ký, ghi rõ họ tên và đóng dấu (nếu có))</w:t>
            </w:r>
          </w:p>
        </w:tc>
      </w:tr>
    </w:tbl>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Phương pháp ghi sổ:</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a) Sổ này được mở để ghi doanh thu bán hàng hóa, dịch vụ theo từng nhóm danh mục ngành nghề kinh doanh có cùng tỷ lệ % để tính thuế GTGT. Trường hợp hộ kinh doanh, cá nhân kinh doanh có nhiều nhóm ngành nghề khác nhau thì sổ này có thể mở cho từng ngành nghề có cùng tỷ lệ % để tính thuế GTGT. Trường hợp cơ quan thuế cung cấp dữ liệu nộp thuế GTGT thì hộ kinh doanh, cá nhân kinh doanh sử dụng sổ này để theo dõi, đối chiếu số thuế GTGT phải nộp với cơ quan thuế.</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b) Phương pháp ghi sổ</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A, B: Ghi số hiệu, ngày, tháng của chứng từ.</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C: Ghi diễn giải nội dung doanh thu bán hàng hóa, dịch vụ theo từng ngành nghề có cùng tỷ lệ % để tính thuế GTGT.</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1: Ghi số tiền bán hàng hóa, dịch vụ có thể theo từng ngành nghề để làm căn cứ xác định doanh thu bán hàng hóa, dịch vụ theo từng ngành nghề có cùng tỷ lệ % để tính thuế GTGT. Trên cơ sở doanh thu được xác định, hộ kinh doanh, cá nhân kinh doanh tính ra số tiền thuế GTGT phải nộp theo từng ngành nghề có cùng tỷ lệ % để tính thuế GTGT. Dòng cuối cùng ghi tổng số thuế GTGT phải nộp.</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2.2.2. Sổ chi tiết doanh thu, chi phí (Mẫu số S2c-HKD)</w:t>
      </w:r>
    </w:p>
    <w:tbl>
      <w:tblPr>
        <w:tblW w:w="5000" w:type="pct"/>
        <w:tblCellMar>
          <w:left w:w="0" w:type="dxa"/>
          <w:right w:w="0" w:type="dxa"/>
        </w:tblCellMar>
        <w:tblLook w:val="04A0" w:firstRow="1" w:lastRow="0" w:firstColumn="1" w:lastColumn="0" w:noHBand="0" w:noVBand="1"/>
      </w:tblPr>
      <w:tblGrid>
        <w:gridCol w:w="4790"/>
        <w:gridCol w:w="4570"/>
      </w:tblGrid>
      <w:tr w:rsidR="00EA6905" w:rsidRPr="00EA6905" w:rsidTr="00EA6905">
        <w:tc>
          <w:tcPr>
            <w:tcW w:w="5475" w:type="dxa"/>
            <w:tcMar>
              <w:top w:w="0" w:type="dxa"/>
              <w:left w:w="108" w:type="dxa"/>
              <w:bottom w:w="0" w:type="dxa"/>
              <w:right w:w="108" w:type="dxa"/>
            </w:tcMar>
            <w:hideMark/>
          </w:tcPr>
          <w:p w:rsidR="00EA6905" w:rsidRPr="00EA6905" w:rsidRDefault="00EA6905" w:rsidP="00EA6905">
            <w:pPr>
              <w:spacing w:after="0" w:line="240" w:lineRule="auto"/>
              <w:rPr>
                <w:rFonts w:ascii="Arial" w:eastAsia="Times New Roman" w:hAnsi="Arial" w:cs="Arial"/>
                <w:color w:val="222222"/>
                <w:sz w:val="24"/>
                <w:szCs w:val="24"/>
              </w:rPr>
            </w:pPr>
            <w:r w:rsidRPr="00EA6905">
              <w:rPr>
                <w:rFonts w:ascii="Arial" w:eastAsia="Times New Roman" w:hAnsi="Arial" w:cs="Arial"/>
                <w:b/>
                <w:bCs/>
                <w:color w:val="000000"/>
                <w:sz w:val="20"/>
                <w:szCs w:val="20"/>
              </w:rPr>
              <w:t>HỘ, CÁ NHÂN KINH DOANH:........</w:t>
            </w:r>
            <w:r w:rsidRPr="00EA6905">
              <w:rPr>
                <w:rFonts w:ascii="Arial" w:eastAsia="Times New Roman" w:hAnsi="Arial" w:cs="Arial"/>
                <w:b/>
                <w:bCs/>
                <w:color w:val="000000"/>
                <w:sz w:val="20"/>
                <w:szCs w:val="20"/>
              </w:rPr>
              <w:br/>
              <w:t>Địa chỉ:.................................</w:t>
            </w:r>
            <w:r w:rsidRPr="00EA6905">
              <w:rPr>
                <w:rFonts w:ascii="Arial" w:eastAsia="Times New Roman" w:hAnsi="Arial" w:cs="Arial"/>
                <w:b/>
                <w:bCs/>
                <w:color w:val="000000"/>
                <w:sz w:val="20"/>
                <w:szCs w:val="20"/>
              </w:rPr>
              <w:br/>
              <w:t>Mã số thuế:..........................</w:t>
            </w:r>
          </w:p>
        </w:tc>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Mẫu số S2c-HKD</w:t>
            </w:r>
            <w:r w:rsidRPr="00EA6905">
              <w:rPr>
                <w:rFonts w:ascii="Arial" w:eastAsia="Times New Roman" w:hAnsi="Arial" w:cs="Arial"/>
                <w:color w:val="222222"/>
                <w:sz w:val="24"/>
                <w:szCs w:val="24"/>
              </w:rPr>
              <w:br/>
            </w:r>
            <w:r w:rsidRPr="00EA6905">
              <w:rPr>
                <w:rFonts w:ascii="Arial" w:eastAsia="Times New Roman" w:hAnsi="Arial" w:cs="Arial"/>
                <w:i/>
                <w:iCs/>
                <w:color w:val="000000"/>
                <w:sz w:val="20"/>
                <w:szCs w:val="20"/>
              </w:rPr>
              <w:t>(Kèm theo Thông tư số 152/2025/TT-BTC</w:t>
            </w:r>
            <w:r w:rsidRPr="00EA6905">
              <w:rPr>
                <w:rFonts w:ascii="Arial" w:eastAsia="Times New Roman" w:hAnsi="Arial" w:cs="Arial"/>
                <w:i/>
                <w:iCs/>
                <w:color w:val="000000"/>
                <w:sz w:val="20"/>
                <w:szCs w:val="20"/>
              </w:rPr>
              <w:br/>
              <w:t>ngày 31 tháng 12 năm 2025 của Bộ trưởng</w:t>
            </w:r>
            <w:r w:rsidRPr="00EA6905">
              <w:rPr>
                <w:rFonts w:ascii="Arial" w:eastAsia="Times New Roman" w:hAnsi="Arial" w:cs="Arial"/>
                <w:i/>
                <w:iCs/>
                <w:color w:val="000000"/>
                <w:sz w:val="20"/>
                <w:szCs w:val="20"/>
              </w:rPr>
              <w:br/>
              <w:t>Bộ Tài chính)</w:t>
            </w:r>
          </w:p>
        </w:tc>
      </w:tr>
    </w:tbl>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SỔ CHI TIẾT DOANH THU, CHI PHÍ</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Tên địa điểm kinh doanh:...........</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Kỳ kê khai:.................</w:t>
      </w:r>
    </w:p>
    <w:p w:rsidR="00EA6905" w:rsidRPr="00EA6905" w:rsidRDefault="00EA6905" w:rsidP="00EA6905">
      <w:pPr>
        <w:spacing w:after="0" w:line="240" w:lineRule="auto"/>
        <w:jc w:val="right"/>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right"/>
        <w:rPr>
          <w:rFonts w:ascii="Arial" w:eastAsia="Times New Roman" w:hAnsi="Arial" w:cs="Arial"/>
          <w:color w:val="222222"/>
          <w:sz w:val="24"/>
          <w:szCs w:val="24"/>
        </w:rPr>
      </w:pPr>
      <w:r w:rsidRPr="00EA6905">
        <w:rPr>
          <w:rFonts w:ascii="Arial" w:eastAsia="Times New Roman" w:hAnsi="Arial" w:cs="Arial"/>
          <w:i/>
          <w:iCs/>
          <w:color w:val="000000"/>
          <w:sz w:val="20"/>
          <w:szCs w:val="20"/>
        </w:rPr>
        <w:t>Đơn vị tính:</w:t>
      </w:r>
    </w:p>
    <w:tbl>
      <w:tblPr>
        <w:tblW w:w="5000" w:type="pct"/>
        <w:tblCellMar>
          <w:left w:w="0" w:type="dxa"/>
          <w:right w:w="0" w:type="dxa"/>
        </w:tblCellMar>
        <w:tblLook w:val="04A0" w:firstRow="1" w:lastRow="0" w:firstColumn="1" w:lastColumn="0" w:noHBand="0" w:noVBand="1"/>
      </w:tblPr>
      <w:tblGrid>
        <w:gridCol w:w="1307"/>
        <w:gridCol w:w="1502"/>
        <w:gridCol w:w="4961"/>
        <w:gridCol w:w="1570"/>
      </w:tblGrid>
      <w:tr w:rsidR="00EA6905" w:rsidRPr="00EA6905" w:rsidTr="00EA6905">
        <w:trPr>
          <w:trHeight w:val="15"/>
        </w:trPr>
        <w:tc>
          <w:tcPr>
            <w:tcW w:w="3209" w:type="dxa"/>
            <w:gridSpan w:val="2"/>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Chứng từ</w:t>
            </w:r>
          </w:p>
        </w:tc>
        <w:tc>
          <w:tcPr>
            <w:tcW w:w="5892"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Diễn giải</w:t>
            </w:r>
          </w:p>
        </w:tc>
        <w:tc>
          <w:tcPr>
            <w:tcW w:w="1834"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 tiền</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 hiệu</w:t>
            </w:r>
          </w:p>
        </w:tc>
        <w:tc>
          <w:tcPr>
            <w:tcW w:w="1709"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Ngày, tháng</w:t>
            </w:r>
          </w:p>
        </w:tc>
        <w:tc>
          <w:tcPr>
            <w:tcW w:w="0" w:type="auto"/>
            <w:vMerge/>
            <w:tcBorders>
              <w:top w:val="single" w:sz="8" w:space="0" w:color="auto"/>
              <w:left w:val="nil"/>
              <w:bottom w:val="single" w:sz="8" w:space="0" w:color="auto"/>
              <w:right w:val="single" w:sz="8" w:space="0" w:color="auto"/>
            </w:tcBorders>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A</w:t>
            </w:r>
          </w:p>
        </w:tc>
        <w:tc>
          <w:tcPr>
            <w:tcW w:w="1709"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B</w:t>
            </w:r>
          </w:p>
        </w:tc>
        <w:tc>
          <w:tcPr>
            <w:tcW w:w="589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C</w:t>
            </w:r>
          </w:p>
        </w:tc>
        <w:tc>
          <w:tcPr>
            <w:tcW w:w="1834"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1</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1. Doanh thu bán hàng hóa, dịch vụ</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2. Chi phí hợp lý</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a) Chi phí nguyên liệu, vật liệu, nhiên liệu, năng lượng, hàng hóa sử dụng vào sản xuất, kinh doanh.</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b) 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c) Chi phí khấu hao tài sản cố định phục vụ cho hoạt động sản xuất, kinh doanh theo chế độ quản lý, sử dụng và trích khấu hao tài sản cố định (nếu có).</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lastRenderedPageBreak/>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d) Chi phí dịch vụ mua ngoài như điện, nước, điện thoại, internet, vận chuyển, thuê tài sản, sửa chữa, bảo dưỡng.</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đ) 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Bộ luật Dân sự.</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e) Các khoản chi khác phục vụ trực tiếp hoạt động sản xuất, kinh doanh...</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3. Chênh lệch {(3) = (1) - (2)}</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709"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892"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4. Tổng số thuế TNCN phải nộp {(4) = (3) x thuế suất}</w:t>
            </w:r>
          </w:p>
        </w:tc>
        <w:tc>
          <w:tcPr>
            <w:tcW w:w="1834" w:type="dxa"/>
            <w:tcBorders>
              <w:top w:val="nil"/>
              <w:left w:val="nil"/>
              <w:bottom w:val="single" w:sz="8" w:space="0" w:color="auto"/>
              <w:right w:val="single" w:sz="8" w:space="0" w:color="auto"/>
            </w:tcBorders>
            <w:tcMar>
              <w:top w:w="0" w:type="dxa"/>
              <w:left w:w="10" w:type="dxa"/>
              <w:bottom w:w="0" w:type="dxa"/>
              <w:right w:w="10" w:type="dxa"/>
            </w:tcMa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bl>
    <w:p w:rsidR="00EA6905" w:rsidRPr="00EA6905" w:rsidRDefault="00EA6905" w:rsidP="00EA6905">
      <w:pPr>
        <w:spacing w:after="0" w:line="240" w:lineRule="auto"/>
        <w:jc w:val="right"/>
        <w:rPr>
          <w:rFonts w:ascii="Arial" w:eastAsia="Times New Roman" w:hAnsi="Arial" w:cs="Arial"/>
          <w:color w:val="222222"/>
          <w:sz w:val="24"/>
          <w:szCs w:val="24"/>
        </w:rPr>
      </w:pPr>
      <w:r w:rsidRPr="00EA6905">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4621"/>
        <w:gridCol w:w="4739"/>
      </w:tblGrid>
      <w:tr w:rsidR="00EA6905" w:rsidRPr="00EA6905" w:rsidTr="00EA6905">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i/>
                <w:iCs/>
                <w:color w:val="000000"/>
                <w:sz w:val="20"/>
                <w:szCs w:val="20"/>
              </w:rPr>
              <w:t>Ngày ... tháng ... năm ...</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NGƯỜI ĐẠI DIỆN HỘ KINH DOANH/</w:t>
            </w:r>
            <w:r w:rsidRPr="00EA6905">
              <w:rPr>
                <w:rFonts w:ascii="Arial" w:eastAsia="Times New Roman" w:hAnsi="Arial" w:cs="Arial"/>
                <w:color w:val="000000"/>
                <w:sz w:val="20"/>
                <w:szCs w:val="20"/>
              </w:rPr>
              <w:br/>
            </w:r>
            <w:r w:rsidRPr="00EA6905">
              <w:rPr>
                <w:rFonts w:ascii="Arial" w:eastAsia="Times New Roman" w:hAnsi="Arial" w:cs="Arial"/>
                <w:b/>
                <w:bCs/>
                <w:color w:val="000000"/>
                <w:sz w:val="20"/>
                <w:szCs w:val="20"/>
              </w:rPr>
              <w:t>CÁ NHÂN KINH DOANH</w:t>
            </w:r>
            <w:r w:rsidRPr="00EA6905">
              <w:rPr>
                <w:rFonts w:ascii="Arial" w:eastAsia="Times New Roman" w:hAnsi="Arial" w:cs="Arial"/>
                <w:color w:val="000000"/>
                <w:sz w:val="20"/>
                <w:szCs w:val="20"/>
              </w:rPr>
              <w:br/>
            </w:r>
            <w:r w:rsidRPr="00EA6905">
              <w:rPr>
                <w:rFonts w:ascii="Arial" w:eastAsia="Times New Roman" w:hAnsi="Arial" w:cs="Arial"/>
                <w:i/>
                <w:iCs/>
                <w:color w:val="000000"/>
                <w:sz w:val="20"/>
                <w:szCs w:val="20"/>
              </w:rPr>
              <w:t>(Ký, ghi rõ họ tên và đóng dấu (nếu có))</w:t>
            </w:r>
          </w:p>
        </w:tc>
      </w:tr>
    </w:tbl>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Phương pháp ghi sổ:</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a) Hộ kinh doanh, cá nhân kinh doanh mở sổ này để xác định nghĩa vụ thuế TNCN theo quy định của pháp luật về thuế. Trường hợp cơ quan thuế cung cấp dữ liệu nộp thuế TNCN thì hộ kinh doanh, cá nhân kinh doanh sử dụng sổ này để đối chiếu số thuế TNCN phải nộp với cơ quan thuế.</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b) Phương pháp ghi sổ</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A, B: Ghi số hiệu, ngày, tháng của chứng từ.</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C: Ghi diễn giải nội dung nghiệp vụ phát sinh.</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1: Ghi số tiền phù hợp với từng nội dung nêu tại cột C.</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Dòng 1: Hộ kinh doanh, cá nhân kinh doanh căn cứ vào chứng từ kế toán để ghi tổng doanh thu bán hàng hóa, dịch vụ hoặc có thể ghi theo từng nghiệp vụ phát sinh tùy theo nhu cầu của hộ kinh doanh, cá nhân kinh doanh.</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Dòng 2: Ghi tổng chi phí hợp lý trên cơ sở các chi phí thực tế phát sinh tại hộ kinh doanh, cá nhân kinh doanh hoặc có thể ghi theo từng nghiệp vụ phát sinh tùy theo nhu cầu của hộ kinh doanh, cá nhân kinh doanh.</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Hộ kinh doanh, cá nhân kinh doanh tính chênh lệch giữa tổng doanh thu và tổng chi phí hợp lý để làm căn cứ tính thuế TNCN phải nộp.</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Việc xác định doanh thu, chi phí hợp lý để xác định nghĩa vụ thuế TNCN được thực hiện theo quy định của pháp luật về thuế.</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2.2.3. Sổ chi tiết vật liệu, dụng cụ, sản phẩm, hàng hóa (Mẫu số S2d-HKD)</w:t>
      </w:r>
    </w:p>
    <w:tbl>
      <w:tblPr>
        <w:tblW w:w="5000" w:type="pct"/>
        <w:tblCellMar>
          <w:left w:w="0" w:type="dxa"/>
          <w:right w:w="0" w:type="dxa"/>
        </w:tblCellMar>
        <w:tblLook w:val="04A0" w:firstRow="1" w:lastRow="0" w:firstColumn="1" w:lastColumn="0" w:noHBand="0" w:noVBand="1"/>
      </w:tblPr>
      <w:tblGrid>
        <w:gridCol w:w="4790"/>
        <w:gridCol w:w="4570"/>
      </w:tblGrid>
      <w:tr w:rsidR="00EA6905" w:rsidRPr="00EA6905" w:rsidTr="00EA6905">
        <w:tc>
          <w:tcPr>
            <w:tcW w:w="5475" w:type="dxa"/>
            <w:tcMar>
              <w:top w:w="0" w:type="dxa"/>
              <w:left w:w="108" w:type="dxa"/>
              <w:bottom w:w="0" w:type="dxa"/>
              <w:right w:w="108" w:type="dxa"/>
            </w:tcMar>
            <w:hideMark/>
          </w:tcPr>
          <w:p w:rsidR="00EA6905" w:rsidRPr="00EA6905" w:rsidRDefault="00EA6905" w:rsidP="00EA6905">
            <w:pPr>
              <w:spacing w:after="0" w:line="240" w:lineRule="auto"/>
              <w:rPr>
                <w:rFonts w:ascii="Arial" w:eastAsia="Times New Roman" w:hAnsi="Arial" w:cs="Arial"/>
                <w:color w:val="222222"/>
                <w:sz w:val="24"/>
                <w:szCs w:val="24"/>
              </w:rPr>
            </w:pPr>
            <w:r w:rsidRPr="00EA6905">
              <w:rPr>
                <w:rFonts w:ascii="Arial" w:eastAsia="Times New Roman" w:hAnsi="Arial" w:cs="Arial"/>
                <w:b/>
                <w:bCs/>
                <w:color w:val="000000"/>
                <w:sz w:val="20"/>
                <w:szCs w:val="20"/>
              </w:rPr>
              <w:t>HỘ, CÁ NHÂN KINH DOANH:........</w:t>
            </w:r>
            <w:r w:rsidRPr="00EA6905">
              <w:rPr>
                <w:rFonts w:ascii="Arial" w:eastAsia="Times New Roman" w:hAnsi="Arial" w:cs="Arial"/>
                <w:b/>
                <w:bCs/>
                <w:color w:val="000000"/>
                <w:sz w:val="20"/>
                <w:szCs w:val="20"/>
              </w:rPr>
              <w:br/>
              <w:t>Địa chỉ:.................................</w:t>
            </w:r>
            <w:r w:rsidRPr="00EA6905">
              <w:rPr>
                <w:rFonts w:ascii="Arial" w:eastAsia="Times New Roman" w:hAnsi="Arial" w:cs="Arial"/>
                <w:b/>
                <w:bCs/>
                <w:color w:val="000000"/>
                <w:sz w:val="20"/>
                <w:szCs w:val="20"/>
              </w:rPr>
              <w:br/>
              <w:t>Mã số thuế:..........................</w:t>
            </w:r>
          </w:p>
        </w:tc>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Mẫu số S2d-HKD</w:t>
            </w:r>
            <w:r w:rsidRPr="00EA6905">
              <w:rPr>
                <w:rFonts w:ascii="Arial" w:eastAsia="Times New Roman" w:hAnsi="Arial" w:cs="Arial"/>
                <w:color w:val="222222"/>
                <w:sz w:val="24"/>
                <w:szCs w:val="24"/>
              </w:rPr>
              <w:br/>
            </w:r>
            <w:r w:rsidRPr="00EA6905">
              <w:rPr>
                <w:rFonts w:ascii="Arial" w:eastAsia="Times New Roman" w:hAnsi="Arial" w:cs="Arial"/>
                <w:i/>
                <w:iCs/>
                <w:color w:val="000000"/>
                <w:sz w:val="20"/>
                <w:szCs w:val="20"/>
              </w:rPr>
              <w:t>(Kèm theo Thông tư số 152/2025/TT-BTC</w:t>
            </w:r>
            <w:r w:rsidRPr="00EA6905">
              <w:rPr>
                <w:rFonts w:ascii="Arial" w:eastAsia="Times New Roman" w:hAnsi="Arial" w:cs="Arial"/>
                <w:i/>
                <w:iCs/>
                <w:color w:val="000000"/>
                <w:sz w:val="20"/>
                <w:szCs w:val="20"/>
              </w:rPr>
              <w:br/>
              <w:t>ngày 31 tháng 12 năm 2025 của Bộ trưởng</w:t>
            </w:r>
            <w:r w:rsidRPr="00EA6905">
              <w:rPr>
                <w:rFonts w:ascii="Arial" w:eastAsia="Times New Roman" w:hAnsi="Arial" w:cs="Arial"/>
                <w:i/>
                <w:iCs/>
                <w:color w:val="000000"/>
                <w:sz w:val="20"/>
                <w:szCs w:val="20"/>
              </w:rPr>
              <w:br/>
              <w:t>Bộ Tài chính)</w:t>
            </w:r>
          </w:p>
        </w:tc>
      </w:tr>
    </w:tbl>
    <w:p w:rsidR="00EA6905" w:rsidRPr="00EA6905" w:rsidRDefault="00EA6905" w:rsidP="00EA6905">
      <w:pPr>
        <w:spacing w:after="0" w:line="240" w:lineRule="auto"/>
        <w:jc w:val="both"/>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both"/>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SỔ CHI TIẾT VẬT LIỆU, DỤNG CỤ, SẢN PHẨM, HÀNG HÓA</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Tên vật liệu, dụng cụ, sản phẩm, hàng hóa..................</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Kỳ kê khai..............................</w:t>
      </w:r>
    </w:p>
    <w:p w:rsidR="00EA6905" w:rsidRPr="00EA6905" w:rsidRDefault="00EA6905" w:rsidP="00EA6905">
      <w:pPr>
        <w:spacing w:after="0" w:line="240" w:lineRule="auto"/>
        <w:jc w:val="both"/>
        <w:rPr>
          <w:rFonts w:ascii="Arial" w:eastAsia="Times New Roman" w:hAnsi="Arial" w:cs="Arial"/>
          <w:color w:val="222222"/>
          <w:sz w:val="24"/>
          <w:szCs w:val="24"/>
        </w:rPr>
      </w:pPr>
      <w:r w:rsidRPr="00EA6905">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702"/>
        <w:gridCol w:w="801"/>
        <w:gridCol w:w="752"/>
        <w:gridCol w:w="700"/>
        <w:gridCol w:w="700"/>
        <w:gridCol w:w="833"/>
        <w:gridCol w:w="842"/>
        <w:gridCol w:w="833"/>
        <w:gridCol w:w="842"/>
        <w:gridCol w:w="833"/>
        <w:gridCol w:w="842"/>
        <w:gridCol w:w="660"/>
      </w:tblGrid>
      <w:tr w:rsidR="00EA6905" w:rsidRPr="00EA6905" w:rsidTr="00EA6905">
        <w:trPr>
          <w:trHeight w:val="15"/>
        </w:trPr>
        <w:tc>
          <w:tcPr>
            <w:tcW w:w="3000" w:type="dxa"/>
            <w:gridSpan w:val="2"/>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lastRenderedPageBreak/>
              <w:t>Chứng từ</w:t>
            </w:r>
          </w:p>
        </w:tc>
        <w:tc>
          <w:tcPr>
            <w:tcW w:w="1500"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Diễn giải</w:t>
            </w:r>
          </w:p>
        </w:tc>
        <w:tc>
          <w:tcPr>
            <w:tcW w:w="1500"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Đơn</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vị</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tính</w:t>
            </w:r>
          </w:p>
        </w:tc>
        <w:tc>
          <w:tcPr>
            <w:tcW w:w="1500"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Đơn</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giá</w:t>
            </w:r>
          </w:p>
        </w:tc>
        <w:tc>
          <w:tcPr>
            <w:tcW w:w="3000"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Nhập</w:t>
            </w:r>
          </w:p>
        </w:tc>
        <w:tc>
          <w:tcPr>
            <w:tcW w:w="3000"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Xuất</w:t>
            </w:r>
          </w:p>
        </w:tc>
        <w:tc>
          <w:tcPr>
            <w:tcW w:w="3000"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Tồn</w:t>
            </w:r>
          </w:p>
        </w:tc>
        <w:tc>
          <w:tcPr>
            <w:tcW w:w="1500"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Ghi chú</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hiệu</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Ngày,</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tháng</w:t>
            </w:r>
          </w:p>
        </w:tc>
        <w:tc>
          <w:tcPr>
            <w:tcW w:w="0" w:type="auto"/>
            <w:vMerge/>
            <w:tcBorders>
              <w:top w:val="single" w:sz="8" w:space="0" w:color="auto"/>
              <w:left w:val="nil"/>
              <w:bottom w:val="single" w:sz="8" w:space="0" w:color="auto"/>
              <w:right w:val="single" w:sz="8" w:space="0" w:color="auto"/>
            </w:tcBorders>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lượng</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Thành</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tiền</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lượng</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Thành</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tiền</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lượng</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Thành</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tiền</w:t>
            </w:r>
          </w:p>
        </w:tc>
        <w:tc>
          <w:tcPr>
            <w:tcW w:w="0" w:type="auto"/>
            <w:vMerge/>
            <w:tcBorders>
              <w:top w:val="single" w:sz="8" w:space="0" w:color="auto"/>
              <w:left w:val="nil"/>
              <w:bottom w:val="single" w:sz="8" w:space="0" w:color="auto"/>
              <w:right w:val="single" w:sz="8" w:space="0" w:color="auto"/>
            </w:tcBorders>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A</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B</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C</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D</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1</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2</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3</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4</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5</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6</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7</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8</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Số dư đầu kỳ</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Cộng phát</w:t>
            </w:r>
            <w:r w:rsidRPr="00EA6905">
              <w:rPr>
                <w:rFonts w:ascii="Arial" w:eastAsia="Times New Roman" w:hAnsi="Arial" w:cs="Arial"/>
                <w:color w:val="000000"/>
                <w:sz w:val="20"/>
                <w:szCs w:val="20"/>
              </w:rPr>
              <w:br/>
              <w:t>sinh trong kỳ</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X</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X</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Số dư cuối kỳ</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X</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X</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X</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X</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bl>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4621"/>
        <w:gridCol w:w="4739"/>
      </w:tblGrid>
      <w:tr w:rsidR="00EA6905" w:rsidRPr="00EA6905" w:rsidTr="00EA6905">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i/>
                <w:iCs/>
                <w:color w:val="000000"/>
                <w:sz w:val="20"/>
                <w:szCs w:val="20"/>
              </w:rPr>
              <w:t>Ngày ... tháng ... năm ...</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NGƯỜI ĐẠI DIỆN HỘ KINH DOANH/</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CÁ NHÂN KINH DOANH</w:t>
            </w:r>
            <w:r w:rsidRPr="00EA6905">
              <w:rPr>
                <w:rFonts w:ascii="Arial" w:eastAsia="Times New Roman" w:hAnsi="Arial" w:cs="Arial"/>
                <w:color w:val="222222"/>
                <w:sz w:val="24"/>
                <w:szCs w:val="24"/>
              </w:rPr>
              <w:br/>
            </w:r>
            <w:r w:rsidRPr="00EA6905">
              <w:rPr>
                <w:rFonts w:ascii="Arial" w:eastAsia="Times New Roman" w:hAnsi="Arial" w:cs="Arial"/>
                <w:i/>
                <w:iCs/>
                <w:color w:val="000000"/>
                <w:sz w:val="20"/>
                <w:szCs w:val="20"/>
              </w:rPr>
              <w:t>(Ký, ghi rõ họ tên và đóng dấu (nếu có))</w:t>
            </w:r>
          </w:p>
        </w:tc>
      </w:tr>
    </w:tbl>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Phương pháp ghi sổ:</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a) Hộ kinh doanh, cá nhân kinh doanh mở sổ chi tiết vật liệu, dụng cụ, sản phẩm, hàng hóa để theo dõi, quản lý về tình hình nhập, xuất, tồn cho từng vật liệu, dụng cụ, sản phẩm, hàng hóa.</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b) Phương pháp ghi sổ</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A, B: Ghi số hiệu, ngày tháng của chứng từ.</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C: Ghi diễn giải nội dung nghiệp vụ phát sinh.</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D: Đơn vị tính của vật liệu, dụng cụ, sản phẩm, hàng hóa.</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1: Ghi đơn giá nhập, xuất, tồn của từng vật liệu, dụng cụ, sản phẩm, hàng hóa. Trong đó, đơn giá nhập kho của từng vật liệu, dụng cụ, sản phẩm, hàng hóa căn cứ vào chứng từ mua vật liệu, dụng cụ, sản phẩm, hàng hóa.</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Đơn giá xuất kho được tính riêng cho từng loại vật liệu, dụng cụ, sản phẩm, hàng hóa theo công thức sau:</w:t>
      </w:r>
    </w:p>
    <w:tbl>
      <w:tblPr>
        <w:tblW w:w="5000" w:type="pct"/>
        <w:tblCellMar>
          <w:left w:w="0" w:type="dxa"/>
          <w:right w:w="0" w:type="dxa"/>
        </w:tblCellMar>
        <w:tblLook w:val="04A0" w:firstRow="1" w:lastRow="0" w:firstColumn="1" w:lastColumn="0" w:noHBand="0" w:noVBand="1"/>
      </w:tblPr>
      <w:tblGrid>
        <w:gridCol w:w="1277"/>
        <w:gridCol w:w="1336"/>
        <w:gridCol w:w="1287"/>
        <w:gridCol w:w="4182"/>
        <w:gridCol w:w="1278"/>
      </w:tblGrid>
      <w:tr w:rsidR="00EA6905" w:rsidRPr="00EA6905" w:rsidTr="00EA6905">
        <w:tc>
          <w:tcPr>
            <w:tcW w:w="1500" w:type="dxa"/>
            <w:tcMar>
              <w:top w:w="0" w:type="dxa"/>
              <w:left w:w="108" w:type="dxa"/>
              <w:bottom w:w="0" w:type="dxa"/>
              <w:right w:w="108"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00" w:type="dxa"/>
            <w:vMerge w:val="restart"/>
            <w:tcMar>
              <w:top w:w="0" w:type="dxa"/>
              <w:left w:w="108" w:type="dxa"/>
              <w:bottom w:w="0" w:type="dxa"/>
              <w:right w:w="108"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Đơn giá</w:t>
            </w:r>
            <w:r w:rsidRPr="00EA6905">
              <w:rPr>
                <w:rFonts w:ascii="Arial" w:eastAsia="Times New Roman" w:hAnsi="Arial" w:cs="Arial"/>
                <w:color w:val="000000"/>
                <w:sz w:val="20"/>
                <w:szCs w:val="20"/>
              </w:rPr>
              <w:br/>
              <w:t>xuất kho</w:t>
            </w:r>
          </w:p>
        </w:tc>
        <w:tc>
          <w:tcPr>
            <w:tcW w:w="1500" w:type="dxa"/>
            <w:vMerge w:val="restart"/>
            <w:tcMar>
              <w:top w:w="0" w:type="dxa"/>
              <w:left w:w="108" w:type="dxa"/>
              <w:bottom w:w="0" w:type="dxa"/>
              <w:right w:w="108"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4950" w:type="dxa"/>
            <w:tcBorders>
              <w:top w:val="nil"/>
              <w:left w:val="nil"/>
              <w:bottom w:val="single" w:sz="8" w:space="0" w:color="auto"/>
              <w:right w:val="nil"/>
            </w:tcBorders>
            <w:tcMar>
              <w:top w:w="0" w:type="dxa"/>
              <w:left w:w="108" w:type="dxa"/>
              <w:bottom w:w="0" w:type="dxa"/>
              <w:right w:w="108"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(Giá trị hàng tồn đầu kỳ + Giá trị hàng nhập trong kỳ)</w:t>
            </w:r>
          </w:p>
        </w:tc>
        <w:tc>
          <w:tcPr>
            <w:tcW w:w="1500" w:type="dxa"/>
            <w:tcMar>
              <w:top w:w="0" w:type="dxa"/>
              <w:left w:w="108" w:type="dxa"/>
              <w:bottom w:w="0" w:type="dxa"/>
              <w:right w:w="108"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c>
          <w:tcPr>
            <w:tcW w:w="1500" w:type="dxa"/>
            <w:tcMar>
              <w:top w:w="0" w:type="dxa"/>
              <w:left w:w="108" w:type="dxa"/>
              <w:bottom w:w="0" w:type="dxa"/>
              <w:right w:w="108"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0" w:type="auto"/>
            <w:vMerge/>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c>
          <w:tcPr>
            <w:tcW w:w="0" w:type="auto"/>
            <w:vMerge/>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c>
          <w:tcPr>
            <w:tcW w:w="4950" w:type="dxa"/>
            <w:tcBorders>
              <w:top w:val="nil"/>
              <w:left w:val="nil"/>
              <w:bottom w:val="nil"/>
              <w:right w:val="nil"/>
            </w:tcBorders>
            <w:tcMar>
              <w:top w:w="0" w:type="dxa"/>
              <w:left w:w="108" w:type="dxa"/>
              <w:bottom w:w="0" w:type="dxa"/>
              <w:right w:w="108"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(Số lượng hàng tồn đầu kỳ + số lượng hàng nhập trong kỳ)</w:t>
            </w:r>
          </w:p>
        </w:tc>
        <w:tc>
          <w:tcPr>
            <w:tcW w:w="1500" w:type="dxa"/>
            <w:tcMar>
              <w:top w:w="0" w:type="dxa"/>
              <w:left w:w="108" w:type="dxa"/>
              <w:bottom w:w="0" w:type="dxa"/>
              <w:right w:w="108"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bl>
    <w:p w:rsidR="00EA6905" w:rsidRPr="00EA6905" w:rsidRDefault="00EA6905" w:rsidP="00EA6905">
      <w:pPr>
        <w:spacing w:after="0" w:line="240" w:lineRule="auto"/>
        <w:jc w:val="both"/>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2: Ghi số lượng vật liệu, dụng cụ, sản phẩm, hàng hóa nhập kho.</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lastRenderedPageBreak/>
        <w:t>- Cột 3: Ghi giá trị (thành tiền) vật liệu, dụng cụ, sản phẩm, hàng hóa nhập kho (Cột 3 = Cột 1 x Cột 2).</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4: Ghi số lượng vật liệu, dụng cụ, sản phẩm, hàng hóa xuất kho.</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5: Ghi giá trị (thành tiền) vật liệu, dụng cụ, sản phẩm, hàng hóa xuất kho (Cột 5 = Cột 1 x Cột 4).</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6: Ghi số lượng vật liệu, dụng cụ, sản phẩm, hàng hóa tồn kho.</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7: Ghi giá trị (thành tiền) vật liệu, dụng cụ, sản phẩm, hàng hóa tồn kho (Cột 7 = Cột 1 x Cột 6).</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2.2.4. Sổ chi tiết tiền (Mẫu số S2e-HKD)</w:t>
      </w:r>
    </w:p>
    <w:tbl>
      <w:tblPr>
        <w:tblW w:w="5000" w:type="pct"/>
        <w:tblCellMar>
          <w:left w:w="0" w:type="dxa"/>
          <w:right w:w="0" w:type="dxa"/>
        </w:tblCellMar>
        <w:tblLook w:val="04A0" w:firstRow="1" w:lastRow="0" w:firstColumn="1" w:lastColumn="0" w:noHBand="0" w:noVBand="1"/>
      </w:tblPr>
      <w:tblGrid>
        <w:gridCol w:w="4790"/>
        <w:gridCol w:w="4570"/>
      </w:tblGrid>
      <w:tr w:rsidR="00EA6905" w:rsidRPr="00EA6905" w:rsidTr="00EA6905">
        <w:tc>
          <w:tcPr>
            <w:tcW w:w="5475" w:type="dxa"/>
            <w:tcMar>
              <w:top w:w="0" w:type="dxa"/>
              <w:left w:w="108" w:type="dxa"/>
              <w:bottom w:w="0" w:type="dxa"/>
              <w:right w:w="108" w:type="dxa"/>
            </w:tcMar>
            <w:hideMark/>
          </w:tcPr>
          <w:p w:rsidR="00EA6905" w:rsidRPr="00EA6905" w:rsidRDefault="00EA6905" w:rsidP="00EA6905">
            <w:pPr>
              <w:spacing w:after="0" w:line="240" w:lineRule="auto"/>
              <w:rPr>
                <w:rFonts w:ascii="Arial" w:eastAsia="Times New Roman" w:hAnsi="Arial" w:cs="Arial"/>
                <w:color w:val="222222"/>
                <w:sz w:val="24"/>
                <w:szCs w:val="24"/>
              </w:rPr>
            </w:pPr>
            <w:r w:rsidRPr="00EA6905">
              <w:rPr>
                <w:rFonts w:ascii="Arial" w:eastAsia="Times New Roman" w:hAnsi="Arial" w:cs="Arial"/>
                <w:b/>
                <w:bCs/>
                <w:color w:val="000000"/>
                <w:sz w:val="20"/>
                <w:szCs w:val="20"/>
              </w:rPr>
              <w:t>HỘ, CÁ NHÂN KINH DOANH:........</w:t>
            </w:r>
            <w:r w:rsidRPr="00EA6905">
              <w:rPr>
                <w:rFonts w:ascii="Arial" w:eastAsia="Times New Roman" w:hAnsi="Arial" w:cs="Arial"/>
                <w:b/>
                <w:bCs/>
                <w:color w:val="000000"/>
                <w:sz w:val="20"/>
                <w:szCs w:val="20"/>
              </w:rPr>
              <w:br/>
              <w:t>Địa chỉ:.................................</w:t>
            </w:r>
            <w:r w:rsidRPr="00EA6905">
              <w:rPr>
                <w:rFonts w:ascii="Arial" w:eastAsia="Times New Roman" w:hAnsi="Arial" w:cs="Arial"/>
                <w:b/>
                <w:bCs/>
                <w:color w:val="000000"/>
                <w:sz w:val="20"/>
                <w:szCs w:val="20"/>
              </w:rPr>
              <w:br/>
              <w:t>Mã số thuế:..........................</w:t>
            </w:r>
          </w:p>
        </w:tc>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Mẫu số S2e-HKD</w:t>
            </w:r>
            <w:r w:rsidRPr="00EA6905">
              <w:rPr>
                <w:rFonts w:ascii="Arial" w:eastAsia="Times New Roman" w:hAnsi="Arial" w:cs="Arial"/>
                <w:color w:val="222222"/>
                <w:sz w:val="24"/>
                <w:szCs w:val="24"/>
              </w:rPr>
              <w:br/>
            </w:r>
            <w:r w:rsidRPr="00EA6905">
              <w:rPr>
                <w:rFonts w:ascii="Arial" w:eastAsia="Times New Roman" w:hAnsi="Arial" w:cs="Arial"/>
                <w:i/>
                <w:iCs/>
                <w:color w:val="000000"/>
                <w:sz w:val="20"/>
                <w:szCs w:val="20"/>
              </w:rPr>
              <w:t>(Kèm theo Thông tư số 152/2025/TT-BTC</w:t>
            </w:r>
            <w:r w:rsidRPr="00EA6905">
              <w:rPr>
                <w:rFonts w:ascii="Arial" w:eastAsia="Times New Roman" w:hAnsi="Arial" w:cs="Arial"/>
                <w:i/>
                <w:iCs/>
                <w:color w:val="000000"/>
                <w:sz w:val="20"/>
                <w:szCs w:val="20"/>
              </w:rPr>
              <w:br/>
              <w:t>ngày 31 tháng 12 năm 2025 của Bộ trưởng</w:t>
            </w:r>
            <w:r w:rsidRPr="00EA6905">
              <w:rPr>
                <w:rFonts w:ascii="Arial" w:eastAsia="Times New Roman" w:hAnsi="Arial" w:cs="Arial"/>
                <w:i/>
                <w:iCs/>
                <w:color w:val="000000"/>
                <w:sz w:val="20"/>
                <w:szCs w:val="20"/>
              </w:rPr>
              <w:br/>
              <w:t>Bộ Tài chính)</w:t>
            </w:r>
          </w:p>
        </w:tc>
      </w:tr>
    </w:tbl>
    <w:p w:rsidR="00EA6905" w:rsidRPr="00EA6905" w:rsidRDefault="00EA6905" w:rsidP="00EA6905">
      <w:pPr>
        <w:spacing w:after="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SỔ CHI TIẾT TIỀN</w:t>
      </w:r>
    </w:p>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Kỳ kê khai: ............</w:t>
      </w:r>
    </w:p>
    <w:p w:rsidR="00EA6905" w:rsidRPr="00EA6905" w:rsidRDefault="00EA6905" w:rsidP="00EA6905">
      <w:pPr>
        <w:spacing w:after="0" w:line="240" w:lineRule="auto"/>
        <w:jc w:val="right"/>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0" w:line="240" w:lineRule="auto"/>
        <w:jc w:val="right"/>
        <w:rPr>
          <w:rFonts w:ascii="Arial" w:eastAsia="Times New Roman" w:hAnsi="Arial" w:cs="Arial"/>
          <w:color w:val="222222"/>
          <w:sz w:val="24"/>
          <w:szCs w:val="24"/>
        </w:rPr>
      </w:pPr>
      <w:r w:rsidRPr="00EA6905">
        <w:rPr>
          <w:rFonts w:ascii="Arial" w:eastAsia="Times New Roman" w:hAnsi="Arial" w:cs="Arial"/>
          <w:i/>
          <w:iCs/>
          <w:color w:val="000000"/>
          <w:sz w:val="20"/>
          <w:szCs w:val="20"/>
        </w:rPr>
        <w:t>Đơn vị tính:</w:t>
      </w:r>
    </w:p>
    <w:tbl>
      <w:tblPr>
        <w:tblW w:w="5000" w:type="pct"/>
        <w:tblCellMar>
          <w:left w:w="0" w:type="dxa"/>
          <w:right w:w="0" w:type="dxa"/>
        </w:tblCellMar>
        <w:tblLook w:val="04A0" w:firstRow="1" w:lastRow="0" w:firstColumn="1" w:lastColumn="0" w:noHBand="0" w:noVBand="1"/>
      </w:tblPr>
      <w:tblGrid>
        <w:gridCol w:w="1279"/>
        <w:gridCol w:w="1339"/>
        <w:gridCol w:w="3470"/>
        <w:gridCol w:w="1649"/>
        <w:gridCol w:w="1603"/>
      </w:tblGrid>
      <w:tr w:rsidR="00EA6905" w:rsidRPr="00EA6905" w:rsidTr="00EA6905">
        <w:trPr>
          <w:trHeight w:val="15"/>
        </w:trPr>
        <w:tc>
          <w:tcPr>
            <w:tcW w:w="3042" w:type="dxa"/>
            <w:gridSpan w:val="2"/>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Chứng từ</w:t>
            </w:r>
          </w:p>
        </w:tc>
        <w:tc>
          <w:tcPr>
            <w:tcW w:w="4190"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Diễn giải</w:t>
            </w:r>
          </w:p>
        </w:tc>
        <w:tc>
          <w:tcPr>
            <w:tcW w:w="3703" w:type="dxa"/>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 tiền</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Số hiệu</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Ngày tháng</w:t>
            </w:r>
          </w:p>
        </w:tc>
        <w:tc>
          <w:tcPr>
            <w:tcW w:w="0" w:type="auto"/>
            <w:vMerge/>
            <w:tcBorders>
              <w:top w:val="single" w:sz="8" w:space="0" w:color="auto"/>
              <w:left w:val="nil"/>
              <w:bottom w:val="single" w:sz="8" w:space="0" w:color="auto"/>
              <w:right w:val="single" w:sz="8" w:space="0" w:color="auto"/>
            </w:tcBorders>
            <w:vAlign w:val="center"/>
            <w:hideMark/>
          </w:tcPr>
          <w:p w:rsidR="00EA6905" w:rsidRPr="00EA6905" w:rsidRDefault="00EA6905" w:rsidP="00EA6905">
            <w:pPr>
              <w:spacing w:after="0" w:line="240" w:lineRule="auto"/>
              <w:rPr>
                <w:rFonts w:ascii="Arial" w:eastAsia="Times New Roman" w:hAnsi="Arial" w:cs="Arial"/>
                <w:color w:val="222222"/>
                <w:sz w:val="24"/>
                <w:szCs w:val="24"/>
              </w:rPr>
            </w:pP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Thu/Gửi vào</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b/>
                <w:bCs/>
                <w:color w:val="000000"/>
                <w:sz w:val="20"/>
                <w:szCs w:val="20"/>
              </w:rPr>
              <w:t>Chi/Rút ra</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A</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B</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C</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1</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000000"/>
                <w:sz w:val="20"/>
                <w:szCs w:val="20"/>
              </w:rPr>
              <w:t>2</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b/>
                <w:bCs/>
                <w:color w:val="000000"/>
                <w:sz w:val="20"/>
                <w:szCs w:val="20"/>
              </w:rPr>
              <w:t>Tiền mặt</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Tiền mặt đầu kỳ</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Tổng tiền thu vào trong kỳ</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Tổng tiền chi ra trong kỳ</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Tiền mặt tồn cuối kỳ</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b/>
                <w:bCs/>
                <w:color w:val="000000"/>
                <w:sz w:val="20"/>
                <w:szCs w:val="20"/>
              </w:rPr>
              <w:t>Tiền gửi không kỳ hạn</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b/>
                <w:bCs/>
                <w:i/>
                <w:iCs/>
                <w:color w:val="000000"/>
                <w:sz w:val="20"/>
                <w:szCs w:val="20"/>
              </w:rPr>
              <w:t>Ngân hàng....</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Tiền gửi đầu kỳ</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Tổng gửi vào trong kỳ</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Tổng tiền rút ra trong kỳ</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Tiền gửi cuối kỳ</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b/>
                <w:bCs/>
                <w:i/>
                <w:iCs/>
                <w:color w:val="000000"/>
                <w:sz w:val="20"/>
                <w:szCs w:val="20"/>
              </w:rPr>
              <w:t>Ngân hàng...</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r w:rsidR="00EA6905" w:rsidRPr="00EA6905" w:rsidTr="00EA6905">
        <w:trPr>
          <w:trHeight w:val="15"/>
        </w:trPr>
        <w:tc>
          <w:tcPr>
            <w:tcW w:w="1500"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54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419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rPr>
                <w:rFonts w:ascii="Arial" w:eastAsia="Times New Roman" w:hAnsi="Arial" w:cs="Arial"/>
                <w:color w:val="222222"/>
                <w:sz w:val="24"/>
                <w:szCs w:val="24"/>
              </w:rPr>
            </w:pPr>
            <w:r w:rsidRPr="00EA6905">
              <w:rPr>
                <w:rFonts w:ascii="Arial" w:eastAsia="Times New Roman" w:hAnsi="Arial" w:cs="Arial"/>
                <w:color w:val="000000"/>
                <w:sz w:val="20"/>
                <w:szCs w:val="20"/>
              </w:rPr>
              <w:t>....</w:t>
            </w:r>
          </w:p>
        </w:tc>
        <w:tc>
          <w:tcPr>
            <w:tcW w:w="1872"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c>
          <w:tcPr>
            <w:tcW w:w="1830" w:type="dxa"/>
            <w:tcBorders>
              <w:top w:val="nil"/>
              <w:left w:val="nil"/>
              <w:bottom w:val="single" w:sz="8" w:space="0" w:color="auto"/>
              <w:right w:val="single" w:sz="8" w:space="0" w:color="auto"/>
            </w:tcBorders>
            <w:tcMar>
              <w:top w:w="0" w:type="dxa"/>
              <w:left w:w="10" w:type="dxa"/>
              <w:bottom w:w="0" w:type="dxa"/>
              <w:right w:w="10" w:type="dxa"/>
            </w:tcMar>
            <w:vAlign w:val="center"/>
            <w:hideMark/>
          </w:tcPr>
          <w:p w:rsidR="00EA6905" w:rsidRPr="00EA6905" w:rsidRDefault="00EA6905" w:rsidP="00EA6905">
            <w:pPr>
              <w:spacing w:before="40" w:after="4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c>
      </w:tr>
    </w:tbl>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4621"/>
        <w:gridCol w:w="4739"/>
      </w:tblGrid>
      <w:tr w:rsidR="00EA6905" w:rsidRPr="00EA6905" w:rsidTr="00EA6905">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lastRenderedPageBreak/>
              <w:t> </w:t>
            </w:r>
          </w:p>
        </w:tc>
        <w:tc>
          <w:tcPr>
            <w:tcW w:w="5475" w:type="dxa"/>
            <w:tcMar>
              <w:top w:w="0" w:type="dxa"/>
              <w:left w:w="108" w:type="dxa"/>
              <w:bottom w:w="0" w:type="dxa"/>
              <w:right w:w="108" w:type="dxa"/>
            </w:tcMar>
            <w:hideMark/>
          </w:tcPr>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i/>
                <w:iCs/>
                <w:color w:val="000000"/>
                <w:sz w:val="20"/>
                <w:szCs w:val="20"/>
              </w:rPr>
              <w:t>Ngày ... tháng ... năm ...</w:t>
            </w:r>
            <w:r w:rsidRPr="00EA6905">
              <w:rPr>
                <w:rFonts w:ascii="Arial" w:eastAsia="Times New Roman" w:hAnsi="Arial" w:cs="Arial"/>
                <w:color w:val="222222"/>
                <w:sz w:val="24"/>
                <w:szCs w:val="24"/>
              </w:rPr>
              <w:br/>
            </w:r>
            <w:r w:rsidRPr="00EA6905">
              <w:rPr>
                <w:rFonts w:ascii="Arial" w:eastAsia="Times New Roman" w:hAnsi="Arial" w:cs="Arial"/>
                <w:b/>
                <w:bCs/>
                <w:color w:val="000000"/>
                <w:sz w:val="20"/>
                <w:szCs w:val="20"/>
              </w:rPr>
              <w:t>NGƯỜI ĐẠI DIỆN HỘ KINH DOANH/</w:t>
            </w:r>
            <w:r w:rsidRPr="00EA6905">
              <w:rPr>
                <w:rFonts w:ascii="Arial" w:eastAsia="Times New Roman" w:hAnsi="Arial" w:cs="Arial"/>
                <w:color w:val="000000"/>
                <w:sz w:val="20"/>
                <w:szCs w:val="20"/>
              </w:rPr>
              <w:br/>
            </w:r>
            <w:r w:rsidRPr="00EA6905">
              <w:rPr>
                <w:rFonts w:ascii="Arial" w:eastAsia="Times New Roman" w:hAnsi="Arial" w:cs="Arial"/>
                <w:b/>
                <w:bCs/>
                <w:color w:val="000000"/>
                <w:sz w:val="20"/>
                <w:szCs w:val="20"/>
              </w:rPr>
              <w:t>CÁ NHÂN KINH DOANH</w:t>
            </w:r>
            <w:r w:rsidRPr="00EA6905">
              <w:rPr>
                <w:rFonts w:ascii="Arial" w:eastAsia="Times New Roman" w:hAnsi="Arial" w:cs="Arial"/>
                <w:color w:val="000000"/>
                <w:sz w:val="20"/>
                <w:szCs w:val="20"/>
              </w:rPr>
              <w:br/>
            </w:r>
            <w:r w:rsidRPr="00EA6905">
              <w:rPr>
                <w:rFonts w:ascii="Arial" w:eastAsia="Times New Roman" w:hAnsi="Arial" w:cs="Arial"/>
                <w:i/>
                <w:iCs/>
                <w:color w:val="000000"/>
                <w:sz w:val="20"/>
                <w:szCs w:val="20"/>
              </w:rPr>
              <w:t>(Ký, ghi rõ họ tên và đóng dấu (nếu có))</w:t>
            </w:r>
          </w:p>
        </w:tc>
      </w:tr>
    </w:tbl>
    <w:p w:rsidR="00EA6905" w:rsidRPr="00EA6905" w:rsidRDefault="00EA6905" w:rsidP="00EA6905">
      <w:pPr>
        <w:spacing w:after="0" w:line="240" w:lineRule="auto"/>
        <w:jc w:val="center"/>
        <w:rPr>
          <w:rFonts w:ascii="Arial" w:eastAsia="Times New Roman" w:hAnsi="Arial" w:cs="Arial"/>
          <w:color w:val="222222"/>
          <w:sz w:val="24"/>
          <w:szCs w:val="24"/>
        </w:rPr>
      </w:pPr>
      <w:r w:rsidRPr="00EA6905">
        <w:rPr>
          <w:rFonts w:ascii="Arial" w:eastAsia="Times New Roman" w:hAnsi="Arial" w:cs="Arial"/>
          <w:color w:val="222222"/>
          <w:sz w:val="24"/>
          <w:szCs w:val="24"/>
        </w:rPr>
        <w:t> </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Phương pháp ghi sổ:</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a) Hộ kinh doanh, cá nhân kinh doanh phải mở sổ chi tiết tiền để theo dõi tình hình thu, chi bằng tiền mặt hoặc tiền gửi không kỳ hạn (tiền gửi để thanh toán) trong tài khoản của hộ kinh doanh, cá nhân kinh doanh tại các ngân hàng và tổ chức cung ứng dịch vụ thanh toán theo quy định của pháp luật. Hộ kinh doanh, cá nhân kinh doanh có thể mở sổ này chi tiết theo từng loại tiền (tiền mặt, tiền gửi không kỳ hạn). Đối với tiền gửi không kỳ hạn, hộ kinh doanh, cá nhân kinh doanh có thể theo dõi riêng số tiền gửi tại từng ngân hàng hoặc từng tổ chức cung ứng dịch vụ thanh toán.</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b) Phương pháp ghi sổ</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A, B: Ghi số hiệu và ngày, tháng của chứng từ.</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C: Ghi diễn giải nội dung nghiệp vụ phát sinh.</w:t>
      </w:r>
    </w:p>
    <w:p w:rsidR="00EA6905" w:rsidRPr="00EA6905" w:rsidRDefault="00EA6905" w:rsidP="00EA6905">
      <w:pPr>
        <w:spacing w:after="12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 Cột 1, 2: Ghi số tiền thu, chi tiền mặt hoặc số tiền gửi không kỳ hạn gửi vào, rút ra.</w:t>
      </w:r>
    </w:p>
    <w:p w:rsidR="00EA6905" w:rsidRPr="00EA6905" w:rsidRDefault="00EA6905" w:rsidP="00EA6905">
      <w:pPr>
        <w:spacing w:after="0" w:line="240" w:lineRule="auto"/>
        <w:ind w:firstLine="720"/>
        <w:jc w:val="both"/>
        <w:rPr>
          <w:rFonts w:ascii="Arial" w:eastAsia="Times New Roman" w:hAnsi="Arial" w:cs="Arial"/>
          <w:color w:val="222222"/>
          <w:sz w:val="24"/>
          <w:szCs w:val="24"/>
        </w:rPr>
      </w:pPr>
      <w:r w:rsidRPr="00EA6905">
        <w:rPr>
          <w:rFonts w:ascii="Arial" w:eastAsia="Times New Roman" w:hAnsi="Arial" w:cs="Arial"/>
          <w:color w:val="000000"/>
          <w:sz w:val="20"/>
          <w:szCs w:val="20"/>
        </w:rPr>
        <w:t>Cuối kỳ, hộ kinh doanh, cá nhân kinh doanh tính ra số tiền mặt thu, chi, tồn quỹ và số tiền gửi không kỳ hạn gửi vào, rút ra, dư cuối kỳ.</w:t>
      </w:r>
    </w:p>
    <w:p w:rsidR="007A4BE5" w:rsidRDefault="00EA6905">
      <w:bookmarkStart w:id="0" w:name="_GoBack"/>
      <w:bookmarkEnd w:id="0"/>
    </w:p>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905"/>
    <w:rsid w:val="00414D81"/>
    <w:rsid w:val="008C3D19"/>
    <w:rsid w:val="00EA6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4F0D4C-098F-4889-BF31-6216CF7EE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9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6905"/>
    <w:rPr>
      <w:b/>
      <w:bCs/>
    </w:rPr>
  </w:style>
  <w:style w:type="character" w:styleId="Emphasis">
    <w:name w:val="Emphasis"/>
    <w:basedOn w:val="DefaultParagraphFont"/>
    <w:uiPriority w:val="20"/>
    <w:qFormat/>
    <w:rsid w:val="00EA69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00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1392</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2026-01-07T01:16:00Z</dcterms:created>
  <dcterms:modified xsi:type="dcterms:W3CDTF">2026-01-07T01:16:00Z</dcterms:modified>
</cp:coreProperties>
</file>