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uto" w:line="360" w:before="0" w:after="0"/>
        <w:ind w:left="0" w:right="0" w:hanging="0"/>
        <w:jc w:val="right"/>
        <w:rPr>
          <w:rFonts w:ascii="arial;sans-serif" w:hAnsi="arial;sans-serif"/>
          <w:b/>
          <w:i w:val="false"/>
          <w:caps w:val="false"/>
          <w:smallCaps w:val="false"/>
          <w:color w:val="222222"/>
          <w:spacing w:val="0"/>
          <w:sz w:val="24"/>
        </w:rPr>
      </w:pPr>
      <w:r>
        <w:rPr>
          <w:rFonts w:ascii="arial;sans-serif" w:hAnsi="arial;sans-serif"/>
          <w:b/>
          <w:i w:val="false"/>
          <w:caps w:val="false"/>
          <w:smallCaps w:val="false"/>
          <w:color w:val="222222"/>
          <w:spacing w:val="0"/>
          <w:sz w:val="24"/>
        </w:rPr>
        <w:t>Mẫu số 01/HTGTGT</w:t>
      </w:r>
    </w:p>
    <w:tbl>
      <w:tblPr>
        <w:tblW w:w="5000" w:type="pct"/>
        <w:jc w:val="left"/>
        <w:tblInd w:w="0" w:type="dxa"/>
        <w:tblBorders/>
        <w:tblCellMar>
          <w:top w:w="0" w:type="dxa"/>
          <w:left w:w="0" w:type="dxa"/>
          <w:bottom w:w="0" w:type="dxa"/>
          <w:right w:w="0" w:type="dxa"/>
        </w:tblCellMar>
      </w:tblPr>
      <w:tblGrid>
        <w:gridCol w:w="3113"/>
        <w:gridCol w:w="6524"/>
      </w:tblGrid>
      <w:tr>
        <w:trPr/>
        <w:tc>
          <w:tcPr>
            <w:tcW w:w="3113" w:type="dxa"/>
            <w:tcBorders/>
            <w:shd w:fill="auto" w:val="clear"/>
          </w:tcPr>
          <w:p>
            <w:pPr>
              <w:pStyle w:val="TableContents"/>
              <w:pBdr/>
              <w:spacing w:lineRule="auto" w:line="360" w:before="0" w:after="0"/>
              <w:ind w:left="0" w:right="0" w:hanging="0"/>
              <w:jc w:val="center"/>
              <w:rPr>
                <w:color w:val="222222"/>
                <w:sz w:val="24"/>
              </w:rPr>
            </w:pPr>
            <w:r>
              <w:rPr>
                <w:b/>
                <w:color w:val="222222"/>
                <w:sz w:val="24"/>
              </w:rPr>
              <w:t>TÊN DOANH NGHIỆP</w:t>
            </w:r>
            <w:r>
              <w:rPr>
                <w:color w:val="222222"/>
                <w:sz w:val="24"/>
              </w:rPr>
              <w:br/>
              <w:t>_______</w:t>
            </w:r>
          </w:p>
          <w:p>
            <w:pPr>
              <w:pStyle w:val="TableContents"/>
              <w:pBdr/>
              <w:spacing w:lineRule="auto" w:line="360" w:before="0" w:after="0"/>
              <w:ind w:left="0" w:right="0" w:hanging="0"/>
              <w:jc w:val="center"/>
              <w:rPr>
                <w:sz w:val="24"/>
                <w:szCs w:val="24"/>
              </w:rPr>
            </w:pPr>
            <w:r>
              <w:rPr>
                <w:color w:val="222222"/>
                <w:sz w:val="24"/>
              </w:rPr>
              <w:t>V/v Đăng ký/điều chỉnh bán hàng hoàn thuế giá trị gia tăng</w:t>
            </w:r>
          </w:p>
        </w:tc>
        <w:tc>
          <w:tcPr>
            <w:tcW w:w="6524" w:type="dxa"/>
            <w:tcBorders/>
            <w:shd w:fill="auto" w:val="clear"/>
          </w:tcPr>
          <w:p>
            <w:pPr>
              <w:pStyle w:val="TableContents"/>
              <w:pBdr/>
              <w:spacing w:lineRule="auto" w:line="360" w:before="0" w:after="0"/>
              <w:ind w:left="0" w:right="0" w:hanging="0"/>
              <w:jc w:val="center"/>
              <w:rPr>
                <w:sz w:val="24"/>
                <w:szCs w:val="24"/>
              </w:rPr>
            </w:pPr>
            <w:r>
              <w:rPr>
                <w:b/>
                <w:color w:val="222222"/>
                <w:sz w:val="24"/>
              </w:rPr>
              <w:t>CỘNG HÒA XÃ HỘI CHỦ NGHĨA VIỆT NAM</w:t>
            </w:r>
            <w:r>
              <w:rPr>
                <w:color w:val="222222"/>
                <w:sz w:val="24"/>
              </w:rPr>
              <w:br/>
            </w:r>
            <w:r>
              <w:rPr>
                <w:b/>
                <w:color w:val="222222"/>
                <w:sz w:val="24"/>
              </w:rPr>
              <w:t>Độc lập – Tự do – Hạnh phúc</w:t>
            </w:r>
            <w:r>
              <w:rPr>
                <w:color w:val="222222"/>
                <w:sz w:val="24"/>
              </w:rPr>
              <w:br/>
              <w:t>_________________</w:t>
              <w:br/>
            </w:r>
            <w:r>
              <w:rPr>
                <w:rStyle w:val="Emphasis"/>
                <w:color w:val="222222"/>
                <w:sz w:val="24"/>
              </w:rPr>
              <w:t>...., ngày ... tháng ... năm 20..</w:t>
            </w:r>
          </w:p>
        </w:tc>
      </w:tr>
    </w:tbl>
    <w:p>
      <w:pPr>
        <w:pStyle w:val="TextBody"/>
        <w:widowControl/>
        <w:pBdr/>
        <w:spacing w:lineRule="auto" w:line="360" w:before="0" w:after="0"/>
        <w:ind w:left="0" w:right="0" w:hanging="0"/>
        <w:rPr>
          <w:caps w:val="false"/>
          <w:smallCaps w:val="false"/>
          <w:color w:val="222222"/>
          <w:spacing w:val="0"/>
        </w:rPr>
      </w:pPr>
      <w:r>
        <w:rPr>
          <w:caps w:val="false"/>
          <w:smallCaps w:val="false"/>
          <w:color w:val="222222"/>
          <w:spacing w:val="0"/>
        </w:rPr>
        <w:t> </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Kính gửi: Cơ quan Thuế quản lý trực tiếp</w:t>
      </w:r>
    </w:p>
    <w:p>
      <w:pPr>
        <w:pStyle w:val="TextBody"/>
        <w:widowControl/>
        <w:pBdr/>
        <w:spacing w:lineRule="auto" w:line="360" w:before="0" w:after="0"/>
        <w:ind w:left="0" w:right="0" w:hanging="0"/>
        <w:rPr>
          <w:caps w:val="false"/>
          <w:smallCaps w:val="false"/>
          <w:color w:val="222222"/>
          <w:spacing w:val="0"/>
        </w:rPr>
      </w:pPr>
      <w:r>
        <w:rPr>
          <w:caps w:val="false"/>
          <w:smallCaps w:val="false"/>
          <w:color w:val="222222"/>
          <w:spacing w:val="0"/>
        </w:rPr>
        <w:t xml:space="preserve">□ </w:t>
      </w:r>
      <w:r>
        <w:rPr>
          <w:rFonts w:ascii="arial;sans-serif" w:hAnsi="arial;sans-serif"/>
          <w:b w:val="false"/>
          <w:i w:val="false"/>
          <w:caps w:val="false"/>
          <w:smallCaps w:val="false"/>
          <w:color w:val="222222"/>
          <w:spacing w:val="0"/>
          <w:sz w:val="24"/>
        </w:rPr>
        <w:t>Đăng ký bán hàng hoàn thuế giá trị gia tăng</w:t>
      </w:r>
    </w:p>
    <w:p>
      <w:pPr>
        <w:pStyle w:val="TextBody"/>
        <w:widowControl/>
        <w:pBdr/>
        <w:spacing w:lineRule="auto" w:line="360" w:before="0" w:after="0"/>
        <w:ind w:left="0" w:right="0" w:hanging="0"/>
        <w:rPr>
          <w:caps w:val="false"/>
          <w:smallCaps w:val="false"/>
          <w:color w:val="222222"/>
          <w:spacing w:val="0"/>
        </w:rPr>
      </w:pPr>
      <w:r>
        <w:rPr>
          <w:caps w:val="false"/>
          <w:smallCaps w:val="false"/>
          <w:color w:val="222222"/>
          <w:spacing w:val="0"/>
        </w:rPr>
        <w:t xml:space="preserve">□ </w:t>
      </w:r>
      <w:r>
        <w:rPr>
          <w:rFonts w:ascii="arial;sans-serif" w:hAnsi="arial;sans-serif"/>
          <w:b w:val="false"/>
          <w:i w:val="false"/>
          <w:caps w:val="false"/>
          <w:smallCaps w:val="false"/>
          <w:color w:val="222222"/>
          <w:spacing w:val="0"/>
          <w:sz w:val="24"/>
        </w:rPr>
        <w:t>Điều chỉnh bán hàng hoàn thuế giá trị gia tăng</w:t>
        <w:br/>
        <w:t> </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Tên doanh nghiệp: ...............(1).........................</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Mã số thuế:.....................</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Địa chỉ:...................(1)..................</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Số điện thoại; .......................số Fax: ...............Email.................................</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i w:val="false"/>
          <w:caps w:val="false"/>
          <w:smallCaps w:val="false"/>
          <w:color w:val="222222"/>
          <w:spacing w:val="0"/>
          <w:sz w:val="24"/>
        </w:rPr>
        <w:t>1.</w:t>
      </w:r>
      <w:r>
        <w:rPr>
          <w:rFonts w:ascii="arial;sans-serif" w:hAnsi="arial;sans-serif"/>
          <w:b w:val="false"/>
          <w:i w:val="false"/>
          <w:caps w:val="false"/>
          <w:smallCaps w:val="false"/>
          <w:color w:val="222222"/>
          <w:spacing w:val="0"/>
          <w:sz w:val="24"/>
        </w:rPr>
        <w:t> </w:t>
      </w:r>
      <w:r>
        <w:rPr>
          <w:rFonts w:ascii="arial;sans-serif" w:hAnsi="arial;sans-serif"/>
          <w:b/>
          <w:i w:val="false"/>
          <w:caps w:val="false"/>
          <w:smallCaps w:val="false"/>
          <w:color w:val="222222"/>
          <w:spacing w:val="0"/>
          <w:sz w:val="24"/>
        </w:rPr>
        <w:t>Đối với việc đăng ký bán hàng hoàn thuế giá trị gia tăng</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Giấy chứng nhận đăng ký kinh doanh hoặc giấy chứng nhận đăng ký doanh nghiệp hoặc Giấy chứng nhận đăng ký hoạt động chi nhánh, văn phòng đại diện hoặc Giấy chứng nhận đăng ký địa điểm kinh doanh: số.....................Ngày cấp.....................</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Nơi cấp................................</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Ngành nghề kinh doanh:.....................(chỉ kê ngành nghề kinh doanh liên quan đến việc đăng ký cửa hàng bán hàng hoàn thuế giá trị gia tăng)</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Nay,.....................(1)..................... đăng ký bán hàng hoàn thuế giá trị gia tăng cho người nước ngoài theo quy định tại Thông tư số 84/2026/TT-BTC ngày 30/6/2026 của Bộ trưởng Bộ Tài chính, tại các địa điểm sau:</w:t>
      </w:r>
    </w:p>
    <w:tbl>
      <w:tblPr>
        <w:tblW w:w="9045" w:type="dxa"/>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5" w:type="dxa"/>
          <w:left w:w="35" w:type="dxa"/>
          <w:bottom w:w="45" w:type="dxa"/>
          <w:right w:w="45" w:type="dxa"/>
        </w:tblCellMar>
      </w:tblPr>
      <w:tblGrid>
        <w:gridCol w:w="645"/>
        <w:gridCol w:w="1950"/>
        <w:gridCol w:w="1020"/>
        <w:gridCol w:w="900"/>
        <w:gridCol w:w="990"/>
        <w:gridCol w:w="990"/>
        <w:gridCol w:w="2550"/>
      </w:tblGrid>
      <w:tr>
        <w:trPr/>
        <w:tc>
          <w:tcPr>
            <w:tcW w:w="64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uto" w:line="360" w:before="0" w:after="0"/>
              <w:ind w:left="0" w:right="0" w:hanging="0"/>
              <w:jc w:val="center"/>
              <w:rPr>
                <w:sz w:val="24"/>
                <w:szCs w:val="24"/>
              </w:rPr>
            </w:pPr>
            <w:r>
              <w:rPr>
                <w:color w:val="222222"/>
                <w:sz w:val="24"/>
              </w:rPr>
              <w:t>STT</w:t>
            </w:r>
          </w:p>
        </w:tc>
        <w:tc>
          <w:tcPr>
            <w:tcW w:w="195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uto" w:line="360" w:before="0" w:after="0"/>
              <w:ind w:left="0" w:right="0" w:hanging="0"/>
              <w:jc w:val="center"/>
              <w:rPr>
                <w:sz w:val="24"/>
                <w:szCs w:val="24"/>
              </w:rPr>
            </w:pPr>
            <w:r>
              <w:rPr>
                <w:color w:val="222222"/>
                <w:sz w:val="24"/>
              </w:rPr>
              <w:t>Tên chi nhánh/cửa hàng/địa điểm đặt đại lý bán hàng/địa điểm kinh doanh (2)</w:t>
            </w:r>
          </w:p>
        </w:tc>
        <w:tc>
          <w:tcPr>
            <w:tcW w:w="102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uto" w:line="360" w:before="0" w:after="0"/>
              <w:ind w:left="0" w:right="0" w:hanging="0"/>
              <w:jc w:val="center"/>
              <w:rPr>
                <w:sz w:val="24"/>
                <w:szCs w:val="24"/>
              </w:rPr>
            </w:pPr>
            <w:r>
              <w:rPr>
                <w:color w:val="222222"/>
                <w:sz w:val="24"/>
              </w:rPr>
              <w:t>Mã số thuế</w:t>
            </w:r>
          </w:p>
        </w:tc>
        <w:tc>
          <w:tcPr>
            <w:tcW w:w="90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uto" w:line="360" w:before="0" w:after="0"/>
              <w:ind w:left="0" w:right="0" w:hanging="0"/>
              <w:jc w:val="center"/>
              <w:rPr>
                <w:sz w:val="24"/>
                <w:szCs w:val="24"/>
              </w:rPr>
            </w:pPr>
            <w:r>
              <w:rPr>
                <w:color w:val="222222"/>
                <w:sz w:val="24"/>
              </w:rPr>
              <w:t>Địa chỉ</w:t>
            </w:r>
          </w:p>
        </w:tc>
        <w:tc>
          <w:tcPr>
            <w:tcW w:w="99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uto" w:line="360" w:before="0" w:after="0"/>
              <w:ind w:left="0" w:right="0" w:hanging="0"/>
              <w:jc w:val="center"/>
              <w:rPr>
                <w:sz w:val="24"/>
                <w:szCs w:val="24"/>
              </w:rPr>
            </w:pPr>
            <w:r>
              <w:rPr>
                <w:color w:val="222222"/>
                <w:sz w:val="24"/>
              </w:rPr>
              <w:t>Thông tin chữ ký số (3)</w:t>
            </w:r>
          </w:p>
        </w:tc>
        <w:tc>
          <w:tcPr>
            <w:tcW w:w="99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uto" w:line="360" w:before="0" w:after="0"/>
              <w:ind w:left="0" w:right="0" w:hanging="0"/>
              <w:jc w:val="center"/>
              <w:rPr>
                <w:sz w:val="24"/>
                <w:szCs w:val="24"/>
              </w:rPr>
            </w:pPr>
            <w:r>
              <w:rPr>
                <w:color w:val="222222"/>
                <w:sz w:val="24"/>
              </w:rPr>
              <w:t>Địa chỉ thư điện tử</w:t>
            </w:r>
          </w:p>
        </w:tc>
        <w:tc>
          <w:tcPr>
            <w:tcW w:w="255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uto" w:line="360" w:before="0" w:after="0"/>
              <w:ind w:left="0" w:right="0" w:hanging="0"/>
              <w:jc w:val="center"/>
              <w:rPr>
                <w:sz w:val="24"/>
                <w:szCs w:val="24"/>
              </w:rPr>
            </w:pPr>
            <w:r>
              <w:rPr>
                <w:color w:val="222222"/>
                <w:sz w:val="24"/>
              </w:rPr>
              <w:t>Cơ quan thuế quản lý trực tiếp chi nhánh/cửa hàng/địa điểm đặt đại lý bán hàng/địa điểm kinh doanh</w:t>
            </w:r>
          </w:p>
        </w:tc>
      </w:tr>
      <w:tr>
        <w:trPr/>
        <w:tc>
          <w:tcPr>
            <w:tcW w:w="64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uto" w:line="360" w:before="0" w:after="0"/>
              <w:ind w:left="0" w:right="0" w:hanging="0"/>
              <w:jc w:val="center"/>
              <w:rPr>
                <w:sz w:val="24"/>
                <w:szCs w:val="24"/>
              </w:rPr>
            </w:pPr>
            <w:r>
              <w:rPr>
                <w:color w:val="222222"/>
                <w:sz w:val="24"/>
              </w:rPr>
              <w:t>1</w:t>
            </w:r>
          </w:p>
        </w:tc>
        <w:tc>
          <w:tcPr>
            <w:tcW w:w="195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uto" w:line="360" w:before="0" w:after="0"/>
              <w:ind w:left="0" w:right="0" w:hanging="0"/>
              <w:jc w:val="center"/>
              <w:rPr>
                <w:sz w:val="24"/>
                <w:szCs w:val="24"/>
              </w:rPr>
            </w:pPr>
            <w:r>
              <w:rPr>
                <w:color w:val="222222"/>
                <w:sz w:val="24"/>
              </w:rPr>
              <w:t>2</w:t>
            </w:r>
          </w:p>
        </w:tc>
        <w:tc>
          <w:tcPr>
            <w:tcW w:w="102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uto" w:line="360" w:before="0" w:after="0"/>
              <w:ind w:left="0" w:right="0" w:hanging="0"/>
              <w:jc w:val="center"/>
              <w:rPr>
                <w:sz w:val="24"/>
                <w:szCs w:val="24"/>
              </w:rPr>
            </w:pPr>
            <w:r>
              <w:rPr>
                <w:color w:val="222222"/>
                <w:sz w:val="24"/>
              </w:rPr>
              <w:t>3</w:t>
            </w:r>
          </w:p>
        </w:tc>
        <w:tc>
          <w:tcPr>
            <w:tcW w:w="90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uto" w:line="360" w:before="0" w:after="0"/>
              <w:ind w:left="0" w:right="0" w:hanging="0"/>
              <w:jc w:val="center"/>
              <w:rPr>
                <w:sz w:val="24"/>
                <w:szCs w:val="24"/>
              </w:rPr>
            </w:pPr>
            <w:r>
              <w:rPr>
                <w:color w:val="222222"/>
                <w:sz w:val="24"/>
              </w:rPr>
              <w:t>4</w:t>
            </w:r>
          </w:p>
        </w:tc>
        <w:tc>
          <w:tcPr>
            <w:tcW w:w="99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uto" w:line="360" w:before="0" w:after="0"/>
              <w:ind w:left="0" w:right="0" w:hanging="0"/>
              <w:jc w:val="center"/>
              <w:rPr>
                <w:sz w:val="24"/>
                <w:szCs w:val="24"/>
              </w:rPr>
            </w:pPr>
            <w:r>
              <w:rPr>
                <w:color w:val="222222"/>
                <w:sz w:val="24"/>
              </w:rPr>
              <w:t>5</w:t>
            </w:r>
          </w:p>
        </w:tc>
        <w:tc>
          <w:tcPr>
            <w:tcW w:w="99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uto" w:line="360" w:before="0" w:after="0"/>
              <w:ind w:left="0" w:right="0" w:hanging="0"/>
              <w:jc w:val="center"/>
              <w:rPr>
                <w:sz w:val="24"/>
                <w:szCs w:val="24"/>
              </w:rPr>
            </w:pPr>
            <w:r>
              <w:rPr>
                <w:color w:val="222222"/>
                <w:sz w:val="24"/>
              </w:rPr>
              <w:t>6</w:t>
            </w:r>
          </w:p>
        </w:tc>
        <w:tc>
          <w:tcPr>
            <w:tcW w:w="255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uto" w:line="360" w:before="0" w:after="0"/>
              <w:ind w:left="0" w:right="0" w:hanging="0"/>
              <w:jc w:val="center"/>
              <w:rPr>
                <w:sz w:val="24"/>
                <w:szCs w:val="24"/>
              </w:rPr>
            </w:pPr>
            <w:r>
              <w:rPr>
                <w:color w:val="222222"/>
                <w:sz w:val="24"/>
              </w:rPr>
              <w:t>7</w:t>
            </w:r>
          </w:p>
        </w:tc>
      </w:tr>
      <w:tr>
        <w:trPr/>
        <w:tc>
          <w:tcPr>
            <w:tcW w:w="645"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uto" w:line="360" w:before="0" w:after="0"/>
              <w:ind w:left="0" w:right="0" w:hanging="0"/>
              <w:jc w:val="center"/>
              <w:rPr>
                <w:sz w:val="24"/>
                <w:szCs w:val="24"/>
              </w:rPr>
            </w:pPr>
            <w:r>
              <w:rPr>
                <w:color w:val="222222"/>
              </w:rPr>
              <w:t> </w:t>
            </w:r>
          </w:p>
        </w:tc>
        <w:tc>
          <w:tcPr>
            <w:tcW w:w="195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uto" w:line="360" w:before="0" w:after="0"/>
              <w:ind w:left="0" w:right="0" w:hanging="0"/>
              <w:jc w:val="center"/>
              <w:rPr>
                <w:sz w:val="24"/>
                <w:szCs w:val="24"/>
              </w:rPr>
            </w:pPr>
            <w:r>
              <w:rPr>
                <w:color w:val="222222"/>
              </w:rPr>
              <w:t> </w:t>
            </w:r>
          </w:p>
        </w:tc>
        <w:tc>
          <w:tcPr>
            <w:tcW w:w="102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uto" w:line="360" w:before="0" w:after="0"/>
              <w:ind w:left="0" w:right="0" w:hanging="0"/>
              <w:jc w:val="center"/>
              <w:rPr>
                <w:sz w:val="24"/>
                <w:szCs w:val="24"/>
              </w:rPr>
            </w:pPr>
            <w:r>
              <w:rPr>
                <w:color w:val="222222"/>
              </w:rPr>
              <w:t> </w:t>
            </w:r>
          </w:p>
        </w:tc>
        <w:tc>
          <w:tcPr>
            <w:tcW w:w="90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uto" w:line="360" w:before="0" w:after="0"/>
              <w:ind w:left="0" w:right="0" w:hanging="0"/>
              <w:jc w:val="center"/>
              <w:rPr>
                <w:sz w:val="24"/>
                <w:szCs w:val="24"/>
              </w:rPr>
            </w:pPr>
            <w:r>
              <w:rPr>
                <w:color w:val="222222"/>
              </w:rPr>
              <w:t> </w:t>
            </w:r>
          </w:p>
        </w:tc>
        <w:tc>
          <w:tcPr>
            <w:tcW w:w="99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uto" w:line="360" w:before="0" w:after="0"/>
              <w:ind w:left="0" w:right="0" w:hanging="0"/>
              <w:jc w:val="center"/>
              <w:rPr>
                <w:sz w:val="24"/>
                <w:szCs w:val="24"/>
              </w:rPr>
            </w:pPr>
            <w:r>
              <w:rPr>
                <w:color w:val="222222"/>
              </w:rPr>
              <w:t> </w:t>
            </w:r>
          </w:p>
        </w:tc>
        <w:tc>
          <w:tcPr>
            <w:tcW w:w="99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uto" w:line="360" w:before="0" w:after="0"/>
              <w:ind w:left="0" w:right="0" w:hanging="0"/>
              <w:jc w:val="center"/>
              <w:rPr>
                <w:sz w:val="24"/>
                <w:szCs w:val="24"/>
              </w:rPr>
            </w:pPr>
            <w:r>
              <w:rPr>
                <w:color w:val="222222"/>
              </w:rPr>
              <w:t> </w:t>
            </w:r>
          </w:p>
        </w:tc>
        <w:tc>
          <w:tcPr>
            <w:tcW w:w="255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uto" w:line="360" w:before="0" w:after="0"/>
              <w:ind w:left="0" w:right="0" w:hanging="0"/>
              <w:jc w:val="center"/>
              <w:rPr>
                <w:sz w:val="24"/>
                <w:szCs w:val="24"/>
              </w:rPr>
            </w:pPr>
            <w:r>
              <w:rPr>
                <w:color w:val="222222"/>
              </w:rPr>
              <w:t> </w:t>
            </w:r>
          </w:p>
        </w:tc>
      </w:tr>
    </w:tbl>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cam kết kinh doanh bán hàng hoàn thuế tại các địa điểm nêu trên, lập hóa đơn giá trị gia tăng kiêm tờ khai hoàn thuế trên Hệ thống khi bán hàng hoặc chuyển dữ liệu hóa đơn giá trị gia tăng kiêm tờ khai hoàn thuế đã lập đến Hệ thống và chịu trách nhiệm trước pháp luật về cam kết này.</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.....................(1) kính đề nghị cơ quan Thuế quản lý trực tiếp công nhận .....................(1) là doanh nghiệp bán hàng hoàn thuế giá trị gia tăng cho người nước ngoài xuất cảnh.</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i w:val="false"/>
          <w:caps w:val="false"/>
          <w:smallCaps w:val="false"/>
          <w:color w:val="222222"/>
          <w:spacing w:val="0"/>
          <w:sz w:val="24"/>
        </w:rPr>
        <w:t>2.</w:t>
      </w:r>
      <w:r>
        <w:rPr>
          <w:rFonts w:ascii="arial;sans-serif" w:hAnsi="arial;sans-serif"/>
          <w:b w:val="false"/>
          <w:i w:val="false"/>
          <w:caps w:val="false"/>
          <w:smallCaps w:val="false"/>
          <w:color w:val="222222"/>
          <w:spacing w:val="0"/>
          <w:sz w:val="24"/>
        </w:rPr>
        <w:t> </w:t>
      </w:r>
      <w:r>
        <w:rPr>
          <w:rFonts w:ascii="arial;sans-serif" w:hAnsi="arial;sans-serif"/>
          <w:b/>
          <w:i w:val="false"/>
          <w:caps w:val="false"/>
          <w:smallCaps w:val="false"/>
          <w:color w:val="222222"/>
          <w:spacing w:val="0"/>
          <w:sz w:val="24"/>
        </w:rPr>
        <w:t>Đối với việc điều chỉnh bán hàng hoàn thuế giá trị gia tăng</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Giấy chứng nhận đăng ký kinh doanh số:........ngày ....tháng .......năm....</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Cơ quan cấp:.....................</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Ngành nghề kinh doanh:.....................(chỉ kê ngành nghề kinh doanh liên quan đến việc đăng ký cửa hàng bán hàng hoàn thuế giá trị gia tăng)</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Ngày……… doanh nghiệp ...(4) đã được cơ quan Thuế quản lý trực tiếp ...(5).....công nhận là doanh nghiệp bán hàng hoàn thuế giá trị gia tăng đối với hàng hoá của người nước ngoài mua tại Việt Nam mang theo khi xuất cảnh.</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Nay, do...(6)......đề nghị cơ quan Thuế quản lý trực tiếp ...(5)...điều chỉnh/bổ sung:</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Cửa hàng (địa chỉ):.....................</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Đại lý bán hàng cho doanh nghiệp (địa chỉ):.....................</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 Kinh doanh các mặt hàng:.....................</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Được điều chỉnh việc bán hàng hoàn thuế giá trị gia tăng đối với hàng hoá của người nước ngoài mua tại Việt Nam mang theo khi xuất cảnh theo quy định tại Thông tư số 84/2026/TT-BTC ngày 30/6/2026 của Bộ trưởng Bộ Tài chính........ (4) cam kết thực hiện và chịu trách nhiệm trước pháp luật về cam kết này.</w:t>
      </w:r>
    </w:p>
    <w:p>
      <w:pPr>
        <w:pStyle w:val="TextBody"/>
        <w:widowControl/>
        <w:pBdr/>
        <w:spacing w:lineRule="auto" w:line="360" w:before="0" w:after="0"/>
        <w:ind w:left="0" w:right="0" w:hanging="0"/>
        <w:rPr>
          <w:rFonts w:ascii="arial;sans-serif" w:hAnsi="arial;sans-serif"/>
          <w:b w:val="false"/>
          <w:i w:val="false"/>
          <w:caps w:val="false"/>
          <w:smallCaps w:val="false"/>
          <w:color w:val="222222"/>
          <w:spacing w:val="0"/>
          <w:sz w:val="24"/>
        </w:rPr>
      </w:pPr>
      <w:r>
        <w:rPr>
          <w:rFonts w:ascii="arial;sans-serif" w:hAnsi="arial;sans-serif"/>
          <w:b w:val="false"/>
          <w:i w:val="false"/>
          <w:caps w:val="false"/>
          <w:smallCaps w:val="false"/>
          <w:color w:val="222222"/>
          <w:spacing w:val="0"/>
          <w:sz w:val="24"/>
        </w:rPr>
        <w:t>.....................(4) kính đề nghị cơ quan Thuế quản lý trực tiếp........(5)......... điều chỉnh ...........(7) của doanh nghiệp bán hàng hoàn thuế giá trị gia tăng cho người nước ngoài xuất cảnh.</w:t>
        <w:br/>
        <w:t> </w:t>
      </w:r>
    </w:p>
    <w:tbl>
      <w:tblPr>
        <w:tblW w:w="5000" w:type="pct"/>
        <w:jc w:val="left"/>
        <w:tblInd w:w="0" w:type="dxa"/>
        <w:tblBorders/>
        <w:tblCellMar>
          <w:top w:w="0" w:type="dxa"/>
          <w:left w:w="0" w:type="dxa"/>
          <w:bottom w:w="0" w:type="dxa"/>
          <w:right w:w="0" w:type="dxa"/>
        </w:tblCellMar>
      </w:tblPr>
      <w:tblGrid>
        <w:gridCol w:w="4088"/>
        <w:gridCol w:w="5549"/>
      </w:tblGrid>
      <w:tr>
        <w:trPr/>
        <w:tc>
          <w:tcPr>
            <w:tcW w:w="4088" w:type="dxa"/>
            <w:tcBorders/>
            <w:shd w:fill="auto" w:val="clear"/>
          </w:tcPr>
          <w:p>
            <w:pPr>
              <w:pStyle w:val="TableContents"/>
              <w:pBdr/>
              <w:spacing w:lineRule="auto" w:line="360" w:before="0" w:after="0"/>
              <w:ind w:left="0" w:right="0" w:hanging="0"/>
              <w:jc w:val="both"/>
              <w:rPr/>
            </w:pPr>
            <w:r>
              <w:rPr>
                <w:rStyle w:val="Emphasis"/>
                <w:b/>
                <w:color w:val="222222"/>
                <w:sz w:val="24"/>
              </w:rPr>
              <w:t>Nơi nhận:</w:t>
            </w:r>
          </w:p>
          <w:p>
            <w:pPr>
              <w:pStyle w:val="TableContents"/>
              <w:pBdr/>
              <w:spacing w:lineRule="auto" w:line="360" w:before="0" w:after="0"/>
              <w:ind w:left="0" w:right="0" w:hanging="0"/>
              <w:jc w:val="both"/>
              <w:rPr>
                <w:color w:val="222222"/>
                <w:sz w:val="24"/>
              </w:rPr>
            </w:pPr>
            <w:r>
              <w:rPr>
                <w:color w:val="222222"/>
                <w:sz w:val="24"/>
              </w:rPr>
              <w:t>- Như trên;</w:t>
            </w:r>
          </w:p>
          <w:p>
            <w:pPr>
              <w:pStyle w:val="TableContents"/>
              <w:pBdr/>
              <w:spacing w:lineRule="auto" w:line="360" w:before="0" w:after="0"/>
              <w:ind w:left="0" w:right="0" w:hanging="0"/>
              <w:jc w:val="both"/>
              <w:rPr>
                <w:sz w:val="24"/>
                <w:szCs w:val="24"/>
              </w:rPr>
            </w:pPr>
            <w:r>
              <w:rPr>
                <w:color w:val="222222"/>
                <w:sz w:val="24"/>
              </w:rPr>
              <w:t>- Lưu:......</w:t>
            </w:r>
          </w:p>
        </w:tc>
        <w:tc>
          <w:tcPr>
            <w:tcW w:w="5549" w:type="dxa"/>
            <w:tcBorders/>
            <w:shd w:fill="auto" w:val="clear"/>
          </w:tcPr>
          <w:p>
            <w:pPr>
              <w:pStyle w:val="TableContents"/>
              <w:pBdr/>
              <w:spacing w:lineRule="auto" w:line="360" w:before="0" w:after="0"/>
              <w:ind w:left="0" w:right="0" w:hanging="0"/>
              <w:jc w:val="center"/>
              <w:rPr>
                <w:b/>
                <w:color w:val="222222"/>
                <w:sz w:val="24"/>
              </w:rPr>
            </w:pPr>
            <w:r>
              <w:rPr>
                <w:b/>
                <w:color w:val="222222"/>
                <w:sz w:val="24"/>
              </w:rPr>
              <w:t>NGƯỜI ĐẠI DIỆN PHÁP LUẬT CỦA DOANH NGHIỆP</w:t>
            </w:r>
          </w:p>
          <w:p>
            <w:pPr>
              <w:pStyle w:val="TableContents"/>
              <w:pBdr/>
              <w:spacing w:lineRule="auto" w:line="360" w:before="0" w:after="0"/>
              <w:ind w:left="0" w:right="0" w:hanging="0"/>
              <w:jc w:val="center"/>
              <w:rPr>
                <w:sz w:val="24"/>
                <w:szCs w:val="24"/>
              </w:rPr>
            </w:pPr>
            <w:r>
              <w:rPr>
                <w:rStyle w:val="Emphasis"/>
                <w:color w:val="222222"/>
                <w:sz w:val="24"/>
              </w:rPr>
              <w:t>(Ký tên, đóng dấu)</w:t>
            </w:r>
            <w:r>
              <w:rPr>
                <w:color w:val="222222"/>
                <w:sz w:val="24"/>
              </w:rPr>
              <w:br/>
              <w:br/>
              <w:br/>
              <w:t> </w:t>
            </w:r>
          </w:p>
        </w:tc>
      </w:tr>
    </w:tbl>
    <w:p>
      <w:pPr>
        <w:pStyle w:val="TextBody"/>
        <w:widowControl/>
        <w:pBdr/>
        <w:spacing w:lineRule="auto" w:line="360" w:before="0" w:after="0"/>
        <w:ind w:left="0" w:right="0" w:hanging="0"/>
        <w:rPr/>
      </w:pPr>
      <w:r>
        <w:rPr>
          <w:rStyle w:val="Emphasis"/>
          <w:rFonts w:ascii="arial;sans-serif" w:hAnsi="arial;sans-serif"/>
          <w:b w:val="false"/>
          <w:i w:val="false"/>
          <w:caps w:val="false"/>
          <w:smallCaps w:val="false"/>
          <w:color w:val="222222"/>
          <w:spacing w:val="0"/>
          <w:sz w:val="24"/>
        </w:rPr>
        <w:t>Ghi chú:</w:t>
      </w:r>
    </w:p>
    <w:p>
      <w:pPr>
        <w:pStyle w:val="TextBody"/>
        <w:widowControl/>
        <w:pBdr/>
        <w:spacing w:lineRule="auto" w:line="360" w:before="0" w:after="0"/>
        <w:ind w:left="0" w:right="0" w:hanging="0"/>
        <w:rPr/>
      </w:pPr>
      <w:r>
        <w:rPr>
          <w:rStyle w:val="Emphasis"/>
          <w:rFonts w:ascii="arial;sans-serif" w:hAnsi="arial;sans-serif"/>
          <w:b w:val="false"/>
          <w:i w:val="false"/>
          <w:caps w:val="false"/>
          <w:smallCaps w:val="false"/>
          <w:color w:val="222222"/>
          <w:spacing w:val="0"/>
          <w:sz w:val="24"/>
        </w:rPr>
        <w:t>(1) Ghi tên, địa chỉ doanh nghiệp, chi nhánh doanh nghiệp đăng ký bán hàng hoàn thuế:</w:t>
      </w:r>
    </w:p>
    <w:p>
      <w:pPr>
        <w:pStyle w:val="TextBody"/>
        <w:widowControl/>
        <w:pBdr/>
        <w:spacing w:lineRule="auto" w:line="360" w:before="0" w:after="0"/>
        <w:ind w:left="0" w:right="0" w:hanging="0"/>
        <w:rPr/>
      </w:pPr>
      <w:r>
        <w:rPr>
          <w:rStyle w:val="Emphasis"/>
          <w:rFonts w:ascii="arial;sans-serif" w:hAnsi="arial;sans-serif"/>
          <w:b w:val="false"/>
          <w:i w:val="false"/>
          <w:caps w:val="false"/>
          <w:smallCaps w:val="false"/>
          <w:color w:val="222222"/>
          <w:spacing w:val="0"/>
          <w:sz w:val="24"/>
        </w:rPr>
        <w:t>(2)</w:t>
      </w:r>
      <w:r>
        <w:rPr>
          <w:rFonts w:ascii="arial;sans-serif" w:hAnsi="arial;sans-serif"/>
          <w:b w:val="false"/>
          <w:i w:val="false"/>
          <w:caps w:val="false"/>
          <w:smallCaps w:val="false"/>
          <w:color w:val="222222"/>
          <w:spacing w:val="0"/>
          <w:sz w:val="24"/>
        </w:rPr>
        <w:t> </w:t>
      </w:r>
      <w:r>
        <w:rPr>
          <w:rStyle w:val="Emphasis"/>
          <w:rFonts w:ascii="arial;sans-serif" w:hAnsi="arial;sans-serif"/>
          <w:b w:val="false"/>
          <w:i w:val="false"/>
          <w:caps w:val="false"/>
          <w:smallCaps w:val="false"/>
          <w:color w:val="222222"/>
          <w:spacing w:val="0"/>
          <w:sz w:val="24"/>
        </w:rPr>
        <w:t>Ghi tên chi nhánh, cửa hàng của doanh nghiệp/cửa hàng đại lý;</w:t>
      </w:r>
    </w:p>
    <w:p>
      <w:pPr>
        <w:pStyle w:val="TextBody"/>
        <w:widowControl/>
        <w:pBdr/>
        <w:spacing w:lineRule="auto" w:line="360" w:before="0" w:after="0"/>
        <w:ind w:left="0" w:right="0" w:hanging="0"/>
        <w:rPr/>
      </w:pPr>
      <w:r>
        <w:rPr>
          <w:rStyle w:val="Emphasis"/>
          <w:rFonts w:ascii="arial;sans-serif" w:hAnsi="arial;sans-serif"/>
          <w:b w:val="false"/>
          <w:i w:val="false"/>
          <w:caps w:val="false"/>
          <w:smallCaps w:val="false"/>
          <w:color w:val="222222"/>
          <w:spacing w:val="0"/>
          <w:sz w:val="24"/>
        </w:rPr>
        <w:t>(3)</w:t>
      </w:r>
      <w:r>
        <w:rPr>
          <w:rFonts w:ascii="arial;sans-serif" w:hAnsi="arial;sans-serif"/>
          <w:b w:val="false"/>
          <w:i w:val="false"/>
          <w:caps w:val="false"/>
          <w:smallCaps w:val="false"/>
          <w:color w:val="222222"/>
          <w:spacing w:val="0"/>
          <w:sz w:val="24"/>
        </w:rPr>
        <w:t> </w:t>
      </w:r>
      <w:r>
        <w:rPr>
          <w:rStyle w:val="Emphasis"/>
          <w:rFonts w:ascii="arial;sans-serif" w:hAnsi="arial;sans-serif"/>
          <w:b w:val="false"/>
          <w:i w:val="false"/>
          <w:caps w:val="false"/>
          <w:smallCaps w:val="false"/>
          <w:color w:val="222222"/>
          <w:spacing w:val="0"/>
          <w:sz w:val="24"/>
        </w:rPr>
        <w:t>Ghi chi tiết theo các thông tin sau: số định danh chứng thư số, tên đơn vị cung cấp dịch vụ chứng thư số, tên người được cấp chứng thư số, ngày hiệu lực, ngày hết hiệu lực, khóa công khai. Trường hợp các địa điểm bán hàng đều dùng chung một chữ ký số thì chỉ phải ghi một lần:</w:t>
      </w:r>
    </w:p>
    <w:p>
      <w:pPr>
        <w:pStyle w:val="TextBody"/>
        <w:widowControl/>
        <w:pBdr/>
        <w:spacing w:lineRule="auto" w:line="360" w:before="0" w:after="0"/>
        <w:ind w:left="0" w:right="0" w:hanging="0"/>
        <w:rPr/>
      </w:pPr>
      <w:r>
        <w:rPr>
          <w:rStyle w:val="Emphasis"/>
          <w:rFonts w:ascii="arial;sans-serif" w:hAnsi="arial;sans-serif"/>
          <w:b w:val="false"/>
          <w:i w:val="false"/>
          <w:caps w:val="false"/>
          <w:smallCaps w:val="false"/>
          <w:color w:val="222222"/>
          <w:spacing w:val="0"/>
          <w:sz w:val="24"/>
        </w:rPr>
        <w:t>(4)</w:t>
      </w:r>
      <w:r>
        <w:rPr>
          <w:rFonts w:ascii="arial;sans-serif" w:hAnsi="arial;sans-serif"/>
          <w:b w:val="false"/>
          <w:i w:val="false"/>
          <w:caps w:val="false"/>
          <w:smallCaps w:val="false"/>
          <w:color w:val="222222"/>
          <w:spacing w:val="0"/>
          <w:sz w:val="24"/>
        </w:rPr>
        <w:t> </w:t>
      </w:r>
      <w:r>
        <w:rPr>
          <w:rStyle w:val="Emphasis"/>
          <w:rFonts w:ascii="arial;sans-serif" w:hAnsi="arial;sans-serif"/>
          <w:b w:val="false"/>
          <w:i w:val="false"/>
          <w:caps w:val="false"/>
          <w:smallCaps w:val="false"/>
          <w:color w:val="222222"/>
          <w:spacing w:val="0"/>
          <w:sz w:val="24"/>
        </w:rPr>
        <w:t>Ghi tên doanh nghiệp đăng ký điều chỉnh bán hàng hoàn thuế;</w:t>
      </w:r>
    </w:p>
    <w:p>
      <w:pPr>
        <w:pStyle w:val="TextBody"/>
        <w:widowControl/>
        <w:pBdr/>
        <w:spacing w:lineRule="auto" w:line="360" w:before="0" w:after="0"/>
        <w:ind w:left="0" w:right="0" w:hanging="0"/>
        <w:rPr/>
      </w:pPr>
      <w:r>
        <w:rPr>
          <w:rStyle w:val="Emphasis"/>
          <w:rFonts w:ascii="arial;sans-serif" w:hAnsi="arial;sans-serif"/>
          <w:b w:val="false"/>
          <w:i w:val="false"/>
          <w:caps w:val="false"/>
          <w:smallCaps w:val="false"/>
          <w:color w:val="222222"/>
          <w:spacing w:val="0"/>
          <w:sz w:val="24"/>
        </w:rPr>
        <w:t>(5)</w:t>
      </w:r>
      <w:r>
        <w:rPr>
          <w:rFonts w:ascii="arial;sans-serif" w:hAnsi="arial;sans-serif"/>
          <w:b w:val="false"/>
          <w:i w:val="false"/>
          <w:caps w:val="false"/>
          <w:smallCaps w:val="false"/>
          <w:color w:val="222222"/>
          <w:spacing w:val="0"/>
          <w:sz w:val="24"/>
        </w:rPr>
        <w:t> </w:t>
      </w:r>
      <w:r>
        <w:rPr>
          <w:rStyle w:val="Emphasis"/>
          <w:rFonts w:ascii="arial;sans-serif" w:hAnsi="arial;sans-serif"/>
          <w:b w:val="false"/>
          <w:i w:val="false"/>
          <w:caps w:val="false"/>
          <w:smallCaps w:val="false"/>
          <w:color w:val="222222"/>
          <w:spacing w:val="0"/>
          <w:sz w:val="24"/>
        </w:rPr>
        <w:t>Ghi tên Cơ quan Thuế quản lý trực tiếp đã cấp giấy công nhận doanh nghiệp bán hàng hoàn thuế;</w:t>
      </w:r>
    </w:p>
    <w:p>
      <w:pPr>
        <w:pStyle w:val="TextBody"/>
        <w:widowControl/>
        <w:pBdr/>
        <w:spacing w:lineRule="auto" w:line="360" w:before="0" w:after="0"/>
        <w:ind w:left="0" w:right="0" w:hanging="0"/>
        <w:rPr/>
      </w:pPr>
      <w:r>
        <w:rPr>
          <w:rStyle w:val="Emphasis"/>
          <w:rFonts w:ascii="arial;sans-serif" w:hAnsi="arial;sans-serif"/>
          <w:b w:val="false"/>
          <w:i w:val="false"/>
          <w:caps w:val="false"/>
          <w:smallCaps w:val="false"/>
          <w:color w:val="222222"/>
          <w:spacing w:val="0"/>
          <w:sz w:val="24"/>
        </w:rPr>
        <w:t>(6)</w:t>
      </w:r>
      <w:r>
        <w:rPr>
          <w:rFonts w:ascii="arial;sans-serif" w:hAnsi="arial;sans-serif"/>
          <w:b w:val="false"/>
          <w:i w:val="false"/>
          <w:caps w:val="false"/>
          <w:smallCaps w:val="false"/>
          <w:color w:val="222222"/>
          <w:spacing w:val="0"/>
          <w:sz w:val="24"/>
        </w:rPr>
        <w:t> </w:t>
      </w:r>
      <w:r>
        <w:rPr>
          <w:rStyle w:val="Emphasis"/>
          <w:rFonts w:ascii="arial;sans-serif" w:hAnsi="arial;sans-serif"/>
          <w:b w:val="false"/>
          <w:i w:val="false"/>
          <w:caps w:val="false"/>
          <w:smallCaps w:val="false"/>
          <w:color w:val="222222"/>
          <w:spacing w:val="0"/>
          <w:sz w:val="24"/>
        </w:rPr>
        <w:t>Ghi lý do sửa đổi, bổ sung, điều chỉnh;</w:t>
      </w:r>
    </w:p>
    <w:p>
      <w:pPr>
        <w:pStyle w:val="TextBody"/>
        <w:widowControl/>
        <w:pBdr/>
        <w:spacing w:lineRule="auto" w:line="360" w:before="0" w:after="0"/>
        <w:ind w:left="0" w:right="0" w:hanging="0"/>
        <w:rPr/>
      </w:pPr>
      <w:r>
        <w:rPr>
          <w:rStyle w:val="Emphasis"/>
          <w:rFonts w:ascii="arial;sans-serif" w:hAnsi="arial;sans-serif"/>
          <w:b w:val="false"/>
          <w:i w:val="false"/>
          <w:caps w:val="false"/>
          <w:smallCaps w:val="false"/>
          <w:color w:val="222222"/>
          <w:spacing w:val="0"/>
          <w:sz w:val="24"/>
        </w:rPr>
        <w:t>(7)</w:t>
      </w:r>
      <w:r>
        <w:rPr>
          <w:rFonts w:ascii="arial;sans-serif" w:hAnsi="arial;sans-serif"/>
          <w:b w:val="false"/>
          <w:i w:val="false"/>
          <w:caps w:val="false"/>
          <w:smallCaps w:val="false"/>
          <w:color w:val="222222"/>
          <w:spacing w:val="0"/>
          <w:sz w:val="24"/>
        </w:rPr>
        <w:t> </w:t>
      </w:r>
      <w:r>
        <w:rPr>
          <w:rStyle w:val="Emphasis"/>
          <w:rFonts w:ascii="arial;sans-serif" w:hAnsi="arial;sans-serif"/>
          <w:b w:val="false"/>
          <w:i w:val="false"/>
          <w:caps w:val="false"/>
          <w:smallCaps w:val="false"/>
          <w:color w:val="222222"/>
          <w:spacing w:val="0"/>
          <w:sz w:val="24"/>
        </w:rPr>
        <w:t>Ghi nội dung đề nghị điều chỉnh;</w:t>
      </w:r>
    </w:p>
    <w:p>
      <w:pPr>
        <w:pStyle w:val="TextBody"/>
        <w:widowControl/>
        <w:pBdr/>
        <w:spacing w:lineRule="auto" w:line="360" w:before="0" w:after="0"/>
        <w:ind w:left="0" w:right="0" w:hanging="0"/>
        <w:rPr/>
      </w:pPr>
      <w:r>
        <w:rPr>
          <w:rStyle w:val="Emphasis"/>
          <w:rFonts w:ascii="arial;sans-serif" w:hAnsi="arial;sans-serif"/>
          <w:b w:val="false"/>
          <w:i w:val="false"/>
          <w:caps w:val="false"/>
          <w:smallCaps w:val="false"/>
          <w:color w:val="222222"/>
          <w:spacing w:val="0"/>
          <w:sz w:val="24"/>
        </w:rPr>
        <w:t>(8)</w:t>
      </w:r>
      <w:r>
        <w:rPr>
          <w:rFonts w:ascii="arial;sans-serif" w:hAnsi="arial;sans-serif"/>
          <w:b w:val="false"/>
          <w:i w:val="false"/>
          <w:caps w:val="false"/>
          <w:smallCaps w:val="false"/>
          <w:color w:val="222222"/>
          <w:spacing w:val="0"/>
          <w:sz w:val="24"/>
        </w:rPr>
        <w:t> </w:t>
      </w:r>
      <w:r>
        <w:rPr>
          <w:rStyle w:val="Emphasis"/>
          <w:rFonts w:ascii="arial;sans-serif" w:hAnsi="arial;sans-serif"/>
          <w:b w:val="false"/>
          <w:i w:val="false"/>
          <w:caps w:val="false"/>
          <w:smallCaps w:val="false"/>
          <w:color w:val="222222"/>
          <w:spacing w:val="0"/>
          <w:sz w:val="24"/>
        </w:rPr>
        <w:t>Trường hợp doanh nghiệp đăng ký điểm bán hàng cho chi nhánh, cửa hàng, cửa hàng đại lý thì gửi cho Cơ quan thuế nơi quản lý chi nhánh, cửa hàng, cửa hàng đại lý 01 bản để biết và thực hiện.</w:t>
      </w:r>
    </w:p>
    <w:p>
      <w:pPr>
        <w:pStyle w:val="Normal"/>
        <w:rPr/>
      </w:pPr>
      <w:r>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3</Pages>
  <Words>786</Words>
  <Characters>3545</Characters>
  <CharactersWithSpaces>4292</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2026-07-07T17:01:49Z</dcterms:created>
  <dc:creator/>
  <dc:description/>
  <dc:language>vi-VN</dc:language>
  <cp:lastModifiedBy/>
  <dcterms:modified xsi:type="dcterms:W3CDTF">2026-07-07T17:02:09Z</dcterms:modified>
  <cp:revision>1</cp:revision>
  <dc:subject/>
  <dc:title/>
</cp:coreProperties>
</file>