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478" w:rsidRDefault="006627ED">
      <w:pPr>
        <w:pStyle w:val="Vnbnnidung30"/>
      </w:pPr>
      <w:r>
        <w:rPr>
          <w:smallCaps w:val="0"/>
          <w:sz w:val="24"/>
          <w:szCs w:val="24"/>
        </w:rPr>
        <w:t xml:space="preserve">Bộ LAO ĐỘNG -THƯƠNG </w:t>
      </w:r>
      <w:r>
        <w:t>binh cộng hòa xã hội chủ nghĩa việt nam</w:t>
      </w:r>
    </w:p>
    <w:p w:rsidR="00877478" w:rsidRDefault="006627ED">
      <w:pPr>
        <w:pStyle w:val="Vnbnnidung20"/>
        <w:tabs>
          <w:tab w:val="left" w:pos="5357"/>
        </w:tabs>
        <w:ind w:left="1380" w:firstLine="0"/>
        <w:rPr>
          <w:sz w:val="24"/>
          <w:szCs w:val="24"/>
        </w:rPr>
      </w:pPr>
      <w:r>
        <w:rPr>
          <w:b/>
          <w:bCs/>
          <w:sz w:val="24"/>
          <w:szCs w:val="24"/>
          <w:u w:val="single"/>
        </w:rPr>
        <w:t>VÀ XÃ HỘ</w:t>
      </w:r>
      <w:r>
        <w:rPr>
          <w:b/>
          <w:bCs/>
          <w:sz w:val="24"/>
          <w:szCs w:val="24"/>
        </w:rPr>
        <w:t>I</w:t>
      </w:r>
      <w:r>
        <w:rPr>
          <w:b/>
          <w:bCs/>
          <w:sz w:val="24"/>
          <w:szCs w:val="24"/>
        </w:rPr>
        <w:tab/>
        <w:t>Độc lập - Tự do - Hạnh phúc</w:t>
      </w:r>
    </w:p>
    <w:p w:rsidR="00877478" w:rsidRDefault="006627ED">
      <w:pPr>
        <w:spacing w:line="1" w:lineRule="exact"/>
        <w:sectPr w:rsidR="00877478">
          <w:pgSz w:w="11900" w:h="16840"/>
          <w:pgMar w:top="1197" w:right="844" w:bottom="702" w:left="1518" w:header="769" w:footer="274" w:gutter="0"/>
          <w:pgNumType w:start="1"/>
          <w:cols w:space="720"/>
          <w:noEndnote/>
          <w:docGrid w:linePitch="360"/>
        </w:sectPr>
      </w:pPr>
      <w:r>
        <w:rPr>
          <w:noProof/>
          <w:lang w:val="en-US" w:eastAsia="en-US" w:bidi="ar-SA"/>
        </w:rPr>
        <mc:AlternateContent>
          <mc:Choice Requires="wps">
            <w:drawing>
              <wp:anchor distT="50800" distB="0" distL="0" distR="0" simplePos="0" relativeHeight="125829378" behindDoc="0" locked="0" layoutInCell="1" allowOverlap="1">
                <wp:simplePos x="0" y="0"/>
                <wp:positionH relativeFrom="page">
                  <wp:posOffset>963930</wp:posOffset>
                </wp:positionH>
                <wp:positionV relativeFrom="paragraph">
                  <wp:posOffset>50800</wp:posOffset>
                </wp:positionV>
                <wp:extent cx="2648585" cy="67373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2648585" cy="673735"/>
                        </a:xfrm>
                        <a:prstGeom prst="rect">
                          <a:avLst/>
                        </a:prstGeom>
                        <a:noFill/>
                      </wps:spPr>
                      <wps:txbx>
                        <w:txbxContent>
                          <w:p w:rsidR="00877478" w:rsidRDefault="006627ED">
                            <w:pPr>
                              <w:pStyle w:val="Vnbnnidung20"/>
                              <w:spacing w:after="60"/>
                              <w:ind w:firstLine="0"/>
                              <w:jc w:val="center"/>
                              <w:rPr>
                                <w:sz w:val="24"/>
                                <w:szCs w:val="24"/>
                              </w:rPr>
                            </w:pPr>
                            <w:r>
                              <w:rPr>
                                <w:color w:val="070B43"/>
                                <w:sz w:val="24"/>
                                <w:szCs w:val="24"/>
                              </w:rPr>
                              <w:t>SỔ:^Ớ5J/LĐTBXH-BTXH</w:t>
                            </w:r>
                          </w:p>
                          <w:p w:rsidR="00877478" w:rsidRDefault="006627ED">
                            <w:pPr>
                              <w:pStyle w:val="Vnbnnidung20"/>
                              <w:spacing w:line="262" w:lineRule="auto"/>
                              <w:ind w:firstLine="0"/>
                              <w:jc w:val="center"/>
                              <w:rPr>
                                <w:sz w:val="22"/>
                                <w:szCs w:val="22"/>
                              </w:rPr>
                            </w:pPr>
                            <w:r>
                              <w:rPr>
                                <w:sz w:val="22"/>
                                <w:szCs w:val="22"/>
                              </w:rPr>
                              <w:t>V/v có giải pháp tăng cường cấp thẻ BHYT</w:t>
                            </w:r>
                            <w:r>
                              <w:rPr>
                                <w:sz w:val="22"/>
                                <w:szCs w:val="22"/>
                              </w:rPr>
                              <w:br/>
                              <w:t>đối với người cao tuổi, người khuyết tật</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5.900000000000006pt;margin-top:4.pt;width:208.55000000000001pt;height:53.050000000000004pt;z-index:-125829375;mso-wrap-distance-left:0;mso-wrap-distance-top:4.pt;mso-wrap-distance-right:0;mso-position-horizontal-relative:page" filled="f" stroked="f">
                <v:textbox inset="0,0,0,0">
                  <w:txbxContent>
                    <w:p>
                      <w:pPr>
                        <w:pStyle w:val="Style2"/>
                        <w:keepNext w:val="0"/>
                        <w:keepLines w:val="0"/>
                        <w:widowControl w:val="0"/>
                        <w:shd w:val="clear" w:color="auto" w:fill="auto"/>
                        <w:bidi w:val="0"/>
                        <w:spacing w:before="0" w:after="60" w:line="240" w:lineRule="auto"/>
                        <w:ind w:left="0" w:right="0" w:firstLine="0"/>
                        <w:jc w:val="center"/>
                        <w:rPr>
                          <w:sz w:val="24"/>
                          <w:szCs w:val="24"/>
                        </w:rPr>
                      </w:pPr>
                      <w:r>
                        <w:rPr>
                          <w:color w:val="070B43"/>
                          <w:spacing w:val="0"/>
                          <w:w w:val="100"/>
                          <w:position w:val="0"/>
                          <w:sz w:val="24"/>
                          <w:szCs w:val="24"/>
                          <w:shd w:val="clear" w:color="auto" w:fill="auto"/>
                          <w:lang w:val="vi-VN" w:eastAsia="vi-VN" w:bidi="vi-VN"/>
                        </w:rPr>
                        <w:t>SỔ:^Ớ5J/LĐTBXH-BTXH</w:t>
                      </w:r>
                    </w:p>
                    <w:p>
                      <w:pPr>
                        <w:pStyle w:val="Style2"/>
                        <w:keepNext w:val="0"/>
                        <w:keepLines w:val="0"/>
                        <w:widowControl w:val="0"/>
                        <w:shd w:val="clear" w:color="auto" w:fill="auto"/>
                        <w:bidi w:val="0"/>
                        <w:spacing w:before="0" w:after="0" w:line="262" w:lineRule="auto"/>
                        <w:ind w:left="0" w:right="0" w:firstLine="0"/>
                        <w:jc w:val="center"/>
                        <w:rPr>
                          <w:sz w:val="22"/>
                          <w:szCs w:val="22"/>
                        </w:rPr>
                      </w:pPr>
                      <w:r>
                        <w:rPr>
                          <w:color w:val="000000"/>
                          <w:spacing w:val="0"/>
                          <w:w w:val="100"/>
                          <w:position w:val="0"/>
                          <w:sz w:val="22"/>
                          <w:szCs w:val="22"/>
                          <w:shd w:val="clear" w:color="auto" w:fill="auto"/>
                          <w:lang w:val="vi-VN" w:eastAsia="vi-VN" w:bidi="vi-VN"/>
                        </w:rPr>
                        <w:t>V/v có giải pháp tăng cường cấp thẻ BHYT</w:t>
                        <w:br/>
                        <w:t>đối với người cao tuổi, người khuyết tật</w:t>
                      </w:r>
                    </w:p>
                  </w:txbxContent>
                </v:textbox>
                <w10:wrap type="topAndBottom" anchorx="page"/>
              </v:shape>
            </w:pict>
          </mc:Fallback>
        </mc:AlternateContent>
      </w:r>
      <w:r>
        <w:rPr>
          <w:noProof/>
          <w:lang w:val="en-US" w:eastAsia="en-US" w:bidi="ar-SA"/>
        </w:rPr>
        <mc:AlternateContent>
          <mc:Choice Requires="wps">
            <w:drawing>
              <wp:anchor distT="74930" distB="417830" distL="0" distR="0" simplePos="0" relativeHeight="125829380" behindDoc="0" locked="0" layoutInCell="1" allowOverlap="1">
                <wp:simplePos x="0" y="0"/>
                <wp:positionH relativeFrom="page">
                  <wp:posOffset>4323080</wp:posOffset>
                </wp:positionH>
                <wp:positionV relativeFrom="paragraph">
                  <wp:posOffset>74930</wp:posOffset>
                </wp:positionV>
                <wp:extent cx="2476500" cy="23177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2476500" cy="231775"/>
                        </a:xfrm>
                        <a:prstGeom prst="rect">
                          <a:avLst/>
                        </a:prstGeom>
                        <a:noFill/>
                      </wps:spPr>
                      <wps:txbx>
                        <w:txbxContent>
                          <w:p w:rsidR="00877478" w:rsidRDefault="006627ED">
                            <w:pPr>
                              <w:pStyle w:val="Vnbnnidung0"/>
                              <w:spacing w:after="0" w:line="240" w:lineRule="auto"/>
                              <w:ind w:firstLine="0"/>
                            </w:pPr>
                            <w:r>
                              <w:rPr>
                                <w:i/>
                                <w:iCs/>
                              </w:rPr>
                              <w:t xml:space="preserve">Hà Nội, </w:t>
                            </w:r>
                            <w:r>
                              <w:rPr>
                                <w:i/>
                                <w:iCs/>
                                <w:color w:val="070B43"/>
                              </w:rPr>
                              <w:t xml:space="preserve">ngày/M </w:t>
                            </w:r>
                            <w:r>
                              <w:rPr>
                                <w:i/>
                                <w:iCs/>
                              </w:rPr>
                              <w:t xml:space="preserve">tháng </w:t>
                            </w:r>
                            <w:r>
                              <w:rPr>
                                <w:i/>
                                <w:iCs/>
                                <w:color w:val="061EB1"/>
                              </w:rPr>
                              <w:t xml:space="preserve">/ị'ồ </w:t>
                            </w:r>
                            <w:r>
                              <w:rPr>
                                <w:i/>
                                <w:iCs/>
                              </w:rPr>
                              <w:t>năm 2022</w:t>
                            </w:r>
                          </w:p>
                        </w:txbxContent>
                      </wps:txbx>
                      <wps:bodyPr wrap="none" lIns="0" tIns="0" rIns="0" bIns="0"/>
                    </wps:wsp>
                  </a:graphicData>
                </a:graphic>
              </wp:anchor>
            </w:drawing>
          </mc:Choice>
          <mc:Fallback>
            <w:pict>
              <v:shape id="_x0000_s1029" type="#_x0000_t202" style="position:absolute;margin-left:340.40000000000003pt;margin-top:5.9000000000000004pt;width:195.pt;height:18.25pt;z-index:-125829373;mso-wrap-distance-left:0;mso-wrap-distance-top:5.9000000000000004pt;mso-wrap-distance-right:0;mso-wrap-distance-bottom:32.899999999999999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vi-VN" w:eastAsia="vi-VN" w:bidi="vi-VN"/>
                        </w:rPr>
                        <w:t xml:space="preserve">Hà Nội, </w:t>
                      </w:r>
                      <w:r>
                        <w:rPr>
                          <w:i/>
                          <w:iCs/>
                          <w:color w:val="070B43"/>
                          <w:spacing w:val="0"/>
                          <w:w w:val="100"/>
                          <w:position w:val="0"/>
                          <w:shd w:val="clear" w:color="auto" w:fill="auto"/>
                          <w:lang w:val="vi-VN" w:eastAsia="vi-VN" w:bidi="vi-VN"/>
                        </w:rPr>
                        <w:t xml:space="preserve">ngày/M </w:t>
                      </w:r>
                      <w:r>
                        <w:rPr>
                          <w:i/>
                          <w:iCs/>
                          <w:color w:val="000000"/>
                          <w:spacing w:val="0"/>
                          <w:w w:val="100"/>
                          <w:position w:val="0"/>
                          <w:shd w:val="clear" w:color="auto" w:fill="auto"/>
                          <w:lang w:val="vi-VN" w:eastAsia="vi-VN" w:bidi="vi-VN"/>
                        </w:rPr>
                        <w:t xml:space="preserve">tháng </w:t>
                      </w:r>
                      <w:r>
                        <w:rPr>
                          <w:i/>
                          <w:iCs/>
                          <w:color w:val="061EB1"/>
                          <w:spacing w:val="0"/>
                          <w:w w:val="100"/>
                          <w:position w:val="0"/>
                          <w:shd w:val="clear" w:color="auto" w:fill="auto"/>
                          <w:lang w:val="vi-VN" w:eastAsia="vi-VN" w:bidi="vi-VN"/>
                        </w:rPr>
                        <w:t xml:space="preserve">/ị'ồ </w:t>
                      </w:r>
                      <w:r>
                        <w:rPr>
                          <w:i/>
                          <w:iCs/>
                          <w:color w:val="000000"/>
                          <w:spacing w:val="0"/>
                          <w:w w:val="100"/>
                          <w:position w:val="0"/>
                          <w:shd w:val="clear" w:color="auto" w:fill="auto"/>
                          <w:lang w:val="vi-VN" w:eastAsia="vi-VN" w:bidi="vi-VN"/>
                        </w:rPr>
                        <w:t>năm 2022</w:t>
                      </w:r>
                    </w:p>
                  </w:txbxContent>
                </v:textbox>
                <w10:wrap type="topAndBottom" anchorx="page"/>
              </v:shape>
            </w:pict>
          </mc:Fallback>
        </mc:AlternateContent>
      </w:r>
    </w:p>
    <w:p w:rsidR="00877478" w:rsidRDefault="00877478">
      <w:pPr>
        <w:spacing w:before="7" w:after="7" w:line="240" w:lineRule="exact"/>
        <w:rPr>
          <w:sz w:val="19"/>
          <w:szCs w:val="19"/>
        </w:rPr>
      </w:pPr>
    </w:p>
    <w:p w:rsidR="00877478" w:rsidRDefault="00877478">
      <w:pPr>
        <w:spacing w:line="1" w:lineRule="exact"/>
        <w:sectPr w:rsidR="00877478">
          <w:type w:val="continuous"/>
          <w:pgSz w:w="11900" w:h="16840"/>
          <w:pgMar w:top="1197" w:right="0" w:bottom="702" w:left="0" w:header="0" w:footer="3" w:gutter="0"/>
          <w:cols w:space="720"/>
          <w:noEndnote/>
          <w:docGrid w:linePitch="360"/>
        </w:sectPr>
      </w:pPr>
    </w:p>
    <w:p w:rsidR="00877478" w:rsidRDefault="006627ED">
      <w:pPr>
        <w:pStyle w:val="Vnbnnidung0"/>
        <w:spacing w:after="420" w:line="257" w:lineRule="auto"/>
        <w:ind w:firstLine="0"/>
        <w:jc w:val="center"/>
      </w:pPr>
      <w:r>
        <w:lastRenderedPageBreak/>
        <w:t>Kính gửi: Đồng chí Chủ tịch ủy ban nhân dân các tỉnh, thành phố</w:t>
      </w:r>
      <w:r>
        <w:br/>
        <w:t>trực thuộc Trung ương</w:t>
      </w:r>
    </w:p>
    <w:p w:rsidR="00877478" w:rsidRDefault="006627ED">
      <w:pPr>
        <w:pStyle w:val="Vnbnnidung0"/>
        <w:ind w:left="280" w:firstLine="720"/>
        <w:jc w:val="both"/>
      </w:pPr>
      <w:r>
        <w:t xml:space="preserve">Thực hiện Nghị quyết số </w:t>
      </w:r>
      <w:r>
        <w:rPr>
          <w:lang w:val="en-US" w:eastAsia="en-US" w:bidi="en-US"/>
        </w:rPr>
        <w:t xml:space="preserve">20-NQ/TW </w:t>
      </w:r>
      <w:r>
        <w:t>ngày 25/10/2017 Hội nghị lần thứ Sáu Ban chấp hành Trung ương Đảng khóa XII về “Tăng cường công tá</w:t>
      </w:r>
      <w:r>
        <w:t>c bảo vệ, chăm sóc và nâng cao sức khỏe nhân dân trong tình hình mới”, chỉ đạo của Chủ tịch nước Nguyễn Xuân Phúc tại Lễ phát động Tháng hành động vì người cao tuổi Việt Nam ngày 01/10/2022; Quyết định số 2156/QĐ-TTg ngày 21/12/2021 của Thủ tướng Chính phủ</w:t>
      </w:r>
      <w:r>
        <w:t xml:space="preserve"> phê duyệt Chương trình hành động quốc gia về người cao tuổi giai đoạn 2021-2030, Quyết định số 546/QĐ-TTg ngày 29/4/2022 của Thủ tướng Chính phủ về việc giao chỉ tiêu thực hiện bao phủ bảo hiểm y tế giai đoạn 2022-2025 và chỉ đạo của Phó Thủ tướng Chính p</w:t>
      </w:r>
      <w:r>
        <w:t xml:space="preserve">hủ Vũ Đức Đam tại thông báo số 248/TB-VPCP ngày 17/8/2022 của Văn phòng Chính phủ, để bảo đảm 100% người cao tuổi, người khuyết tật có thẻ bảo hiểm y tế, Bộ Lao động - Thương binh và Xã hội đề nghị ủy ban nhân dân các tỉnh, thành phố trực thuộc Trung ương </w:t>
      </w:r>
      <w:r>
        <w:t>tập trung thực hiện một số nội dung sau:</w:t>
      </w:r>
    </w:p>
    <w:p w:rsidR="00877478" w:rsidRDefault="006627ED">
      <w:pPr>
        <w:pStyle w:val="Vnbnnidung0"/>
        <w:spacing w:line="283" w:lineRule="auto"/>
        <w:ind w:left="280" w:firstLine="720"/>
        <w:jc w:val="both"/>
      </w:pPr>
      <w:bookmarkStart w:id="0" w:name="_GoBack"/>
      <w:r>
        <w:t>1. Tăng cường công tác tuyên truyền, nâng cao nhận thức của cấp ủy, chính quyền các cấp về pháp luật, chính sách đối với người cao tuổi, người khuyết tật; vận động người dân tham gia bảo hiểm y tế, bảo hiểm xã hội.</w:t>
      </w:r>
    </w:p>
    <w:p w:rsidR="00877478" w:rsidRDefault="006627ED">
      <w:pPr>
        <w:pStyle w:val="Vnbnnidung0"/>
        <w:spacing w:line="283" w:lineRule="auto"/>
        <w:ind w:left="280" w:firstLine="720"/>
        <w:jc w:val="both"/>
      </w:pPr>
      <w:r>
        <w:t>2. Chỉ đạo cơ quan chức năng của tỉnh, thành phố tổ chức rà soát số người cao tuổi, người khuyết tật chưa có thẻ bảo hiểm y tế; có giải pháp nguồn kinh phí bảo đảm đóng bảo hiểm y tế cho người cao tuổi, người khuyết tật theo quy định của pháp luật về bảo h</w:t>
      </w:r>
      <w:r>
        <w:t>iểm y tế.</w:t>
      </w:r>
    </w:p>
    <w:p w:rsidR="00877478" w:rsidRDefault="006627ED">
      <w:pPr>
        <w:pStyle w:val="Vnbnnidung0"/>
        <w:spacing w:after="280" w:line="286" w:lineRule="auto"/>
        <w:ind w:left="280" w:firstLine="720"/>
        <w:jc w:val="both"/>
      </w:pPr>
      <w:r>
        <w:t xml:space="preserve">Bộ Lao động - Thương binh và Xã hội đề nghị ủy ban nhân dân các tỉnh, thành phố quan tâm, triển khai thực hiện; báo cáo kết quả thực hiện về Bộ Lao động - Thương binh và Xã hội (Cục Bảo trợ xã hội) để tổng hợp và báo cáo Thủ tướng Chính </w:t>
      </w:r>
      <w:r>
        <w:rPr>
          <w:color w:val="071873"/>
        </w:rPr>
        <w:t>phủ</w:t>
      </w:r>
      <w:bookmarkEnd w:id="0"/>
      <w:r>
        <w:rPr>
          <w:color w:val="071873"/>
        </w:rPr>
        <w:t xml:space="preserve">./.^^ </w:t>
      </w:r>
      <w:r>
        <w:rPr>
          <w:color w:val="061EB1"/>
        </w:rPr>
        <w:t>//</w:t>
      </w:r>
    </w:p>
    <w:p w:rsidR="00877478" w:rsidRDefault="006627ED">
      <w:pPr>
        <w:pStyle w:val="Vnbnnidung20"/>
        <w:rPr>
          <w:sz w:val="22"/>
          <w:szCs w:val="22"/>
        </w:rPr>
      </w:pPr>
      <w:r>
        <w:rPr>
          <w:noProof/>
          <w:lang w:val="en-US" w:eastAsia="en-US" w:bidi="ar-SA"/>
        </w:rPr>
        <w:drawing>
          <wp:anchor distT="0" distB="0" distL="114300" distR="114300" simplePos="0" relativeHeight="125829382" behindDoc="0" locked="0" layoutInCell="1" allowOverlap="1">
            <wp:simplePos x="0" y="0"/>
            <wp:positionH relativeFrom="page">
              <wp:posOffset>3698240</wp:posOffset>
            </wp:positionH>
            <wp:positionV relativeFrom="paragraph">
              <wp:posOffset>12700</wp:posOffset>
            </wp:positionV>
            <wp:extent cx="3498850" cy="1475105"/>
            <wp:effectExtent l="0" t="0" r="0" b="0"/>
            <wp:wrapSquare wrapText="bothSides"/>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6"/>
                    <a:stretch/>
                  </pic:blipFill>
                  <pic:spPr>
                    <a:xfrm>
                      <a:off x="0" y="0"/>
                      <a:ext cx="3498850" cy="1475105"/>
                    </a:xfrm>
                    <a:prstGeom prst="rect">
                      <a:avLst/>
                    </a:prstGeom>
                  </pic:spPr>
                </pic:pic>
              </a:graphicData>
            </a:graphic>
          </wp:anchor>
        </w:drawing>
      </w:r>
      <w:r>
        <w:rPr>
          <w:b/>
          <w:bCs/>
          <w:i/>
          <w:iCs/>
          <w:sz w:val="22"/>
          <w:szCs w:val="22"/>
        </w:rPr>
        <w:t>Nơi nhận:</w:t>
      </w:r>
    </w:p>
    <w:p w:rsidR="00877478" w:rsidRDefault="006627ED">
      <w:pPr>
        <w:pStyle w:val="Vnbnnidung20"/>
      </w:pPr>
      <w:r>
        <w:t>- Như trên;</w:t>
      </w:r>
    </w:p>
    <w:p w:rsidR="00877478" w:rsidRDefault="006627ED">
      <w:pPr>
        <w:pStyle w:val="Vnbnnidung20"/>
      </w:pPr>
      <w:r>
        <w:t>- PTTgCP Vũ Đức Đam (để b/c);</w:t>
      </w:r>
    </w:p>
    <w:p w:rsidR="00877478" w:rsidRDefault="006627ED">
      <w:pPr>
        <w:pStyle w:val="Vnbnnidung20"/>
      </w:pPr>
      <w:r>
        <w:t>- Bộ Y tế (để phối hợp);</w:t>
      </w:r>
    </w:p>
    <w:p w:rsidR="00877478" w:rsidRDefault="006627ED">
      <w:pPr>
        <w:pStyle w:val="Vnbnnidung20"/>
      </w:pPr>
      <w:r>
        <w:t>- VPCP (để phối hợp);</w:t>
      </w:r>
    </w:p>
    <w:p w:rsidR="00877478" w:rsidRDefault="006627ED">
      <w:pPr>
        <w:pStyle w:val="Vnbnnidung20"/>
      </w:pPr>
      <w:r>
        <w:t xml:space="preserve">- TW Hội </w:t>
      </w:r>
      <w:r>
        <w:rPr>
          <w:lang w:val="en-US" w:eastAsia="en-US" w:bidi="en-US"/>
        </w:rPr>
        <w:t xml:space="preserve">NCTVN </w:t>
      </w:r>
      <w:r>
        <w:t>(đe phối hợp);</w:t>
      </w:r>
    </w:p>
    <w:p w:rsidR="00877478" w:rsidRDefault="006627ED">
      <w:pPr>
        <w:pStyle w:val="Vnbnnidung20"/>
        <w:spacing w:after="40"/>
      </w:pPr>
      <w:r>
        <w:t xml:space="preserve">- Lưu: </w:t>
      </w:r>
      <w:r>
        <w:rPr>
          <w:lang w:val="en-US" w:eastAsia="en-US" w:bidi="en-US"/>
        </w:rPr>
        <w:t xml:space="preserve">VT, </w:t>
      </w:r>
      <w:r>
        <w:t>BTXH.</w:t>
      </w:r>
    </w:p>
    <w:sectPr w:rsidR="00877478">
      <w:type w:val="continuous"/>
      <w:pgSz w:w="11900" w:h="16840"/>
      <w:pgMar w:top="1197" w:right="844" w:bottom="702" w:left="15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7ED" w:rsidRDefault="006627ED">
      <w:r>
        <w:separator/>
      </w:r>
    </w:p>
  </w:endnote>
  <w:endnote w:type="continuationSeparator" w:id="0">
    <w:p w:rsidR="006627ED" w:rsidRDefault="0066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7ED" w:rsidRDefault="006627ED"/>
  </w:footnote>
  <w:footnote w:type="continuationSeparator" w:id="0">
    <w:p w:rsidR="006627ED" w:rsidRDefault="006627E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78"/>
    <w:rsid w:val="006627ED"/>
    <w:rsid w:val="00766C23"/>
    <w:rsid w:val="0087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34FB0-EE19-4498-88B7-2A64901E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strike w:val="0"/>
      <w:sz w:val="32"/>
      <w:szCs w:val="32"/>
      <w:u w:val="none"/>
    </w:rPr>
  </w:style>
  <w:style w:type="paragraph" w:customStyle="1" w:styleId="Vnbnnidung20">
    <w:name w:val="Văn bản nội dung (2)"/>
    <w:basedOn w:val="Normal"/>
    <w:link w:val="Vnbnnidung2"/>
    <w:pPr>
      <w:ind w:firstLine="280"/>
    </w:pPr>
    <w:rPr>
      <w:rFonts w:ascii="Times New Roman" w:eastAsia="Times New Roman" w:hAnsi="Times New Roman" w:cs="Times New Roman"/>
      <w:sz w:val="20"/>
      <w:szCs w:val="20"/>
    </w:rPr>
  </w:style>
  <w:style w:type="paragraph" w:customStyle="1" w:styleId="Vnbnnidung0">
    <w:name w:val="Văn bản nội dung"/>
    <w:basedOn w:val="Normal"/>
    <w:link w:val="Vnbnnidung"/>
    <w:pPr>
      <w:spacing w:after="100" w:line="276" w:lineRule="auto"/>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ind w:firstLine="180"/>
    </w:pPr>
    <w:rPr>
      <w:rFonts w:ascii="Times New Roman" w:eastAsia="Times New Roman" w:hAnsi="Times New Roman" w:cs="Times New Roman"/>
      <w:b/>
      <w:bCs/>
      <w:smallCap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861c1c1c-be7b-455d-974f-1596a74d67b4_4059.signed.pdf</vt:lpstr>
    </vt:vector>
  </TitlesOfParts>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861c1c1c-be7b-455d-974f-1596a74d67b4_4059.signed.pdf</dc:title>
  <dc:subject/>
  <dc:creator>Admin</dc:creator>
  <cp:keywords/>
  <cp:lastModifiedBy>PC</cp:lastModifiedBy>
  <cp:revision>2</cp:revision>
  <dcterms:created xsi:type="dcterms:W3CDTF">2022-10-18T09:39:00Z</dcterms:created>
  <dcterms:modified xsi:type="dcterms:W3CDTF">2022-10-18T09:39:00Z</dcterms:modified>
</cp:coreProperties>
</file>