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3" w:rsidRPr="00397713" w:rsidRDefault="00397713" w:rsidP="0039771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39771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3.</w:t>
      </w:r>
      <w:bookmarkEnd w:id="0"/>
    </w:p>
    <w:p w:rsidR="00397713" w:rsidRPr="00397713" w:rsidRDefault="00397713" w:rsidP="0039771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397713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MỤC MÃ PHƯƠNG PHÁP CHẾ BIẾN VỊ THUỐC CỔ TRUYỀN</w:t>
      </w:r>
      <w:bookmarkEnd w:id="1"/>
      <w:r w:rsidRPr="00397713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39771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Quyết định số 824/QĐ-BYT ngày 15 tháng 02 năm 2023 của Bộ trưởng Bộ Y tế)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03"/>
        <w:gridCol w:w="934"/>
        <w:gridCol w:w="3643"/>
      </w:tblGrid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PHƯƠNG PHÁP CHẾ BIẾN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PHƯƠNG PHÁP CHẾ BIẾN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PHƯƠNG PHÁP SƠ CHẾ (viết tắt là SC)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Lựa chọn dược liệu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SC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Chưa sơ chế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rửa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SC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Rửa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ủ mềm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SC2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Ủ mềm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ngâm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SC3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Ngâm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thái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SC4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Thái (gồm Thái phiến, chặt, cắt đoạn)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phơi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SC5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Phơi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sấy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SC6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Sấy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PHƯƠNG PHÁP PHỨC CHẾ (viết tắt là PC)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chế biến dùng lửa (hỏa chế)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ỏa 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chế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trực tiếp không có phụ liệu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trực tiếp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PC2.01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qua (vi sao)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PC2.02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vàng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PC2.03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vàng cháy cạnh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PC2.04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vàng hạ thổ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PC2.05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đen (hắc sao)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PC2.06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cháy (thán sao, sao tồn tính)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Chích, tẩm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Chích, tẩm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PC3.01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Chích rượu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PC3.02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Chích gừng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PC3.03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Chích muối ăn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PC3.04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Chích giấm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PC3.05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Chích mật ong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22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gián tiếp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gián tiếp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PC4.01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cách cám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PC4.02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cách gạo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PC4.03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cách bột văn cáp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PC4.04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cách cát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PC4.05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Sao cách đất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nung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Nung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PC5.01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Nung kín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PC5.02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Nung hở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h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ỏa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phi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ỏa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phi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nướng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PC7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Nướng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chế biến dùng nước (thủy chế)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PC8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Thủy chế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PC8.01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Ngâm với dịch phụ liệu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PC8.02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PC8.03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Thủy phi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chế biến phối hợp nước và lửa (Thủy hỏa hợp chế)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PC9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Thủy h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ỏa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ợ</w:t>
            </w: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chế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PC9.01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Đồ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PC9.02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Nấu</w:t>
            </w:r>
          </w:p>
        </w:tc>
      </w:tr>
      <w:tr w:rsidR="00397713" w:rsidRPr="00397713" w:rsidTr="0039771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khác (nếu có)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PCK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13" w:rsidRPr="00397713" w:rsidRDefault="00397713" w:rsidP="00397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7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Phương pháp khác</w:t>
            </w:r>
          </w:p>
        </w:tc>
      </w:tr>
    </w:tbl>
    <w:p w:rsidR="00397713" w:rsidRPr="00397713" w:rsidRDefault="00397713" w:rsidP="00397713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771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397713">
        <w:rPr>
          <w:rFonts w:ascii="Arial" w:eastAsia="Times New Roman" w:hAnsi="Arial" w:cs="Arial"/>
          <w:color w:val="000000"/>
          <w:sz w:val="18"/>
          <w:szCs w:val="18"/>
          <w:lang w:val="vi-VN"/>
        </w:rPr>
        <w:t> Phương pháp chế biến vị thuốc y học cổ truyền theo quy định tại Thông tư số </w:t>
      </w:r>
      <w:hyperlink r:id="rId4" w:tgtFrame="_blank" w:tooltip="Thông tư 30/2017/TT-BYT" w:history="1">
        <w:r w:rsidRPr="00397713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30/2017/TT-BYT</w:t>
        </w:r>
      </w:hyperlink>
      <w:r w:rsidRPr="00397713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11 tháng 07 năm 2017 của Bộ trưởng Bộ Y tế.</w:t>
      </w:r>
    </w:p>
    <w:p w:rsidR="00D61DCF" w:rsidRDefault="00D61DCF">
      <w:bookmarkStart w:id="2" w:name="_GoBack"/>
      <w:bookmarkEnd w:id="2"/>
    </w:p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13"/>
    <w:rsid w:val="001C3441"/>
    <w:rsid w:val="00231EC8"/>
    <w:rsid w:val="0027592C"/>
    <w:rsid w:val="00397713"/>
    <w:rsid w:val="00707D37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35B8D1-E8B7-4267-94E6-35DC215B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7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e-thao-y-te/thong-tu-30-2017-tt-byt-huong-dan-phuong-phap-che-bien-cac-vi-thuoc-co-truyen-35803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2023-02-16T09:36:00Z</dcterms:created>
  <dcterms:modified xsi:type="dcterms:W3CDTF">2023-02-16T09:36:00Z</dcterms:modified>
</cp:coreProperties>
</file>