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9D" w:rsidRPr="0079179D" w:rsidRDefault="0079179D" w:rsidP="0079179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79179D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3b</w:t>
      </w:r>
      <w:bookmarkEnd w:id="0"/>
    </w:p>
    <w:p w:rsidR="0079179D" w:rsidRPr="0079179D" w:rsidRDefault="0079179D" w:rsidP="0079179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79179D">
        <w:rPr>
          <w:rFonts w:ascii="Arial" w:eastAsia="Times New Roman" w:hAnsi="Arial" w:cs="Arial"/>
          <w:color w:val="000000"/>
          <w:sz w:val="18"/>
          <w:szCs w:val="18"/>
        </w:rPr>
        <w:t>DANH MỤC KHÁM CHUYÊN KHOA PHỤ SẢN TRONG KHÁM SỨC KHỎE ĐỊNH KỲ CHO LAO ĐỘNG NỮ</w:t>
      </w:r>
      <w:bookmarkEnd w:id="1"/>
      <w:r w:rsidRPr="0079179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9179D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09/2023/TT-BYT ngày 05 tháng 5 năm 2023 của Bộ trưởng Bộ Y tế)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213"/>
        <w:gridCol w:w="3201"/>
      </w:tblGrid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2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NỘI DUNG KHÁM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Khám phụ khoa</w:t>
            </w:r>
          </w:p>
        </w:tc>
      </w:tr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Khám vùng bụng dưới và vùng bẹn.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Khám bộ phận sinh dục ngoài.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Khám âm đạo bằng mỏ vịt kết hợp quan sát cổ tử cung bằng mắt thường.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Chỉ thực hiện nếu tiếp cận được bằng đường âm đạo và có sự đồng ý của lao động nữ sau khi được nhân viên y tế tư vấn.</w:t>
            </w:r>
          </w:p>
        </w:tc>
      </w:tr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Khám âm đạo phối hợp nắn bụng (khám bằng hai tay).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179D" w:rsidRPr="0079179D" w:rsidRDefault="0079179D" w:rsidP="0079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Khám trực tràng phối hợp nắn bụng (khám bằng hai tay).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Chỉ thực hiện nếu không tiếp cận được bằng đường âm đạo hoặc bệnh cảnh cụ thể đòi hỏi phải đánh giá thêm bằng khám trực tràng.</w:t>
            </w:r>
          </w:p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Chỉ thực hiện nếu có sự đồng ý của lao động nữ sau khi được nhân viên y tế tư vấn.</w:t>
            </w:r>
          </w:p>
        </w:tc>
      </w:tr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Sàng lọc ung thư cổ tử cung</w:t>
            </w: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917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Thực hiện sàng lọc, phát hiện sớm tổn thương cổ tử cung bằng ít nhất một trong các kỹ thuật sau: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Chỉ thực hiện nếu tiếp cận được bằng đường âm đạo và có sự đồng ý của lao động nữ sau khi được nhân viên y tế tư vấn.</w:t>
            </w:r>
          </w:p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Thực hiện theo hướng dẫn chuyên môn của Bộ Y tế.</w:t>
            </w:r>
          </w:p>
        </w:tc>
      </w:tr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Nghiệm pháp quan sát cổ tử cung với dung dịch Acid Acetic (VIA test)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179D" w:rsidRPr="0079179D" w:rsidRDefault="0079179D" w:rsidP="0079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Nghiệm pháp quan sát cổ tử cung với dung dịch Lugol (VILI test)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179D" w:rsidRPr="0079179D" w:rsidRDefault="0079179D" w:rsidP="0079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Xét nghiệm tế bào cổ tử cung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179D" w:rsidRPr="0079179D" w:rsidRDefault="0079179D" w:rsidP="0079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Xét nghiệm HPV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179D" w:rsidRPr="0079179D" w:rsidRDefault="0079179D" w:rsidP="0079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Sàng lọc ung thư vú</w:t>
            </w: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7917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Thực hiện sàng lọc, phát hiện sớm tổn thương vú bằng ít nhất một trong các kỹ thuật sau: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Khám lâm sàng vú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179D" w:rsidRPr="0079179D" w:rsidRDefault="0079179D" w:rsidP="0079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Siêu âm tuyến vú hai bên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179D" w:rsidRPr="0079179D" w:rsidRDefault="0079179D" w:rsidP="0079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Chụp Xquang tuyến vú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179D" w:rsidRPr="0079179D" w:rsidRDefault="0079179D" w:rsidP="007917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79179D" w:rsidRPr="0079179D" w:rsidTr="0079179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Siêu âm tử cung-phần phụ </w:t>
            </w:r>
            <w:r w:rsidRPr="0079179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(khi có chỉ định của bác sỹ khám)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9179D" w:rsidRPr="0079179D" w:rsidRDefault="0079179D" w:rsidP="0079179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179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9179D" w:rsidRPr="0079179D" w:rsidRDefault="0079179D" w:rsidP="0079179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9179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9D"/>
    <w:rsid w:val="001C3441"/>
    <w:rsid w:val="00231EC8"/>
    <w:rsid w:val="0027592C"/>
    <w:rsid w:val="00707D37"/>
    <w:rsid w:val="0079179D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F56A22-0557-45BF-8DE4-072D4AB1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2023-05-10T07:51:00Z</dcterms:created>
  <dcterms:modified xsi:type="dcterms:W3CDTF">2023-05-10T08:11:00Z</dcterms:modified>
</cp:coreProperties>
</file>