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29" w:rsidRDefault="007A7B29" w:rsidP="007A7B29">
      <w:pPr>
        <w:pStyle w:val="Heading2"/>
        <w:spacing w:before="0" w:beforeAutospacing="0" w:after="0" w:afterAutospacing="0" w:line="345" w:lineRule="atLeast"/>
        <w:textAlignment w:val="baseline"/>
        <w:rPr>
          <w:rFonts w:ascii="Roboto" w:hAnsi="Roboto"/>
          <w:b w:val="0"/>
          <w:bCs w:val="0"/>
          <w:color w:val="828282"/>
          <w:sz w:val="23"/>
          <w:szCs w:val="23"/>
        </w:rPr>
      </w:pPr>
    </w:p>
    <w:p w:rsidR="007A7B29" w:rsidRDefault="007A7B29" w:rsidP="007A7B29">
      <w:pPr>
        <w:pStyle w:val="Heading1"/>
        <w:spacing w:before="0" w:line="660" w:lineRule="atLeast"/>
        <w:textAlignment w:val="baseline"/>
        <w:rPr>
          <w:rFonts w:ascii="Noto Serif" w:hAnsi="Noto Serif"/>
          <w:sz w:val="51"/>
          <w:szCs w:val="51"/>
        </w:rPr>
      </w:pPr>
      <w:r>
        <w:rPr>
          <w:rFonts w:ascii="Noto Serif" w:hAnsi="Noto Serif"/>
          <w:sz w:val="51"/>
          <w:szCs w:val="51"/>
        </w:rPr>
        <w:t>Thông tư mới về đăng kiểm ô tô có hiệu lực từ ngày 3/6/2023</w:t>
      </w:r>
    </w:p>
    <w:p w:rsidR="007A7B29" w:rsidRDefault="007A7B29" w:rsidP="007A7B29">
      <w:pPr>
        <w:pStyle w:val="Heading2"/>
        <w:spacing w:before="0" w:beforeAutospacing="0" w:after="0" w:afterAutospacing="0" w:line="345" w:lineRule="atLeast"/>
        <w:textAlignment w:val="baseline"/>
        <w:rPr>
          <w:rFonts w:ascii="Roboto" w:hAnsi="Roboto"/>
          <w:b w:val="0"/>
          <w:bCs w:val="0"/>
          <w:color w:val="828282"/>
          <w:sz w:val="23"/>
          <w:szCs w:val="23"/>
        </w:rPr>
      </w:pPr>
    </w:p>
    <w:p w:rsidR="007A7B29" w:rsidRPr="007A7B29" w:rsidRDefault="007A7B29" w:rsidP="007A7B29">
      <w:pPr>
        <w:pStyle w:val="Heading2"/>
        <w:spacing w:before="0" w:beforeAutospacing="0" w:after="0" w:afterAutospacing="0" w:line="345" w:lineRule="atLeast"/>
        <w:textAlignment w:val="baseline"/>
        <w:rPr>
          <w:rFonts w:ascii="Roboto" w:hAnsi="Roboto"/>
          <w:b w:val="0"/>
          <w:bCs w:val="0"/>
          <w:color w:val="828282"/>
          <w:sz w:val="23"/>
          <w:szCs w:val="23"/>
        </w:rPr>
      </w:pPr>
      <w:r>
        <w:rPr>
          <w:rFonts w:ascii="Roboto" w:hAnsi="Roboto"/>
          <w:b w:val="0"/>
          <w:bCs w:val="0"/>
          <w:color w:val="828282"/>
          <w:sz w:val="23"/>
          <w:szCs w:val="23"/>
        </w:rPr>
        <w:t>Bộ Giao thông vận tải vừa ban hành Thông tư 08/2023/TT-BGTVT sửa đổi, bổ sung một số điều của Thông tư số 16/2021/TT-BGTVT quy định về kiểm định an toàn kỹ thuật và bảo vệ môi trường phương tiện giao thông cơ giới đường bộ chính thức có hiệu lực từ ngày 3/6/2023.</w:t>
      </w:r>
    </w:p>
    <w:p w:rsidR="007A7B29" w:rsidRPr="007A7B29" w:rsidRDefault="007A7B29" w:rsidP="007A7B29">
      <w:pPr>
        <w:spacing w:before="120" w:after="120" w:line="240" w:lineRule="auto"/>
        <w:textAlignment w:val="baseline"/>
        <w:outlineLvl w:val="1"/>
        <w:rPr>
          <w:rFonts w:ascii="Noto Serif" w:eastAsia="Times New Roman" w:hAnsi="Noto Serif" w:cs="Times New Roman"/>
          <w:b/>
          <w:bCs/>
          <w:color w:val="333333"/>
          <w:sz w:val="45"/>
          <w:szCs w:val="45"/>
        </w:rPr>
      </w:pPr>
      <w:r w:rsidRPr="007A7B29">
        <w:rPr>
          <w:rFonts w:ascii="Noto Serif" w:eastAsia="Times New Roman" w:hAnsi="Noto Serif" w:cs="Times New Roman"/>
          <w:b/>
          <w:bCs/>
          <w:color w:val="333333"/>
          <w:sz w:val="45"/>
          <w:szCs w:val="45"/>
        </w:rPr>
        <w:t>Tự động giãn chu kỳ đăng kiểm đối với xe dưới 9 chỗ không kinh doanh vận tải</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Theo đó, các xe ô tô chở người đến 9 chỗ không kinh doanh vận tải (có thời gian sản xuất đến 7 năm và thời gian sản xuất từ 13 - 20 năm) đã được cấp Giấy chứng nhận, Tem kiểm định trước ngày 22/3/2023 và vẫn còn hạn kiểm định tính đến ngày 3/6/2023 sẽ được tự động giãn chu kỳ kiểm định theo chu kỳ mới quy định tại Thông tư 02/2023/TT-BGTVT.</w:t>
      </w:r>
    </w:p>
    <w:p w:rsidR="007A7B29" w:rsidRPr="007A7B29" w:rsidRDefault="007A7B29" w:rsidP="007A7B29">
      <w:pPr>
        <w:spacing w:before="120" w:after="120" w:line="240" w:lineRule="auto"/>
        <w:textAlignment w:val="baseline"/>
        <w:rPr>
          <w:rFonts w:ascii="Times New Roman" w:eastAsia="Times New Roman" w:hAnsi="Times New Roman" w:cs="Times New Roman"/>
          <w:b/>
          <w:bCs/>
          <w:color w:val="333333"/>
          <w:sz w:val="30"/>
          <w:szCs w:val="30"/>
        </w:rPr>
      </w:pPr>
      <w:r w:rsidRPr="007A7B29">
        <w:rPr>
          <w:rFonts w:ascii="Noto Serif" w:eastAsia="Times New Roman" w:hAnsi="Noto Serif" w:cs="Times New Roman"/>
          <w:color w:val="333333"/>
          <w:sz w:val="24"/>
          <w:szCs w:val="24"/>
        </w:rPr>
        <w:t>Cơ quan đăng kiểm sẽ tự động cấp Giấy xác nhận thời hạn hiệu lực của Giấy chứng nhận, Tem kiểm định đối với các phương tiện trên mà chủ xe không cần đưa xe đến trung tâm đăng kiểm để kiểm định lại.</w:t>
      </w:r>
      <w:r w:rsidRPr="007A7B29">
        <w:rPr>
          <w:rFonts w:ascii="Times New Roman" w:eastAsia="Times New Roman" w:hAnsi="Times New Roman" w:cs="Times New Roman"/>
          <w:b/>
          <w:bCs/>
          <w:color w:val="333333"/>
          <w:sz w:val="30"/>
          <w:szCs w:val="30"/>
        </w:rPr>
        <w:t xml:space="preserve"> </w:t>
      </w:r>
    </w:p>
    <w:p w:rsidR="007A7B29" w:rsidRPr="007A7B29" w:rsidRDefault="007A7B29" w:rsidP="007A7B29">
      <w:pPr>
        <w:spacing w:before="120" w:after="120" w:line="240" w:lineRule="auto"/>
        <w:textAlignment w:val="baseline"/>
        <w:outlineLvl w:val="3"/>
        <w:rPr>
          <w:rFonts w:ascii="Noto Serif" w:eastAsia="Times New Roman" w:hAnsi="Noto Serif" w:cs="Times New Roman"/>
          <w:b/>
          <w:bCs/>
          <w:color w:val="333333"/>
          <w:sz w:val="30"/>
          <w:szCs w:val="30"/>
        </w:rPr>
      </w:pPr>
      <w:r w:rsidRPr="007A7B29">
        <w:rPr>
          <w:rFonts w:ascii="Noto Serif" w:eastAsia="Times New Roman" w:hAnsi="Noto Serif" w:cs="Times New Roman"/>
          <w:b/>
          <w:bCs/>
          <w:color w:val="333333"/>
          <w:sz w:val="30"/>
          <w:szCs w:val="30"/>
        </w:rPr>
        <w:t>Theo tính toán, có hơn 1,9 triệu ô tô đến 9 chỗ không kinh doanh vận tải được lùi thời hạn kiểm định thêm 6 tháng.</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Thông tư cũng nêu rõ, việc tự động giãn chu kỳ kiểm định không áp dụng cho các trường hợp Giấy chứng nhận kiểm định, Tem kiểm định hết hiệu lực trước ngày Thông tư này có hiệu lực.</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Do đó, các phương tiện có hạn kiểm định trước ngày 3/6 vẫn phải đến các trung tâm đăng kiểm kiểm định xe để được cấp Giấy chứng nhận, Tem kiểm định. Có khoảng gần 156 nghìn xe thuộc diện này.</w:t>
      </w:r>
    </w:p>
    <w:p w:rsidR="007A7B29" w:rsidRPr="007A7B29" w:rsidRDefault="007A7B29" w:rsidP="007A7B29">
      <w:pPr>
        <w:spacing w:before="120" w:after="120" w:line="240" w:lineRule="auto"/>
        <w:textAlignment w:val="baseline"/>
        <w:outlineLvl w:val="2"/>
        <w:rPr>
          <w:rFonts w:ascii="Noto Serif" w:eastAsia="Times New Roman" w:hAnsi="Noto Serif" w:cs="Times New Roman"/>
          <w:b/>
          <w:bCs/>
          <w:color w:val="333333"/>
          <w:sz w:val="39"/>
          <w:szCs w:val="39"/>
        </w:rPr>
      </w:pPr>
      <w:r w:rsidRPr="007A7B29">
        <w:rPr>
          <w:rFonts w:ascii="Noto Serif" w:eastAsia="Times New Roman" w:hAnsi="Noto Serif" w:cs="Times New Roman"/>
          <w:b/>
          <w:bCs/>
          <w:color w:val="333333"/>
          <w:sz w:val="39"/>
          <w:szCs w:val="39"/>
        </w:rPr>
        <w:t>Ưu tiên đăng kiểm những xe đã hết hạn nhưng chưa được đăng kiểm</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Cục Đăng kiểm Việt Nam cho biết, sau khi Thông tư ban hành, đơn vị này đã khẩn trương họp trực tuyến với các trung tâm đăng kiểm trên cả nước để hướng dẫn thực hiện Thông tư 08/2023.</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Đối với các xe nằm trong diện được cấp giấy xác nhận trên, trường hợp chưa nắm được thông tin vẫn đến trung tâm đăng kiểm vào ngày 3/6/2023 sẽ được hướng dẫn vào trang web của Cục Đăng kiểm Việt Nam để xem và in Giấy xác nhận mà không cần đưa xe vào dây chuyền kiểm định.</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Cục Đăng kiểm Việt Nam cũng yêu cầu các trung tâm đăng kiểm ưu tiên kiểm định cho các xe hết hạn đăng kiểm nhưng chưa được kiểm định, các xe đã có phiếu hẹn đăng kiểm và các xe kinh doanh vận tải để người dân sớm có phương tiện đảm bảo an toàn kỹ thuật và bảo vệ môi trường tham gia giao thông, doanh nghiệp vận tải sớm đưa phương tiện vào khai thác, giảm thiểu các thiệt hại không đáng có cho xã hội.</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 xml:space="preserve">Theo Thông tư 02/2023/TT-BGTVT xe chở người dưới 9 chỗ không kinh doanh vận tải sản xuất đến 7 năm được miễn đăng kiểm trong 36 tháng (trước đây là 30 tháng), chu kỳ kiểm </w:t>
      </w:r>
      <w:r w:rsidRPr="007A7B29">
        <w:rPr>
          <w:rFonts w:ascii="Noto Serif" w:eastAsia="Times New Roman" w:hAnsi="Noto Serif" w:cs="Times New Roman"/>
          <w:color w:val="333333"/>
          <w:sz w:val="24"/>
          <w:szCs w:val="24"/>
        </w:rPr>
        <w:lastRenderedPageBreak/>
        <w:t>định định kỳ là 24 tháng (tăng 6 tháng so với trước đây); xe sản xuất từ 7 đến 20 năm (trước đây là 12 năm) chu kỳ định kỳ 12 tháng; xe trên 20 năm chu kỳ là 6 tháng.</w:t>
      </w:r>
    </w:p>
    <w:p w:rsidR="007A7B29" w:rsidRPr="007A7B29" w:rsidRDefault="007A7B29" w:rsidP="007A7B29">
      <w:pPr>
        <w:spacing w:after="0" w:line="240" w:lineRule="auto"/>
        <w:textAlignment w:val="baseline"/>
        <w:outlineLvl w:val="1"/>
        <w:rPr>
          <w:rFonts w:ascii="Noto Serif" w:eastAsia="Times New Roman" w:hAnsi="Noto Serif" w:cs="Times New Roman"/>
          <w:b/>
          <w:bCs/>
          <w:color w:val="333333"/>
          <w:sz w:val="45"/>
          <w:szCs w:val="45"/>
        </w:rPr>
      </w:pPr>
      <w:r w:rsidRPr="007A7B29">
        <w:rPr>
          <w:rFonts w:ascii="Noto Serif" w:eastAsia="Times New Roman" w:hAnsi="Noto Serif" w:cs="Times New Roman"/>
          <w:b/>
          <w:bCs/>
          <w:color w:val="333333"/>
          <w:sz w:val="45"/>
          <w:szCs w:val="45"/>
          <w:bdr w:val="none" w:sz="0" w:space="0" w:color="auto" w:frame="1"/>
        </w:rPr>
        <w:t>Ngăn trung tâm đăng kiểm từ chối xe miễn đăng kiểm lần đầu</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Thông tư mới của Bộ Giao thông vận tải cũng quy định rõ: Miễn kiểm định lần đầu là việc đơn vị đăng kiểm căn cứ Phiếu kiểm tra chất lượng xuất xưởng hoặc Giấy chứng nhận chất lượng an toàn kỹ thuật và bảo vệ môi trường xe cơ giới nhập khẩu hoặc Thông báo miễn kiểm tra chất lượng an toàn kỹ thuật và bảo vệ môi trường xe cơ giới nhập khẩu và các giấy tờ liên quan theo quy định tại Thông tư này để lập hồ sơ phương tiện, quản lý, lưu trữ theo quy định và cấp Giấy chứng nhận kiểm định, Tem kiểm định mà không phải thực hiện việc kiểm tra, đánh giá phương tiện.</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Đồng thời, cập nhật dữ liệu với nội dung “phương tiện đã thực hiện việc cấp miễn kiểm định lần đầu” lên chương trình quản lý kiểm định của Cục Đăng kiểm Việt Nam.</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Nếu xe cơ giới đã được cấp Giấy chứng nhận, Tem kiểm định lần đầu thì từ chối cấp Giấy chứng nhận kiểm định, Tem kiểm định.</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Trường hợp xe cơ giới chỉ có Giấy hẹn cấp Giấy đăng ký xe, đơn vị đăng kiểm cấp Tem kiểm định lần đầu, đồng thời cấp Giấy hẹn trả Giấy chứng nhận kiểm định cho chủ xe theo mẫu quy định.</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Khi chủ xe xuất trình Giấy tờ về đăng ký xe (Bản chính Giấy đăng ký xe do cơ quan nhà nước có thẩm quyền cấp hoặc bản chính Giấy biên nhận giữ bản chính Giấy đăng ký xe (kèm theo bản sao giấy đăng ký xe) đang thế chấp của tổ chức tín dụng hoặc Bản sao giấy đăng ký xe có xác nhận của tổ chức cho thuê tài chính), đơn vị đăng kiểm phô tô loại giấy tờ này để lưu trong hồ sơ phương tiện, hồ sơ kiểm định và trả Giấy chứng nhận kiểm định.</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Việc quy định cụ thể như trên theo Cục Đăng kiểm Việt Nam nhằm giao rõ trách nhiệm của trung tâm đăng kiểm, chấm dứt tình trạng từ chối thực hiện dịch vụ cho các xe miễn đăng kiểm lần đầu như báo chí từng phản ánh.</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Ngoài ra, Thông tư cũng quy định rõ với xe cơ giới có biển số nền màu vàng, chữ và số màu đen, sê ri biển số sử dụng một trong các chữ cái A, B, C, D, E, F, G, H, K, L, M, N, P, S, T, U, V, X, Y, Z, sẽ cấp Giấy chứng nhận kiểm định và Tem kiểm định loại dành cho xe cơ giới có kinh doanh vận tải.</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Các trường hợp khác cấp Giấy chứng nhận kiểm định và Tem kiểm định theo khai báo của chủ xe.</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Theo Phòng Kiểm định xe cơ giới, việc làm rõ quy định này nhằm tháo gỡ vướng mắc trong triển khai thực hiện việc cấp Tem kiểm định cho loại sơ-mi rơ-moóc bởi đây là phương tiện kinh doanh vận tải nhưng theo quy định tại Thông tư số 58/2020/TT-BCA thì không bắt buộc là biển vàng. Quy định cụ thể như trên để các trung tâm đăng kiểm thống nhất thực hiện việc cấp Tem kiểm định cho sơ-mi rơ-moóc đồng bộ với quy định của Bộ Công an.</w:t>
      </w:r>
    </w:p>
    <w:p w:rsidR="007A7B29" w:rsidRPr="007A7B29" w:rsidRDefault="007A7B29" w:rsidP="007A7B29">
      <w:pPr>
        <w:spacing w:after="0" w:line="240" w:lineRule="auto"/>
        <w:textAlignment w:val="baseline"/>
        <w:outlineLvl w:val="2"/>
        <w:rPr>
          <w:rFonts w:ascii="Noto Serif" w:eastAsia="Times New Roman" w:hAnsi="Noto Serif" w:cs="Times New Roman"/>
          <w:b/>
          <w:bCs/>
          <w:color w:val="333333"/>
          <w:sz w:val="39"/>
          <w:szCs w:val="39"/>
        </w:rPr>
      </w:pPr>
      <w:r w:rsidRPr="007A7B29">
        <w:rPr>
          <w:rFonts w:ascii="Noto Serif" w:eastAsia="Times New Roman" w:hAnsi="Noto Serif" w:cs="Times New Roman"/>
          <w:b/>
          <w:bCs/>
          <w:color w:val="333333"/>
          <w:sz w:val="39"/>
          <w:szCs w:val="39"/>
          <w:bdr w:val="none" w:sz="0" w:space="0" w:color="auto" w:frame="1"/>
        </w:rPr>
        <w:t>Quy định rõ trách nhiệm, nâng cao ý thức bảo dưỡng phương tiện của chủ xe</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Thông tư cũng quy định rõ trách nhiệm của chủ xe trong khoảng thời gian giữa hai chu kỳ kiểm định nhằm nâng cao chất lượng phương tiện, đảm bảo an toàn giao thông.</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 xml:space="preserve">Theo đó, chủ phương tiện, người lái xe ô tô có trách nhiệm phải bảo dưỡng, sửa chữa để đảm bảo duy trì tình trạng kỹ thuật của phương tiện, chịu trách nhiệm theo quy định của pháp luật </w:t>
      </w:r>
      <w:r w:rsidRPr="007A7B29">
        <w:rPr>
          <w:rFonts w:ascii="Noto Serif" w:eastAsia="Times New Roman" w:hAnsi="Noto Serif" w:cs="Times New Roman"/>
          <w:color w:val="333333"/>
          <w:sz w:val="24"/>
          <w:szCs w:val="24"/>
        </w:rPr>
        <w:lastRenderedPageBreak/>
        <w:t>đối với hành vi đưa phương tiện không bảo đảm tiêu chuẩn an toàn kỹ thuật và bảo vệ môi trường tham gia giao thông đường bộ.</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Trường hợp đơn vị đăng kiểm phát hiện Giấy chứng nhận và Tem kiểm định bị làm giả hoặc bị tẩy xóa, sửa chữa thì lập biên bản thu hồi và chuyển cơ quan công an xử lý theo quy định của pháp luật. Đồng thời, báo cáo Cục Đăng kiểm Việt Nam và nhập ngay thông tin vi phạm lên chương trình quản lý kiểm định.</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Về hình thức tiếp nhận đăng ký đăng kiểm, Thông tư bổ sung quy định, đơn vị đăng kiểm tiếp nhận qua một trong các hình thức: trực tiếp, qua điện thoại, trang thông tin điện tử, qua ứng dụng đăng ký trực tuyến cho xe cơ giới khi chủ xe có nhu cầu.</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Đối với các phương tiện không đạt kiểm định lần đầu, đơn vị đăng kiểm phải cảnh báo trên chương trình quản lý kiểm định về khiếm khuyết, hư hỏng của xe để các đơn vị đăng kiểm khác khi kiểm tra lại phương tiện này lần hai lưu ý kiểm tra kỹ, giúp tăng hiệu quả của công tác kiểm định xe, nâng cao chất lượng phương tiện cũng như trách nhiệm của chủ xe.</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Trường hợp xe cơ giới kiểm định lại ngay trong ngày làm việc tại cùng một đơn vị đăng kiểm, đơn vị đăng kiểm chỉ kiểm định lại các hạng mục không đạt.</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Riêng đối với các hạng mục liên quan đến hệ thống phanh hoặc hệ thống lái nếu có hạng mục không đạt, phải kiểm tra lại toàn bộ các hạng mục thuộc hệ thống phanh hoặc hệ thống lái tương ứng.</w:t>
      </w:r>
    </w:p>
    <w:p w:rsidR="007A7B29" w:rsidRPr="007A7B29" w:rsidRDefault="007A7B29" w:rsidP="007A7B29">
      <w:pPr>
        <w:spacing w:before="120" w:after="120" w:line="240" w:lineRule="auto"/>
        <w:textAlignment w:val="baseline"/>
        <w:rPr>
          <w:rFonts w:ascii="Noto Serif" w:eastAsia="Times New Roman" w:hAnsi="Noto Serif" w:cs="Times New Roman"/>
          <w:color w:val="333333"/>
          <w:sz w:val="24"/>
          <w:szCs w:val="24"/>
        </w:rPr>
      </w:pPr>
      <w:r w:rsidRPr="007A7B29">
        <w:rPr>
          <w:rFonts w:ascii="Noto Serif" w:eastAsia="Times New Roman" w:hAnsi="Noto Serif" w:cs="Times New Roman"/>
          <w:color w:val="333333"/>
          <w:sz w:val="24"/>
          <w:szCs w:val="24"/>
        </w:rPr>
        <w:t>Trường hợp kiểm định lại vào ngày khác hoặc tại đơn vị khác thì phải kiểm định lại tất cả các hạng mục./.</w:t>
      </w:r>
    </w:p>
    <w:p w:rsidR="00D61DCF" w:rsidRDefault="007A7B29" w:rsidP="007A7B29">
      <w:hyperlink r:id="rId5" w:tgtFrame="_blank" w:history="1">
        <w:r>
          <w:rPr>
            <w:rStyle w:val="Strong"/>
            <w:rFonts w:ascii="Helvetica" w:hAnsi="Helvetica" w:cs="Helvetica"/>
            <w:color w:val="0000FF"/>
            <w:sz w:val="23"/>
            <w:szCs w:val="23"/>
            <w:u w:val="single"/>
            <w:shd w:val="clear" w:color="auto" w:fill="FFFFFF"/>
          </w:rPr>
          <w:t>Theo Cổng Thông tin điện tử của C</w:t>
        </w:r>
        <w:bookmarkStart w:id="0" w:name="_GoBack"/>
        <w:bookmarkEnd w:id="0"/>
        <w:r>
          <w:rPr>
            <w:rStyle w:val="Strong"/>
            <w:rFonts w:ascii="Helvetica" w:hAnsi="Helvetica" w:cs="Helvetica"/>
            <w:color w:val="0000FF"/>
            <w:sz w:val="23"/>
            <w:szCs w:val="23"/>
            <w:u w:val="single"/>
            <w:shd w:val="clear" w:color="auto" w:fill="FFFFFF"/>
          </w:rPr>
          <w:t>hính phủ</w:t>
        </w:r>
      </w:hyperlink>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C5FA3"/>
    <w:multiLevelType w:val="multilevel"/>
    <w:tmpl w:val="881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66500"/>
    <w:multiLevelType w:val="multilevel"/>
    <w:tmpl w:val="0B8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29"/>
    <w:rsid w:val="001C3441"/>
    <w:rsid w:val="00231EC8"/>
    <w:rsid w:val="0027592C"/>
    <w:rsid w:val="00707D37"/>
    <w:rsid w:val="007A7B29"/>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DEC2A-8899-47C1-8C7D-AF16D2F7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7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A7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7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7B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B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7B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7B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A7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B29"/>
    <w:rPr>
      <w:color w:val="0000FF"/>
      <w:u w:val="single"/>
    </w:rPr>
  </w:style>
  <w:style w:type="character" w:customStyle="1" w:styleId="text">
    <w:name w:val="text"/>
    <w:basedOn w:val="DefaultParagraphFont"/>
    <w:rsid w:val="007A7B29"/>
  </w:style>
  <w:style w:type="character" w:styleId="Strong">
    <w:name w:val="Strong"/>
    <w:basedOn w:val="DefaultParagraphFont"/>
    <w:uiPriority w:val="22"/>
    <w:qFormat/>
    <w:rsid w:val="007A7B29"/>
    <w:rPr>
      <w:b/>
      <w:bCs/>
    </w:rPr>
  </w:style>
  <w:style w:type="character" w:customStyle="1" w:styleId="Heading1Char">
    <w:name w:val="Heading 1 Char"/>
    <w:basedOn w:val="DefaultParagraphFont"/>
    <w:link w:val="Heading1"/>
    <w:uiPriority w:val="9"/>
    <w:rsid w:val="007A7B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2980">
      <w:bodyDiv w:val="1"/>
      <w:marLeft w:val="0"/>
      <w:marRight w:val="0"/>
      <w:marTop w:val="0"/>
      <w:marBottom w:val="0"/>
      <w:divBdr>
        <w:top w:val="none" w:sz="0" w:space="0" w:color="auto"/>
        <w:left w:val="none" w:sz="0" w:space="0" w:color="auto"/>
        <w:bottom w:val="none" w:sz="0" w:space="0" w:color="auto"/>
        <w:right w:val="none" w:sz="0" w:space="0" w:color="auto"/>
      </w:divBdr>
      <w:divsChild>
        <w:div w:id="989019737">
          <w:marLeft w:val="375"/>
          <w:marRight w:val="0"/>
          <w:marTop w:val="0"/>
          <w:marBottom w:val="225"/>
          <w:divBdr>
            <w:top w:val="none" w:sz="0" w:space="0" w:color="auto"/>
            <w:left w:val="none" w:sz="0" w:space="0" w:color="auto"/>
            <w:bottom w:val="none" w:sz="0" w:space="0" w:color="auto"/>
            <w:right w:val="none" w:sz="0" w:space="0" w:color="auto"/>
          </w:divBdr>
          <w:divsChild>
            <w:div w:id="1481649096">
              <w:marLeft w:val="0"/>
              <w:marRight w:val="0"/>
              <w:marTop w:val="0"/>
              <w:marBottom w:val="0"/>
              <w:divBdr>
                <w:top w:val="none" w:sz="0" w:space="0" w:color="auto"/>
                <w:left w:val="none" w:sz="0" w:space="0" w:color="auto"/>
                <w:bottom w:val="none" w:sz="0" w:space="0" w:color="auto"/>
                <w:right w:val="none" w:sz="0" w:space="0" w:color="auto"/>
              </w:divBdr>
            </w:div>
          </w:divsChild>
        </w:div>
        <w:div w:id="967928950">
          <w:marLeft w:val="375"/>
          <w:marRight w:val="0"/>
          <w:marTop w:val="0"/>
          <w:marBottom w:val="225"/>
          <w:divBdr>
            <w:top w:val="none" w:sz="0" w:space="0" w:color="auto"/>
            <w:left w:val="none" w:sz="0" w:space="0" w:color="auto"/>
            <w:bottom w:val="none" w:sz="0" w:space="0" w:color="auto"/>
            <w:right w:val="none" w:sz="0" w:space="0" w:color="auto"/>
          </w:divBdr>
          <w:divsChild>
            <w:div w:id="11255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034">
      <w:bodyDiv w:val="1"/>
      <w:marLeft w:val="0"/>
      <w:marRight w:val="0"/>
      <w:marTop w:val="0"/>
      <w:marBottom w:val="0"/>
      <w:divBdr>
        <w:top w:val="none" w:sz="0" w:space="0" w:color="auto"/>
        <w:left w:val="none" w:sz="0" w:space="0" w:color="auto"/>
        <w:bottom w:val="none" w:sz="0" w:space="0" w:color="auto"/>
        <w:right w:val="none" w:sz="0" w:space="0" w:color="auto"/>
      </w:divBdr>
    </w:div>
    <w:div w:id="17126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aydungchinhsach.chinhphu.vn/thong-tu-moi-ve-dang-kiem-o-to-co-hieu-luc-tu-ngay-3-6-2023-11923060309284863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2023-06-03T08:30:00Z</dcterms:created>
  <dcterms:modified xsi:type="dcterms:W3CDTF">2023-06-03T08:32:00Z</dcterms:modified>
</cp:coreProperties>
</file>