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51" w:rsidRPr="00A45C51" w:rsidRDefault="00A45C51" w:rsidP="00A45C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A45C51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IV</w:t>
      </w:r>
      <w:bookmarkEnd w:id="0"/>
    </w:p>
    <w:p w:rsidR="00A45C51" w:rsidRPr="00A45C51" w:rsidRDefault="00A45C51" w:rsidP="00A45C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A45C51">
        <w:rPr>
          <w:rFonts w:ascii="Arial" w:eastAsia="Times New Roman" w:hAnsi="Arial" w:cs="Arial"/>
          <w:color w:val="000000"/>
          <w:sz w:val="18"/>
          <w:szCs w:val="18"/>
        </w:rPr>
        <w:t>MẪU BẢN THÔNG TIN XE CƠ GIỚI NHẬP KHẨU</w:t>
      </w:r>
      <w:bookmarkEnd w:id="1"/>
      <w:r w:rsidRPr="00A45C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THÔNG TIN XE CƠ GIỚI NHẬP KHẨU</w:t>
      </w: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(Information sheet of imported motor vehicle)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(General information)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1. Người nhập khẩu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 Địa chỉ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3. Người đại diện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(Representative):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 Số điện thoại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(Telephone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 Thư điện tử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(Email):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 Số tham chiếu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(Reference certificate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7. Số báo cáo thử nghiệm an toàn/ số phê duyệt kiểu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(Safety test report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/Type Approval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8. Số báo cáo thử nghiệm khí thải/mã dấu phê duyệt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test report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/Marking):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9. Tài liệu đánh giá điều kiện bảo đảm chất lượng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(Conformity of Production):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 Loại phương tiện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(Vehicle's type):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11. Nhãn hiệu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(Trademark):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12. Tên thương mại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(Commercial name):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13. Mã kiểu loại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 code):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14. Nước sản xuất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country):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15. Nhà máy sản xuất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Plant):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16. Địa chỉ nhà máy sản xuất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 of Production Plant):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17. Tiêu chuẩn khí thải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standard):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18. Số đăng ký kiểm tra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(Registered N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for inspection):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SỐ KỸ THUẬT CƠ BẢN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(Major technical specification)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Công thức bánh xe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(Drive configuration)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Khối lượng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(mass)(kg)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2.1. Khối lượng bản thân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(Kerb mass):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2.1.1. Phân bố lên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2.1.10. Phân bố lên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2.2. Khối lượng chuyên chở thiết kế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pay mass)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(*)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2.3. Khối lượng hàng chuyên chở cho phép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pay mass):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(*)     / 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2.4. Khối lượng toàn bộ thiết kế (Max. designed total mass):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2.4.1. Phân bố lên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(*)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2.4.10. Phân bố lên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 (*)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2.5. Khối lượng toàn bộ cho phép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(Max, authorized total mass):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2.5.1. Phân bố lên trục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(Distributed on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 (*)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2.5.10. Phân bố lên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 (*)    /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2.6. Khối lượng kéo theo theo thiết kế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towed mass)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lastRenderedPageBreak/>
        <w:t>2.7. Khối lượng kéo theo cho phép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towed mass)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Số người cho phép chở, kể cả người lái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(Passenger capacity including driver)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3.1. Số người ngồi, kể cả người lái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(Seating passenger capacity including driver):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3.2. Số người đứng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(Standing passenger capacity):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3.3. Số người nằm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(Lying passenger capacity):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3.4. Số người ngồi xe lăn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(Wheelchair passenger capacity):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Kích thước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(Dimensions)</w:t>
      </w: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(mm):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4.1. Kích thước bao: dài x rộng x cao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(Overall dimensions L x W x H)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x     x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4.2. Khoảng cách trục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 space)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+   +   +...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4.3. Chiều rộng cơ sở trước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track):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4.4. Chiều rộng cơ sở sau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track):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4.5. Chiều dài đầu xe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over hang)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4.6. Chiều dài đuôi xe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over hang)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4.7. Khoảng cách từ tâm lỗ lắp chốt kéo đến điểm đầu tiên của ô tô đầu kéo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(min/max)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(**) 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(Distance between coupling pin andfront end of tractor truck):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4.8. Kích thước (lớn nhất/nhỏ nhất) của lòng thùng xe hoặc bao ngoài xi téc: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(Inside dimensions (max/min) of cargo deck or outside dimensions (max/min) of tank)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/   x   /    x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4.9. Thể tích xi téc/khối lượng riêng hàng chuyên chở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(Tank volume/density):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4.10. Kích thước khoang hành lý (Dài x Rộng x Cao)/số khoang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(Dimensions (LxWxH)number of luggage compartment):   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x    x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4.11. Wt: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4.12. Offset:        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Động cơ (Engine)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Lựa chọn 1 trong 3 loại động cơ (5.1 hoặc 5.2 hoặc 5.3)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5.1. Động cơ đốt trong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(Internal combustion engine)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5.1.1. Ký hiệu, loại động cơ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,             Tăng áp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5.1.2. Thể tích làm việc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        (cm</w:t>
      </w:r>
      <w:r w:rsidRPr="00A45C5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5.1.3. Công suất lớn nhất/ tốc độ quay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 /  (kW/rpm)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5.1.4. Mô men lớn nhất/ tốc độ quay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/      (N.m/rpm)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5.1.5. Loại nhiên liệu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5.1.6. Thể tích thùng nhiên liệu (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+        (lít)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 Động cơ xe hybrid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(Engine and motor for Hybrid vehicle)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, Tăng áp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,             Tăng áp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5.2.2. Thể tích làm việc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        (cm</w:t>
      </w:r>
      <w:r w:rsidRPr="00A45C5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5.2.3. Công suất lớn nhất/ tốc độ quay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 /  (kW/rpm)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5.2.4. Mô men lớn nhất/ tốc độ quay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/      (N.m/rpm)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5.2.5. Loại nhiên liệu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5.2.6. Thể tích thùng nhiên liệu (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+        (lít)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5.2.7. Công suất lớn nhất của toàn hệ thống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combined system rated power)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      (kW)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5.2.8. Công suất lớn nhất của động cơ điện dẫn động cầu trước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front motor rated power):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(kW)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5.2.9. Công suất lớn nhất của động cơ điện dẫn động cầu sau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rear motor rated power):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(kW)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5.3. Động cơ điện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(Electric motor)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5.3.1. Ký hiệu, loại động cơ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(Motor model, motor type):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5.3.2. Điện áp hoạt động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(Operating voltage):    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(V)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5.5.3. Công suất lớn nhất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rated power):    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5.3.4. Loại ắc quy/Điện áp-Dung lượng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Battery/Voltage-capacity):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/     (V)-    (Ah)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Hệ thống truyền lực và chuyển động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(Transmission system)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6.1. Loại/dẫn động ly hợp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(Type/actuation of clutch):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  /  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6.2. Ký hiệu/loại/số cấp tiến-lùi/điều khiển hộp số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(model/type/number of forward-backward speed/control of gearbox):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  /      /          tiến-      lùi/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6.3. Tỷ số truyền hộp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(Gear ratios):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Tỷ số truyền của số tiến    /    /    /    /    /    /    /    /    /    /    /    /    /    /    /    /    /    /    /    /    /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 /    /    /    /    /    /    /    /    /    /    /    /    /    /    /    /    /    /    /    /    /     (1)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Tỷ số truyền của số lùi    /    /   /    (2)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6.4. Ký hiệu/loại/số cấp/điều khiển hộp phân phối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(type/model/control of auxiliary gearbox):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/    / 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6.5. Vị trí/tỷ số truyền cầu chủ động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(Position/ratio of drive axles):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6.6. Ký hiệu/khả năng chịu tải của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of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        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6.7. Ký hiệu/khả năng chịu tải của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   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6.8. Số lượng/cỡ/khả năng chịu tải của một lốp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    /  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....       /   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6.17. Số lượng/cỡ/khả năng chịu tải của một lốp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       /       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6.18. Số lượng lốp dự phòng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spare tyre)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Hệ thống treo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(Suspension system)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7.1. Loại treo/loại giảm chấn/số lá nhíp + bầu khí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shock absorber/Quantity of leaf springs + air springs of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,       /        /        +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7.10. Loại treo/loại giảm chấn/số lá nhíp + bầu khí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sock absorber/Quantity of leaf springs + air springs of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,       /        /        +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Hệ thống lái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(Steering system)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A45C51" w:rsidRPr="00A45C51" w:rsidTr="00A45C51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 hiệu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(model):</w:t>
            </w:r>
          </w:p>
        </w:tc>
        <w:tc>
          <w:tcPr>
            <w:tcW w:w="1650" w:type="pct"/>
            <w:shd w:val="clear" w:color="auto" w:fill="FFFFFF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cơ cấu lái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(type):</w:t>
            </w:r>
          </w:p>
        </w:tc>
        <w:tc>
          <w:tcPr>
            <w:tcW w:w="1650" w:type="pct"/>
            <w:shd w:val="clear" w:color="auto" w:fill="FFFFFF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Trợ lực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(powered)</w:t>
            </w:r>
          </w:p>
        </w:tc>
      </w:tr>
    </w:tbl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Hệ thống phanh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(Brake system)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9.1. Hệ thống phanh chính (Type of braking system):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9.1.1. Loại cơ cấu phanh chính trục 1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9.1.10. Loại cơ cấu phanh chính trục 10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10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axle):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9.2. Loại phanh đỗ/vị trí tác động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(Parking brake/possition)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        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lastRenderedPageBreak/>
        <w:t>9.3. Loại phanh phụ trợ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(Auxiliary brake)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Thân xe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(Body)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10.1. Loại thân xe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body work):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10.2. Số lượng cửa sổ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window): 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(***)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10.3. Số lượng cửa thoát hiểm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emergency exits)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(***)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10.4. Số phê duyệt kiểu cửa kính/gương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approval number of glass/mirror):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10.5. Loại dây đai an toàn cho người lái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driver's seatbelt):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10.6. Loại/số lượng dây đai an toàn cho hành khách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(type/quantity of passenger's seatbelt)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/   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Hệ thống chiếu sáng, tín hiệu và thiết bị điện (Light, light- signaling and electrical equipment)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029"/>
        <w:gridCol w:w="2012"/>
        <w:gridCol w:w="1373"/>
      </w:tblGrid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đèn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(Lamps)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(quantity)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Màu sắc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chiếu sáng phía trước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(head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trước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sau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trước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sau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bên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(side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trước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sau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trước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sau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phanh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(stop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soi biển số phía sau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licence plate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lùi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(reversing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cảnh báo nguy hiểm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(hazard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11.15. Số lượng/màu sắc tấm phản quang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(quantity/color of reflective panels)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         /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11.16. Loại ắc quy/Điện áp-Dung lượng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Battery/Voltage-capacity)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   /     (V)-     (Ah)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11.17. Số lượng ắc quy </w:t>
      </w: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battery)</w:t>
      </w:r>
      <w:r w:rsidRPr="00A45C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Thiết bị đặc trưng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(Special equipment):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GHI CHÚ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(Remarks):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BẢN KÊ CHI TIẾT XE NHẬP KHẨU CÙNG KIỂU LOẠI </w:t>
      </w: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(List of same type-imported motor vehicles)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405"/>
        <w:gridCol w:w="1029"/>
        <w:gridCol w:w="1405"/>
        <w:gridCol w:w="934"/>
        <w:gridCol w:w="1030"/>
        <w:gridCol w:w="1312"/>
        <w:gridCol w:w="1312"/>
      </w:tblGrid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khung (hoặc số VIN)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(Chassis or VIN N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động cơ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(Engine N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sản xuất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(Production year)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Màu xe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NK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(Unit Price)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 tệ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(Currency)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 trạng phương tiện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(Vehicle's status)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C51" w:rsidRPr="00A45C51" w:rsidTr="00A45C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C51" w:rsidRPr="00A45C51" w:rsidRDefault="00A45C51" w:rsidP="00A45C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A45C51" w:rsidRPr="00A45C51" w:rsidTr="00A45C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51" w:rsidRPr="00A45C51" w:rsidRDefault="00A45C51" w:rsidP="00A45C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51" w:rsidRPr="00A45C51" w:rsidRDefault="00A45C51" w:rsidP="00A45C5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(Date)      , ngày     tháng       năm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45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nhập khẩu</w:t>
            </w:r>
            <w:r w:rsidRPr="00A45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45C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(Importer)</w:t>
            </w:r>
          </w:p>
        </w:tc>
      </w:tr>
    </w:tbl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 thích: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(*) Không áp dụng với ô tô con;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(**) Chỉ áp dụng với ô tô đầu kéo và ô tô được thiết kế để kéo rơ moóc;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(***) Chỉ áp dụng với ô tô khách;</w:t>
      </w:r>
    </w:p>
    <w:p w:rsidR="00A45C51" w:rsidRPr="00A45C51" w:rsidRDefault="00A45C51" w:rsidP="00A45C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5C51">
        <w:rPr>
          <w:rFonts w:ascii="Arial" w:eastAsia="Times New Roman" w:hAnsi="Arial" w:cs="Arial"/>
          <w:color w:val="000000"/>
          <w:sz w:val="18"/>
          <w:szCs w:val="18"/>
        </w:rPr>
        <w:t>Không phải khai nội dung về Ký hiệu tại các mục 4.5, mục 5.3; mục 6, mục 8 và mục 10.4 đối với xe đã qua sử dụng.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1"/>
    <w:rsid w:val="001C3441"/>
    <w:rsid w:val="00231EC8"/>
    <w:rsid w:val="0027592C"/>
    <w:rsid w:val="00707D37"/>
    <w:rsid w:val="00A45C51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426ABA-6A07-4677-96B0-BEC40C7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2023-08-24T09:49:00Z</dcterms:created>
  <dcterms:modified xsi:type="dcterms:W3CDTF">2023-08-24T09:49:00Z</dcterms:modified>
</cp:coreProperties>
</file>