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7F" w:rsidRPr="005C227F" w:rsidRDefault="005C227F" w:rsidP="005C227F">
      <w:pPr>
        <w:shd w:val="clear" w:color="auto" w:fill="FFFFFF"/>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b/>
          <w:bCs/>
          <w:color w:val="000000"/>
          <w:sz w:val="24"/>
          <w:szCs w:val="24"/>
        </w:rPr>
        <w:t>PHỤ LỤC V</w:t>
      </w:r>
    </w:p>
    <w:p w:rsidR="005C227F" w:rsidRPr="005C227F" w:rsidRDefault="005C227F" w:rsidP="005C227F">
      <w:pPr>
        <w:shd w:val="clear" w:color="auto" w:fill="FFFFFF"/>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MỨC PHÍ BẢO HIỂM BẮT BUỘC ĐỐI VỚI NGƯỜI LAO ĐỘNG THI CÔNG TRÊN CÔNG TRƯỜNG</w:t>
      </w:r>
      <w:r w:rsidRPr="005C227F">
        <w:rPr>
          <w:rFonts w:ascii="Arial" w:eastAsia="Times New Roman" w:hAnsi="Arial" w:cs="Arial"/>
          <w:color w:val="000000"/>
          <w:sz w:val="18"/>
          <w:szCs w:val="18"/>
        </w:rPr>
        <w:br/>
      </w:r>
      <w:r w:rsidRPr="005C227F">
        <w:rPr>
          <w:rFonts w:ascii="Arial" w:eastAsia="Times New Roman" w:hAnsi="Arial" w:cs="Arial"/>
          <w:i/>
          <w:iCs/>
          <w:color w:val="000000"/>
          <w:sz w:val="18"/>
          <w:szCs w:val="18"/>
        </w:rPr>
        <w:t>(Kèm theo Nghị định số 67/2023/NĐ-CP ngày 06 tháng 9 năm 2023 của Chính phủ)</w:t>
      </w:r>
    </w:p>
    <w:p w:rsidR="005C227F" w:rsidRPr="005C227F" w:rsidRDefault="005C227F" w:rsidP="005C227F">
      <w:pPr>
        <w:shd w:val="clear" w:color="auto" w:fill="FFFFFF"/>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1. Phí bảo hiểm cho thời hạn 1 năm (Chưa bao gồm thuế GTGT):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30"/>
        <w:gridCol w:w="4024"/>
      </w:tblGrid>
      <w:tr w:rsidR="005C227F" w:rsidRPr="005C227F" w:rsidTr="005C227F">
        <w:trPr>
          <w:tblCellSpacing w:w="0" w:type="dxa"/>
        </w:trPr>
        <w:tc>
          <w:tcPr>
            <w:tcW w:w="2750" w:type="pct"/>
            <w:tcBorders>
              <w:top w:val="single" w:sz="8" w:space="0" w:color="auto"/>
              <w:left w:val="single" w:sz="8" w:space="0" w:color="auto"/>
              <w:bottom w:val="nil"/>
              <w:right w:val="nil"/>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b/>
                <w:bCs/>
                <w:color w:val="000000"/>
                <w:sz w:val="18"/>
                <w:szCs w:val="18"/>
              </w:rPr>
              <w:t>Loại nghề nghiệp (*)</w:t>
            </w: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b/>
                <w:bCs/>
                <w:color w:val="000000"/>
                <w:sz w:val="18"/>
                <w:szCs w:val="18"/>
              </w:rPr>
              <w:t>Phi bảo hiểm/người</w:t>
            </w:r>
            <w:r w:rsidRPr="005C227F">
              <w:rPr>
                <w:rFonts w:ascii="Arial" w:eastAsia="Times New Roman" w:hAnsi="Arial" w:cs="Arial"/>
                <w:b/>
                <w:bCs/>
                <w:color w:val="000000"/>
                <w:sz w:val="18"/>
                <w:szCs w:val="18"/>
              </w:rPr>
              <w:br/>
            </w:r>
            <w:r w:rsidRPr="005C227F">
              <w:rPr>
                <w:rFonts w:ascii="Arial" w:eastAsia="Times New Roman" w:hAnsi="Arial" w:cs="Arial"/>
                <w:color w:val="000000"/>
                <w:sz w:val="18"/>
                <w:szCs w:val="18"/>
              </w:rPr>
              <w:t>(Tỷ lệ % trên 100 triệu đồng)</w:t>
            </w:r>
          </w:p>
        </w:tc>
      </w:tr>
      <w:tr w:rsidR="005C227F" w:rsidRPr="005C227F" w:rsidTr="005C227F">
        <w:trPr>
          <w:tblCellSpacing w:w="0" w:type="dxa"/>
        </w:trPr>
        <w:tc>
          <w:tcPr>
            <w:tcW w:w="2750" w:type="pct"/>
            <w:tcBorders>
              <w:top w:val="single" w:sz="8" w:space="0" w:color="auto"/>
              <w:left w:val="single" w:sz="8" w:space="0" w:color="auto"/>
              <w:bottom w:val="nil"/>
              <w:right w:val="nil"/>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Loại 1</w:t>
            </w: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0,6</w:t>
            </w:r>
          </w:p>
        </w:tc>
      </w:tr>
      <w:tr w:rsidR="005C227F" w:rsidRPr="005C227F" w:rsidTr="005C227F">
        <w:trPr>
          <w:tblCellSpacing w:w="0" w:type="dxa"/>
        </w:trPr>
        <w:tc>
          <w:tcPr>
            <w:tcW w:w="2750" w:type="pct"/>
            <w:tcBorders>
              <w:top w:val="single" w:sz="8" w:space="0" w:color="auto"/>
              <w:left w:val="single" w:sz="8" w:space="0" w:color="auto"/>
              <w:bottom w:val="nil"/>
              <w:right w:val="nil"/>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Loại 2</w:t>
            </w: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0,8</w:t>
            </w:r>
          </w:p>
        </w:tc>
      </w:tr>
      <w:tr w:rsidR="005C227F" w:rsidRPr="005C227F" w:rsidTr="005C227F">
        <w:trPr>
          <w:tblCellSpacing w:w="0" w:type="dxa"/>
        </w:trPr>
        <w:tc>
          <w:tcPr>
            <w:tcW w:w="2750" w:type="pct"/>
            <w:tcBorders>
              <w:top w:val="single" w:sz="8" w:space="0" w:color="auto"/>
              <w:left w:val="single" w:sz="8" w:space="0" w:color="auto"/>
              <w:bottom w:val="nil"/>
              <w:right w:val="nil"/>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Loại 3</w:t>
            </w: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1,0</w:t>
            </w:r>
          </w:p>
        </w:tc>
      </w:tr>
      <w:tr w:rsidR="005C227F" w:rsidRPr="005C227F" w:rsidTr="005C227F">
        <w:trPr>
          <w:tblCellSpacing w:w="0" w:type="dxa"/>
        </w:trPr>
        <w:tc>
          <w:tcPr>
            <w:tcW w:w="2750" w:type="pct"/>
            <w:tcBorders>
              <w:top w:val="single" w:sz="8" w:space="0" w:color="auto"/>
              <w:left w:val="single" w:sz="8" w:space="0" w:color="auto"/>
              <w:bottom w:val="single" w:sz="8" w:space="0" w:color="auto"/>
              <w:right w:val="nil"/>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Loại 4</w:t>
            </w:r>
          </w:p>
        </w:tc>
        <w:tc>
          <w:tcPr>
            <w:tcW w:w="2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1,2</w:t>
            </w:r>
          </w:p>
        </w:tc>
      </w:tr>
    </w:tbl>
    <w:p w:rsidR="005C227F" w:rsidRPr="005C227F" w:rsidRDefault="005C227F" w:rsidP="005C227F">
      <w:pPr>
        <w:shd w:val="clear" w:color="auto" w:fill="FFFFFF"/>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2. Phí bảo hiểm ngắn hạn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30"/>
        <w:gridCol w:w="4024"/>
      </w:tblGrid>
      <w:tr w:rsidR="005C227F" w:rsidRPr="005C227F" w:rsidTr="005C227F">
        <w:trPr>
          <w:tblCellSpacing w:w="0" w:type="dxa"/>
        </w:trPr>
        <w:tc>
          <w:tcPr>
            <w:tcW w:w="2750" w:type="pct"/>
            <w:tcBorders>
              <w:top w:val="single" w:sz="8" w:space="0" w:color="auto"/>
              <w:left w:val="single" w:sz="8" w:space="0" w:color="auto"/>
              <w:bottom w:val="nil"/>
              <w:right w:val="nil"/>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b/>
                <w:bCs/>
                <w:color w:val="000000"/>
                <w:sz w:val="18"/>
                <w:szCs w:val="18"/>
              </w:rPr>
              <w:t>Thời hạn bảo hiểm</w:t>
            </w: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b/>
                <w:bCs/>
                <w:color w:val="000000"/>
                <w:sz w:val="18"/>
                <w:szCs w:val="18"/>
              </w:rPr>
              <w:t>Phí bảo hiểm/người</w:t>
            </w:r>
            <w:r w:rsidRPr="005C227F">
              <w:rPr>
                <w:rFonts w:ascii="Arial" w:eastAsia="Times New Roman" w:hAnsi="Arial" w:cs="Arial"/>
                <w:b/>
                <w:bCs/>
                <w:color w:val="000000"/>
                <w:sz w:val="18"/>
                <w:szCs w:val="18"/>
              </w:rPr>
              <w:br/>
            </w:r>
            <w:r w:rsidRPr="005C227F">
              <w:rPr>
                <w:rFonts w:ascii="Arial" w:eastAsia="Times New Roman" w:hAnsi="Arial" w:cs="Arial"/>
                <w:color w:val="000000"/>
                <w:sz w:val="18"/>
                <w:szCs w:val="18"/>
              </w:rPr>
              <w:t>(Tỷ lệ % trên phí bảo hiểm năm)</w:t>
            </w:r>
          </w:p>
        </w:tc>
      </w:tr>
      <w:tr w:rsidR="005C227F" w:rsidRPr="005C227F" w:rsidTr="005C227F">
        <w:trPr>
          <w:tblCellSpacing w:w="0" w:type="dxa"/>
        </w:trPr>
        <w:tc>
          <w:tcPr>
            <w:tcW w:w="2750" w:type="pct"/>
            <w:tcBorders>
              <w:top w:val="single" w:sz="8" w:space="0" w:color="auto"/>
              <w:left w:val="single" w:sz="8" w:space="0" w:color="auto"/>
              <w:bottom w:val="nil"/>
              <w:right w:val="nil"/>
            </w:tcBorders>
            <w:shd w:val="clear" w:color="auto" w:fill="auto"/>
            <w:vAlign w:val="center"/>
            <w:hideMark/>
          </w:tcPr>
          <w:p w:rsidR="005C227F" w:rsidRPr="005C227F" w:rsidRDefault="005C227F" w:rsidP="005C227F">
            <w:pPr>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Đến 3 tháng</w:t>
            </w: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40</w:t>
            </w:r>
          </w:p>
        </w:tc>
      </w:tr>
      <w:tr w:rsidR="005C227F" w:rsidRPr="005C227F" w:rsidTr="005C227F">
        <w:trPr>
          <w:tblCellSpacing w:w="0" w:type="dxa"/>
        </w:trPr>
        <w:tc>
          <w:tcPr>
            <w:tcW w:w="2750" w:type="pct"/>
            <w:tcBorders>
              <w:top w:val="single" w:sz="8" w:space="0" w:color="auto"/>
              <w:left w:val="single" w:sz="8" w:space="0" w:color="auto"/>
              <w:bottom w:val="nil"/>
              <w:right w:val="nil"/>
            </w:tcBorders>
            <w:shd w:val="clear" w:color="auto" w:fill="auto"/>
            <w:vAlign w:val="center"/>
            <w:hideMark/>
          </w:tcPr>
          <w:p w:rsidR="005C227F" w:rsidRPr="005C227F" w:rsidRDefault="005C227F" w:rsidP="005C227F">
            <w:pPr>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Từ trên 3 đến 6 tháng</w:t>
            </w: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60</w:t>
            </w:r>
          </w:p>
        </w:tc>
      </w:tr>
      <w:tr w:rsidR="005C227F" w:rsidRPr="005C227F" w:rsidTr="005C227F">
        <w:trPr>
          <w:tblCellSpacing w:w="0" w:type="dxa"/>
        </w:trPr>
        <w:tc>
          <w:tcPr>
            <w:tcW w:w="2750" w:type="pct"/>
            <w:tcBorders>
              <w:top w:val="single" w:sz="8" w:space="0" w:color="auto"/>
              <w:left w:val="single" w:sz="8" w:space="0" w:color="auto"/>
              <w:bottom w:val="nil"/>
              <w:right w:val="nil"/>
            </w:tcBorders>
            <w:shd w:val="clear" w:color="auto" w:fill="auto"/>
            <w:vAlign w:val="center"/>
            <w:hideMark/>
          </w:tcPr>
          <w:p w:rsidR="005C227F" w:rsidRPr="005C227F" w:rsidRDefault="005C227F" w:rsidP="005C227F">
            <w:pPr>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Từ trên 6 đến 9 tháng</w:t>
            </w:r>
          </w:p>
        </w:tc>
        <w:tc>
          <w:tcPr>
            <w:tcW w:w="2200" w:type="pct"/>
            <w:tcBorders>
              <w:top w:val="single" w:sz="8" w:space="0" w:color="auto"/>
              <w:left w:val="single" w:sz="8" w:space="0" w:color="auto"/>
              <w:bottom w:val="nil"/>
              <w:right w:val="single" w:sz="8" w:space="0" w:color="auto"/>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80</w:t>
            </w:r>
          </w:p>
        </w:tc>
      </w:tr>
      <w:tr w:rsidR="005C227F" w:rsidRPr="005C227F" w:rsidTr="005C227F">
        <w:trPr>
          <w:tblCellSpacing w:w="0" w:type="dxa"/>
        </w:trPr>
        <w:tc>
          <w:tcPr>
            <w:tcW w:w="2750" w:type="pct"/>
            <w:tcBorders>
              <w:top w:val="single" w:sz="8" w:space="0" w:color="auto"/>
              <w:left w:val="single" w:sz="8" w:space="0" w:color="auto"/>
              <w:bottom w:val="single" w:sz="8" w:space="0" w:color="auto"/>
              <w:right w:val="nil"/>
            </w:tcBorders>
            <w:shd w:val="clear" w:color="auto" w:fill="auto"/>
            <w:vAlign w:val="center"/>
            <w:hideMark/>
          </w:tcPr>
          <w:p w:rsidR="005C227F" w:rsidRPr="005C227F" w:rsidRDefault="005C227F" w:rsidP="005C227F">
            <w:pPr>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Từ trên 9 đến 12 tháng</w:t>
            </w:r>
          </w:p>
        </w:tc>
        <w:tc>
          <w:tcPr>
            <w:tcW w:w="2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C227F" w:rsidRPr="005C227F" w:rsidRDefault="005C227F" w:rsidP="005C227F">
            <w:pPr>
              <w:spacing w:before="120" w:after="120" w:line="234" w:lineRule="atLeast"/>
              <w:jc w:val="center"/>
              <w:rPr>
                <w:rFonts w:ascii="Arial" w:eastAsia="Times New Roman" w:hAnsi="Arial" w:cs="Arial"/>
                <w:color w:val="000000"/>
                <w:sz w:val="18"/>
                <w:szCs w:val="18"/>
              </w:rPr>
            </w:pPr>
            <w:r w:rsidRPr="005C227F">
              <w:rPr>
                <w:rFonts w:ascii="Arial" w:eastAsia="Times New Roman" w:hAnsi="Arial" w:cs="Arial"/>
                <w:color w:val="000000"/>
                <w:sz w:val="18"/>
                <w:szCs w:val="18"/>
              </w:rPr>
              <w:t>100</w:t>
            </w:r>
          </w:p>
        </w:tc>
      </w:tr>
    </w:tbl>
    <w:p w:rsidR="005C227F" w:rsidRPr="005C227F" w:rsidRDefault="005C227F" w:rsidP="005C227F">
      <w:pPr>
        <w:shd w:val="clear" w:color="auto" w:fill="FFFFFF"/>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 Phân loại nghề nghiệp:</w:t>
      </w:r>
    </w:p>
    <w:p w:rsidR="005C227F" w:rsidRPr="005C227F" w:rsidRDefault="005C227F" w:rsidP="005C227F">
      <w:pPr>
        <w:shd w:val="clear" w:color="auto" w:fill="FFFFFF"/>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Loại 1: Lao động gián tiếp, làm việc chủ yếu trong văn phòng, bản giấy hoặc những công việc tương tự ít đi lại khác. Ví dụ: kế toán, nhân viên hành chính.</w:t>
      </w:r>
    </w:p>
    <w:p w:rsidR="005C227F" w:rsidRPr="005C227F" w:rsidRDefault="005C227F" w:rsidP="005C227F">
      <w:pPr>
        <w:shd w:val="clear" w:color="auto" w:fill="FFFFFF"/>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Loại 2: Nghề nghiệp không phải lao động chân tay nhưng có mức độ rủi ro lớn hơn loại 1, đòi hỏi phải đi lại nhiều hoặc bao gồm cả lao động chân tay nhưng không thường xuyên và lao động chân tay nhẹ. Ví dụ: kỹ sư dân dụng, cán bộ quản lý thường xuyên đến công trường.</w:t>
      </w:r>
    </w:p>
    <w:p w:rsidR="005C227F" w:rsidRPr="005C227F" w:rsidRDefault="005C227F" w:rsidP="005C227F">
      <w:pPr>
        <w:shd w:val="clear" w:color="auto" w:fill="FFFFFF"/>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Loại 3: Những nghề mà công việc chủ yếu là lao động chân tay và những công việc có mức độ rủi ro cao hơn loại 2. Ví dụ: kỹ sư cơ khí, kỹ sư điện, công nhân làm việc trên công trường.</w:t>
      </w:r>
    </w:p>
    <w:p w:rsidR="005C227F" w:rsidRPr="005C227F" w:rsidRDefault="005C227F" w:rsidP="005C227F">
      <w:pPr>
        <w:shd w:val="clear" w:color="auto" w:fill="FFFFFF"/>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Loại 4: Những ngành nghề nguy hiểm, dễ xảy ra tai nạn và không được quy định ở ba loại nghề nghiệp trên.</w:t>
      </w:r>
    </w:p>
    <w:p w:rsidR="005C227F" w:rsidRPr="005C227F" w:rsidRDefault="005C227F" w:rsidP="005C227F">
      <w:pPr>
        <w:shd w:val="clear" w:color="auto" w:fill="FFFFFF"/>
        <w:spacing w:before="120" w:after="120" w:line="234" w:lineRule="atLeast"/>
        <w:rPr>
          <w:rFonts w:ascii="Arial" w:eastAsia="Times New Roman" w:hAnsi="Arial" w:cs="Arial"/>
          <w:color w:val="000000"/>
          <w:sz w:val="18"/>
          <w:szCs w:val="18"/>
        </w:rPr>
      </w:pPr>
      <w:r w:rsidRPr="005C227F">
        <w:rPr>
          <w:rFonts w:ascii="Arial" w:eastAsia="Times New Roman" w:hAnsi="Arial" w:cs="Arial"/>
          <w:color w:val="000000"/>
          <w:sz w:val="18"/>
          <w:szCs w:val="18"/>
        </w:rPr>
        <w:t> </w:t>
      </w:r>
    </w:p>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7F"/>
    <w:rsid w:val="001C3441"/>
    <w:rsid w:val="00231EC8"/>
    <w:rsid w:val="0027592C"/>
    <w:rsid w:val="005C227F"/>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1A1D3-FAC1-4936-9AC4-D26DA44C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2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2023-09-08T06:46:00Z</dcterms:created>
  <dcterms:modified xsi:type="dcterms:W3CDTF">2023-09-08T06:46:00Z</dcterms:modified>
</cp:coreProperties>
</file>