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D17" w:rsidRDefault="00487D17" w:rsidP="00487D17">
      <w:pPr>
        <w:pStyle w:val="NormalWeb"/>
        <w:shd w:val="clear" w:color="auto" w:fill="FFFFFF"/>
        <w:spacing w:before="0" w:beforeAutospacing="0" w:after="0" w:afterAutospacing="0" w:line="234" w:lineRule="atLeast"/>
        <w:rPr>
          <w:rFonts w:ascii="Arial" w:hAnsi="Arial" w:cs="Arial"/>
          <w:color w:val="000000"/>
          <w:sz w:val="18"/>
          <w:szCs w:val="18"/>
        </w:rPr>
      </w:pPr>
      <w:bookmarkStart w:id="0" w:name="dieu_1_1"/>
      <w:r>
        <w:rPr>
          <w:rFonts w:ascii="Arial" w:hAnsi="Arial" w:cs="Arial"/>
          <w:b/>
          <w:bCs/>
          <w:color w:val="000000"/>
          <w:sz w:val="18"/>
          <w:szCs w:val="18"/>
        </w:rPr>
        <w:t>Cấp Giấy chứng nhận chất lượng an toàn kỹ thuật và bảo vệ môi trường xe cơ giới nhập khẩu (theo Nghị định số 60/2023/NĐ-CP)</w:t>
      </w:r>
      <w:bookmarkEnd w:id="0"/>
    </w:p>
    <w:p w:rsidR="00487D17" w:rsidRDefault="00487D17" w:rsidP="00487D17">
      <w:pPr>
        <w:pStyle w:val="NormalWeb"/>
        <w:shd w:val="clear" w:color="auto" w:fill="FFFFFF"/>
        <w:spacing w:before="120" w:beforeAutospacing="0" w:after="120" w:afterAutospacing="0" w:line="234" w:lineRule="atLeast"/>
        <w:rPr>
          <w:rFonts w:ascii="Arial" w:hAnsi="Arial" w:cs="Arial"/>
          <w:color w:val="000000"/>
          <w:sz w:val="18"/>
          <w:szCs w:val="18"/>
        </w:rPr>
      </w:pPr>
      <w:bookmarkStart w:id="1" w:name="_GoBack"/>
      <w:bookmarkEnd w:id="1"/>
      <w:r>
        <w:rPr>
          <w:rFonts w:ascii="Arial" w:hAnsi="Arial" w:cs="Arial"/>
          <w:color w:val="000000"/>
          <w:sz w:val="18"/>
          <w:szCs w:val="18"/>
        </w:rPr>
        <w:t>a) Nộp hồ sơ TTHC:</w:t>
      </w:r>
    </w:p>
    <w:p w:rsidR="00487D17" w:rsidRDefault="00487D17" w:rsidP="00487D1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nhập khẩu lập hồ sơ đăng ký kiểm tra theo quy định và nộp cho Cục Đăng kiểm Việt Nam.</w:t>
      </w:r>
    </w:p>
    <w:p w:rsidR="00487D17" w:rsidRDefault="00487D17" w:rsidP="00487D1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Giải quyết TTHC:</w:t>
      </w:r>
    </w:p>
    <w:p w:rsidR="00487D17" w:rsidRDefault="00487D17" w:rsidP="00487D1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Nộp hồ sơ kiểm tra:</w:t>
      </w:r>
    </w:p>
    <w:p w:rsidR="00487D17" w:rsidRDefault="00487D17" w:rsidP="00487D1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kiểu loại ô tô nhập khẩu lần đầu vào Việt Nam, tại thời điểm đăng ký kiểm tra, người nhập khẩu phải cung cấp các tài liệu quy định tại điểm a, b, c, d, đ, e, g, h khoản 1 Điều 4 Nghị định số 60/2023/NĐ-CP (riêng đối với Giấy chứng nhận xuất xưởng, trong trường hợp nộp hồ sơ điện tử, người nhập khẩu nộp 01 bản sao đại diện cho mỗi kiểu loại trên Cổng thông tin một cửa quốc gia và nộp bổ sung tất cả bản chính Giấy chứng nhận xuất xưởng cửa các xe trong lô hàng nhập khẩu đó cho Cục Đăng kiểm Việt Nam trước khi kiểm tra xe thực tế). Tài liệu quy định tại điểm i khoản 1 Điều 4 Nghị định số 60/2023/NĐ-CP phải nộp khi đề nghị kiểm tra thực tế.</w:t>
      </w:r>
    </w:p>
    <w:p w:rsidR="00487D17" w:rsidRDefault="00487D17" w:rsidP="00487D1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Đối với kiểu loại xe đã được cấp Giấy chứng nhận chất lượng an toàn kỹ thuật và bảo vệ môi trường xe cơ giới nhập khẩu theo quy định tại Nghị định này, tại thời điểm đăng ký kiểm tra, người nhập khẩu phải cung cấp các tài liệu quy định tại điểm a, b, c, e, h khoản 1 Điều 4 Nghị định số 60/2023/NĐ-CP (riêng đối với Giấy chứng nhận xuất xưởng, trong trường hợp nộp hồ sơ điện tử, người nhập khẩu nộp 01 bản sao đại diện cho mỗi kiểu loại trên Cổng thông tin một cửa quốc gia và nộp bổ sung tất cả bản chính Giấy chứng nhận xuất xưởng của các xe trong lô hàng nhập khẩu đó cho Cục Đăng kiểm Việt Nam trước khi kiểm tra xe thực tế). Tài liệu quy định tại điểm i khoản 1 Điều 4 Nghị định số 60/2023/NĐ-CP phải nộp khi đề nghị kiểm tra thực tế. Người nhập khẩu có trách nhiệm cung cấp số Giấy chứng nhận chất lượng an toàn kỹ thuật và bảo vệ môi trường xe cơ giới nhập khẩu đã được Cục Đăng kiểm Việt Nam cấp cho chiếc xe cùng kiểu loại thuộc hồ sơ đăng ký kiểm tra lần đầu để cơ quan kiểm tra có căn cứ truy xuất tài liệu phục vụ công tác kiểm tra.</w:t>
      </w:r>
    </w:p>
    <w:p w:rsidR="00487D17" w:rsidRDefault="00487D17" w:rsidP="00487D1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Khi Tài liệu COP hết hiệu lực thì người nhập khẩu phải bổ sung Tài liệu COP mới. Trường hợp chưa cung cấp được Tài liệu COP thì người nhập khẩu cung cấp Báo cáo kết quả đánh giá bảo đảm chất lượng và trong vòng 90 ngày người nhập khẩu phải bổ sung Tài liệu COP còn hiệu lực.</w:t>
      </w:r>
    </w:p>
    <w:p w:rsidR="00487D17" w:rsidRDefault="00487D17" w:rsidP="00487D1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Tiếp nhận hồ sơ đăng ký kiểm tra</w:t>
      </w:r>
    </w:p>
    <w:p w:rsidR="00487D17" w:rsidRDefault="00487D17" w:rsidP="00487D1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Cục Đăng kiểm Việt Nam tiếp nhận, kiểm tra thành phần hồ sơ đăng ký kiểm tra và trả kết quả trong thời gian tối đa 01 ngày làm việc, cụ thể như sau: Trường hợp hồ sơ đăng ký kiểm tra đầy đủ theo quy định, Cục Đăng kiểm Việt Nam ký xác nhận vào Bản đăng ký kiểm tra chất lượng an toàn kỹ thuật và bảo vệ môi trường, hệ thống tự động cấp số đăng ký kiểm tra và gửi lên Cổng thông tin một cửa quốc gia (đối với hồ sơ điện tử) hoặc Cục Đăng kiểm Việt Nam cấp số đăng ký kiểm tra, ký xác nhận vào Bản đăng ký kiểm tra chất lượng an toàn kỹ thuật và bảo vệ môi trường, trả lại người nhập khẩu (đối với hồ sơ giấy) để người nhập khẩu làm thủ tục nhập khẩu với cơ quan hải quan cửa khẩu; trường hợp hồ sơ đăng ký kiểm tra chưa đủ theo quy định, Cục Đăng kiểm Việt Nam thông báo trên Cổng thông tin một cửa quốc gia (đối với hồ sơ điện tử) hoặc thông báo (đối với hồ sơ giấy) để người nhập khẩu bổ sung, sửa đổi.</w:t>
      </w:r>
    </w:p>
    <w:p w:rsidR="00487D17" w:rsidRDefault="00487D17" w:rsidP="00487D1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Cục Đăng kiểm Việt Nam có quyền từ chối tiếp nhận hồ sơ đăng ký kiểm tra và thông báo cho người nhập khẩu trên Cổng thông tin một cửa quốc gia (đối với hồ sơ điện tử) hoặc thông báo (đối với hồ sơ giấy) đối với các trường hợp sau: Trường hợp ô tô có mối đe dọa đến an toàn hoặc đến môi trường; trường hợp người nhập khẩu không xuất trình phương tiện để kiểm tra đối với lô hàng trước đó và quá 15 ngày kể từ ngày mở hồ sơ đăng ký kiểm tra (trừ trường hợp bất khả kháng).</w:t>
      </w:r>
    </w:p>
    <w:p w:rsidR="00487D17" w:rsidRDefault="00487D17" w:rsidP="00487D1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Kiểm tra</w:t>
      </w:r>
    </w:p>
    <w:p w:rsidR="00487D17" w:rsidRDefault="00487D17" w:rsidP="00487D1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Người nhập khẩu gửi tới Cục Đăng kiểm Việt Nam Bản xác nhận kế hoạch kiểm tra trên Cổng thông tin một cửa quốc gia kèm theo số, ngày, tháng, năm của Tờ khai hàng hóa nhập khẩu (đối với hồ sơ điện tử) hoặc Bản xác nhận kế hoạch kiểm tra kèm theo bản sao Tờ khai hàng hóa nhập khẩu (đối với hồ sơ giấy). Trong khoảng thời gian không quá 01 ngày làm việc tính từ ngày kiểm tra do người nhập khẩu đề nghị trên Bản xác nhận kế hoạch kiểm tra, Cục Đăng kiểm Việt Nam phải thực hiện kiểm tra. Trường hợp bất khả kháng không thể thực hiện kiểm tra (như thiên tai, dịch bệnh...), Cục Đăng kiểm Việt Nam thống nhất với người nhập khẩu để kiểm tra trong thời gian phù hợp.</w:t>
      </w:r>
    </w:p>
    <w:p w:rsidR="00487D17" w:rsidRDefault="00487D17" w:rsidP="00487D1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Nội dung kiểm tra như sau:</w:t>
      </w:r>
    </w:p>
    <w:p w:rsidR="00487D17" w:rsidRDefault="00487D17" w:rsidP="00487D1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Cục Đăng kiểm Việt Nam thực hiện kiểm tra tính thống nhất của nội dung các tài liệu trong hồ sơ đăng ký kiểm tra và kiểm tra đối chiếu 01 mẫu ngẫu nhiên thuộc mỗi kiểu loại trong hồ sơ đăng ký kiểm tra với Giấy chứng nhận xuất xưởng của xe và kiểm tra số khung, số động cơ của tất cả các xe. Trường hợp các tài liệu trong hồ sơ đăng ký kiểm tra không phù hợp hoặc xe thực tế không phù hợp với hồ sơ đăng ký kiểm tra thì trong vòng 04 ngày làm việc, Cục Đăng kiểm Việt Nam thông báo trên Cổng thông tin một cửa quốc gia (đối với hồ sơ điện tử) </w:t>
      </w:r>
      <w:r>
        <w:rPr>
          <w:rFonts w:ascii="Arial" w:hAnsi="Arial" w:cs="Arial"/>
          <w:color w:val="000000"/>
          <w:sz w:val="18"/>
          <w:szCs w:val="18"/>
        </w:rPr>
        <w:lastRenderedPageBreak/>
        <w:t>hoặc thông báo (đối với hồ sơ giấy) để người nhập khẩu bổ sung, sửa đổi hồ sơ hoặc hủy hồ sơ để làm thủ tục nhập khẩu theo đối tượng ô tô nhập khẩu ngoài phạm vi điều chỉnh của Nghị định này.</w:t>
      </w:r>
    </w:p>
    <w:p w:rsidR="00487D17" w:rsidRDefault="00487D17" w:rsidP="00487D1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xe ô tô có trang bị các hệ thống hỗ trợ người lái nâng cao (Advanced Driver Assistance Systems - ADAS), nếu nhà sản xuất đánh giá các hệ thống này chưa phù hợp khi sử dụng tham gia giao thông tại Việt Nam thì nhà sản xuất khuyến nghị và hướng dẫn người nhập khẩu hủy kích hoạt một phần hoặc toàn bộ các hệ thống này sau khi hoàn thành thủ tục nhập khẩu và phải bảo đảm cung cấp đầy đủ thông tin cho khách hàng.</w:t>
      </w:r>
    </w:p>
    <w:p w:rsidR="00487D17" w:rsidRDefault="00487D17" w:rsidP="00487D1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Cấp Giấy chứng nhận chất lượng an toàn kỹ thuật và bảo vệ môi trường xe cơ giới nhập khẩu (sau đây viết tắt là Giấy chứng nhận)</w:t>
      </w:r>
    </w:p>
    <w:p w:rsidR="00487D17" w:rsidRDefault="00487D17" w:rsidP="00487D1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thời hạn không quá 04 ngày làm việc, kể từ ngày kết thúc kiểm tra đạt yêu cầu và hồ sơ được đánh giá đầy đủ, hợp lệ theo quy định, Cục Đăng kiểm Việt Nam cấp Giấy chứng nhận trên Cổng thông tin một cửa quốc gia (đối với hồ sơ điện tử) hoặc bản giấy (đối với hồ sơ giấy) cho từng xe trong toàn bộ lô xe nhập khẩu.</w:t>
      </w:r>
    </w:p>
    <w:p w:rsidR="00487D17" w:rsidRDefault="00487D17" w:rsidP="00487D1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ô tô nhập khẩu thuộc đối tượng cấm nhập khẩu quy định tại Nghị định số 69/2018/NĐ-CP thì cấp Thông báo xe cơ giới thuộc danh mục cấm nhập khẩu trên Cổng thông tin một cửa quốc gia (đối với hồ sơ điện tử) hoặc bản giấy (đối với hồ sơ giấy).</w:t>
      </w:r>
    </w:p>
    <w:p w:rsidR="00487D17" w:rsidRDefault="00487D17" w:rsidP="00487D17">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Xử lý đối với trường hợp chậm trễ xuất trình phương tiện để kiểm tra: Trường hợp quá 15 ngày kể từ ngày mở hồ sơ đăng ký kiểm tra mà người nhập khẩu không xuất trình phương tiện để kiểm tra, Cục Đăng kiểm Việt Nam thông báo cho cơ quan hải quan để cùng phối hợp kiểm tra phương tiện tại địa điểm bảo quản, làm căn cứ ban hành kết quả kiểm tra và giải quyết thủ tục hải quan đối với lô hàng.</w:t>
      </w:r>
    </w:p>
    <w:p w:rsidR="00D61DCF" w:rsidRDefault="00D61DCF"/>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17"/>
    <w:rsid w:val="001C3441"/>
    <w:rsid w:val="00231EC8"/>
    <w:rsid w:val="0027592C"/>
    <w:rsid w:val="00487D17"/>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21704-2685-4D37-AA43-74B1E598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D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5639</Characters>
  <Application>Microsoft Office Word</Application>
  <DocSecurity>0</DocSecurity>
  <Lines>46</Lines>
  <Paragraphs>13</Paragraphs>
  <ScaleCrop>false</ScaleCrop>
  <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2023-09-16T04:39:00Z</dcterms:created>
  <dcterms:modified xsi:type="dcterms:W3CDTF">2023-09-16T04:39:00Z</dcterms:modified>
</cp:coreProperties>
</file>