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35" w:rsidRPr="00CE3735" w:rsidRDefault="00CE3735" w:rsidP="00CE373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CE3735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10 Phụ lục VII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CE3735" w:rsidRPr="00CE3735" w:rsidTr="00CE37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SỞ SẢN XUẤT HOẶC ĐẶT GIA CÔNG THUỐC</w:t>
            </w: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CE37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..,</w:t>
            </w:r>
            <w:proofErr w:type="gramEnd"/>
            <w:r w:rsidRPr="00CE37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ngày ……. tháng ……. năm ……..</w:t>
            </w:r>
          </w:p>
        </w:tc>
      </w:tr>
    </w:tbl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E3735" w:rsidRPr="00CE3735" w:rsidRDefault="00CE3735" w:rsidP="00CE373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CE3735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THUYẾT MINH VỀ CƠ CẤU GIÁ</w:t>
      </w:r>
      <w:bookmarkEnd w:id="1"/>
    </w:p>
    <w:p w:rsidR="00CE3735" w:rsidRPr="00CE3735" w:rsidRDefault="00CE3735" w:rsidP="00CE373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6_name_name"/>
      <w:r w:rsidRPr="00CE3735">
        <w:rPr>
          <w:rFonts w:ascii="Arial" w:eastAsia="Times New Roman" w:hAnsi="Arial" w:cs="Arial"/>
          <w:color w:val="000000"/>
          <w:sz w:val="18"/>
          <w:szCs w:val="18"/>
        </w:rPr>
        <w:t>(Đối với thuốc sản xuất trong nước)</w:t>
      </w:r>
      <w:bookmarkEnd w:id="2"/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Tên thuốc, số Giấy đăng ký lưu hành</w:t>
      </w:r>
      <w:proofErr w:type="gramStart"/>
      <w:r w:rsidRPr="00CE3735">
        <w:rPr>
          <w:rFonts w:ascii="Arial" w:eastAsia="Times New Roman" w:hAnsi="Arial" w:cs="Arial"/>
          <w:color w:val="000000"/>
          <w:sz w:val="18"/>
          <w:szCs w:val="18"/>
        </w:rPr>
        <w:t>: .</w:t>
      </w:r>
      <w:proofErr w:type="gramEnd"/>
      <w:r w:rsidRPr="00CE3735">
        <w:rPr>
          <w:rFonts w:ascii="Arial" w:eastAsia="Times New Roman" w:hAnsi="Arial" w:cs="Arial"/>
          <w:color w:val="000000"/>
          <w:sz w:val="18"/>
          <w:szCs w:val="18"/>
        </w:rPr>
        <w:t>……….…………………………………...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Hoạt chất, nồng độ hoặc hàm lượng</w:t>
      </w:r>
      <w:proofErr w:type="gramStart"/>
      <w:r w:rsidRPr="00CE3735">
        <w:rPr>
          <w:rFonts w:ascii="Arial" w:eastAsia="Times New Roman" w:hAnsi="Arial" w:cs="Arial"/>
          <w:color w:val="000000"/>
          <w:sz w:val="18"/>
          <w:szCs w:val="18"/>
        </w:rPr>
        <w:t>: .</w:t>
      </w:r>
      <w:proofErr w:type="gramEnd"/>
      <w:r w:rsidRPr="00CE373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Dạng bào chế, quy cách đóng gói</w:t>
      </w:r>
      <w:proofErr w:type="gramStart"/>
      <w:r w:rsidRPr="00CE3735">
        <w:rPr>
          <w:rFonts w:ascii="Arial" w:eastAsia="Times New Roman" w:hAnsi="Arial" w:cs="Arial"/>
          <w:color w:val="000000"/>
          <w:sz w:val="18"/>
          <w:szCs w:val="18"/>
        </w:rPr>
        <w:t>:.….…….………………………………………</w:t>
      </w:r>
      <w:proofErr w:type="gramEnd"/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Tên cơ sở sản xuất</w:t>
      </w:r>
      <w:proofErr w:type="gramStart"/>
      <w:r w:rsidRPr="00CE3735">
        <w:rPr>
          <w:rFonts w:ascii="Arial" w:eastAsia="Times New Roman" w:hAnsi="Arial" w:cs="Arial"/>
          <w:color w:val="000000"/>
          <w:sz w:val="18"/>
          <w:szCs w:val="18"/>
        </w:rPr>
        <w:t>: .</w:t>
      </w:r>
      <w:proofErr w:type="gramEnd"/>
      <w:r w:rsidRPr="00CE3735">
        <w:rPr>
          <w:rFonts w:ascii="Arial" w:eastAsia="Times New Roman" w:hAnsi="Arial" w:cs="Arial"/>
          <w:color w:val="000000"/>
          <w:sz w:val="18"/>
          <w:szCs w:val="18"/>
        </w:rPr>
        <w:t>……….………………………………………………………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BẢNG TỔNG HỢP TÍNH GIÁ VỐN, GIÁ BÁN THUỐC SẢN XUẤT TRONG NƯỚC CHO MỘT ĐƠN VỊ ĐÓNG GÓI NHỎ NHẤT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029"/>
        <w:gridCol w:w="710"/>
        <w:gridCol w:w="805"/>
        <w:gridCol w:w="862"/>
        <w:gridCol w:w="1283"/>
      </w:tblGrid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4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chi phí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tính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giá (VNĐ)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tiền</w:t>
            </w:r>
          </w:p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(VNĐ)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Sản lượng tính giá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phí sản xuất, kinh doanh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phí trực tiếp: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nguyên liệu, vật liệu, công cụ, dụng cụ, nhiên liệu, năng lượng trực tiếp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nhân công trực tiếp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khấu hao máy móc thiết bị trực tiếp (trường hợp được trích khấu hao)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sản xuất, kinh doanh (chưa tính ở trên) theo đặc thù của từng ngành, lĩnh vực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phí chung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sản xuất chung (đối với doanh nghiệp)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tài chính (nếu có)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bán hàng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 phí quản lý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chi phí sản xuất, kinh doanh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phí phân bổ cho sản phẩm phụ (nếu có)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thành toàn bộ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  thành  toàn  bộ  01  (một)  đơn  vị  sản phẩm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Lợi nhuận dự kiến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Thuế giá trị gia tăng, thuế khác (nếu có) theo quy định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E3735" w:rsidRPr="00CE3735" w:rsidTr="00CE3735">
        <w:trPr>
          <w:tblCellSpacing w:w="0" w:type="dxa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bán buôn dự kiến/giá bán lẻ dự kiến (nếu có)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GIẢI TRÌNH CHI TIẾT CÁC KHOẢN MỤC CHI PHÍ CHO MỘT ĐƠN VỊ ĐÓNG GÓI NHỎ NHẤT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1. Chi phí nguyên liệu, vật liệu, công cụ, dụng cụ, nhiên liệu, năng lượng trực tiếp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2. Chi phí nhân công trực tiếp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3. Chi phí khấu hao máy móc thiết bị trực tiếp (trường hợp được trích khấu hao)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4. Chi phí sản xuất, kinh doanh (chưa tính ở trên)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 xml:space="preserve">5. Chi phí sản xuất </w:t>
      </w:r>
      <w:proofErr w:type="gramStart"/>
      <w:r w:rsidRPr="00CE3735">
        <w:rPr>
          <w:rFonts w:ascii="Arial" w:eastAsia="Times New Roman" w:hAnsi="Arial" w:cs="Arial"/>
          <w:color w:val="000000"/>
          <w:sz w:val="18"/>
          <w:szCs w:val="18"/>
        </w:rPr>
        <w:t>chung</w:t>
      </w:r>
      <w:proofErr w:type="gramEnd"/>
      <w:r w:rsidRPr="00CE3735">
        <w:rPr>
          <w:rFonts w:ascii="Arial" w:eastAsia="Times New Roman" w:hAnsi="Arial" w:cs="Arial"/>
          <w:color w:val="000000"/>
          <w:sz w:val="18"/>
          <w:szCs w:val="18"/>
        </w:rPr>
        <w:t xml:space="preserve"> (đối với doanh nghiệp)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6. Chi phí tài chính (nếu có)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7. Chi phí bán hàng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8. Chi phí quản lý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9. Tổng chi phí sản xuất, kinh doanh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10. Chi phí phân bổ cho sản phẩm phụ (nếu có)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11. Giá thành toàn bộ 01 (một) đơn vị sản phẩm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12. Lợi nhuận dự kiến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 xml:space="preserve">13. Thuế giá trị gia tăng, thuế khác (nếu có) </w:t>
      </w:r>
      <w:proofErr w:type="gramStart"/>
      <w:r w:rsidRPr="00CE3735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CE3735">
        <w:rPr>
          <w:rFonts w:ascii="Arial" w:eastAsia="Times New Roman" w:hAnsi="Arial" w:cs="Arial"/>
          <w:color w:val="000000"/>
          <w:sz w:val="18"/>
          <w:szCs w:val="18"/>
        </w:rPr>
        <w:t xml:space="preserve"> quy định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14. Giá bán buôn dự kiến/giá bán lẻ dự kiến (nếu có)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15. Điều kiện giao hàng/bán hàng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MẶT BẰNG GIÁ THỊ TRƯỜNG CỦA CÁC MẶT HÀNG THUỐC TƯƠNG TỰ (NẾU CÓ)</w:t>
      </w:r>
    </w:p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E3735" w:rsidRPr="00CE3735" w:rsidTr="00CE3735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35" w:rsidRPr="00CE3735" w:rsidRDefault="00CE3735" w:rsidP="00CE373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GIÁM ĐỐC CƠ SỞ SẢN XUẤT THUỐC HOẶC CƠ SỞ ĐẶT GIA CÔNG THUỐC</w:t>
            </w:r>
            <w:r w:rsidRPr="00CE3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E373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CE3735" w:rsidRPr="00CE3735" w:rsidRDefault="00CE3735" w:rsidP="00CE373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73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E71DD" w:rsidRDefault="00EE71DD">
      <w:bookmarkStart w:id="3" w:name="_GoBack"/>
      <w:bookmarkEnd w:id="3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35"/>
    <w:rsid w:val="002022F8"/>
    <w:rsid w:val="00CE3735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E961BD-7C2C-4634-B260-0E4BA0F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2023-12-13T04:11:00Z</dcterms:created>
  <dcterms:modified xsi:type="dcterms:W3CDTF">2023-12-13T04:12:00Z</dcterms:modified>
</cp:coreProperties>
</file>