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0" w:type="dxa"/>
        <w:jc w:val="center"/>
        <w:tblLayout w:type="fixed"/>
        <w:tblLook w:val="01E0" w:firstRow="1" w:lastRow="1" w:firstColumn="1" w:lastColumn="1" w:noHBand="0" w:noVBand="0"/>
      </w:tblPr>
      <w:tblGrid>
        <w:gridCol w:w="3939"/>
        <w:gridCol w:w="6061"/>
      </w:tblGrid>
      <w:tr w:rsidR="004758ED" w:rsidRPr="004B5A3D" w14:paraId="57FBF22C" w14:textId="77777777" w:rsidTr="004758ED">
        <w:trPr>
          <w:trHeight w:val="1519"/>
          <w:jc w:val="center"/>
        </w:trPr>
        <w:tc>
          <w:tcPr>
            <w:tcW w:w="3939" w:type="dxa"/>
          </w:tcPr>
          <w:p w14:paraId="19980CBC" w14:textId="7BEC2F48" w:rsidR="004758ED" w:rsidRPr="004B5A3D" w:rsidRDefault="004758ED" w:rsidP="00AB1CC0">
            <w:pPr>
              <w:jc w:val="center"/>
              <w:rPr>
                <w:b/>
                <w:sz w:val="26"/>
                <w:szCs w:val="26"/>
              </w:rPr>
            </w:pPr>
            <w:r w:rsidRPr="004B5A3D">
              <w:rPr>
                <w:b/>
                <w:sz w:val="26"/>
                <w:szCs w:val="26"/>
              </w:rPr>
              <w:t xml:space="preserve">CHÍNH PHỦ </w:t>
            </w:r>
          </w:p>
          <w:p w14:paraId="792D400A" w14:textId="68EAA45F" w:rsidR="004758ED" w:rsidRPr="004B5A3D" w:rsidRDefault="004758ED" w:rsidP="00AB1CC0">
            <w:pPr>
              <w:jc w:val="center"/>
              <w:rPr>
                <w:sz w:val="26"/>
                <w:szCs w:val="26"/>
              </w:rPr>
            </w:pPr>
            <w:r w:rsidRPr="004B5A3D">
              <w:rPr>
                <w:noProof/>
              </w:rPr>
              <mc:AlternateContent>
                <mc:Choice Requires="wps">
                  <w:drawing>
                    <wp:anchor distT="4294967291" distB="4294967291" distL="114300" distR="114300" simplePos="0" relativeHeight="251661312" behindDoc="0" locked="0" layoutInCell="1" allowOverlap="1" wp14:anchorId="3EED3419" wp14:editId="75CDF374">
                      <wp:simplePos x="0" y="0"/>
                      <wp:positionH relativeFrom="column">
                        <wp:posOffset>925830</wp:posOffset>
                      </wp:positionH>
                      <wp:positionV relativeFrom="paragraph">
                        <wp:posOffset>19684</wp:posOffset>
                      </wp:positionV>
                      <wp:extent cx="5194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44CC6AC"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9pt,1.55pt" to="11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"/>
                  </w:pict>
                </mc:Fallback>
              </mc:AlternateContent>
            </w:r>
          </w:p>
          <w:p w14:paraId="57FEC53B" w14:textId="4FDBA522" w:rsidR="004758ED" w:rsidRPr="004B5A3D" w:rsidRDefault="00110981" w:rsidP="00AB1CC0">
            <w:pPr>
              <w:spacing w:after="120"/>
              <w:jc w:val="center"/>
              <w:rPr>
                <w:sz w:val="26"/>
                <w:szCs w:val="28"/>
              </w:rPr>
            </w:pPr>
            <w:r>
              <w:rPr>
                <w:noProof/>
              </w:rPr>
              <mc:AlternateContent>
                <mc:Choice Requires="wps">
                  <w:drawing>
                    <wp:anchor distT="45720" distB="45720" distL="114300" distR="114300" simplePos="0" relativeHeight="251664384" behindDoc="0" locked="0" layoutInCell="1" allowOverlap="1" wp14:anchorId="291D6985" wp14:editId="7F5A981E">
                      <wp:simplePos x="0" y="0"/>
                      <wp:positionH relativeFrom="column">
                        <wp:posOffset>836847</wp:posOffset>
                      </wp:positionH>
                      <wp:positionV relativeFrom="paragraph">
                        <wp:posOffset>248202</wp:posOffset>
                      </wp:positionV>
                      <wp:extent cx="739140" cy="32575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25755"/>
                              </a:xfrm>
                              <a:prstGeom prst="rect">
                                <a:avLst/>
                              </a:prstGeom>
                              <a:solidFill>
                                <a:srgbClr val="FFFFFF"/>
                              </a:solidFill>
                              <a:ln w="9525">
                                <a:solidFill>
                                  <a:srgbClr val="000000"/>
                                </a:solidFill>
                                <a:miter lim="800000"/>
                                <a:headEnd/>
                                <a:tailEnd/>
                              </a:ln>
                            </wps:spPr>
                            <wps:txbx>
                              <w:txbxContent>
                                <w:p w14:paraId="3B92A511" w14:textId="79CBF6CA" w:rsidR="00110981" w:rsidRPr="00110981" w:rsidRDefault="00110981">
                                  <w:pPr>
                                    <w:rPr>
                                      <w:b/>
                                    </w:rPr>
                                  </w:pPr>
                                  <w:r w:rsidRPr="00110981">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291D6985" id="_x0000_t202" coordsize="21600,21600" o:spt="202" path="m,l,21600r21600,l21600,xe">
                      <v:stroke joinstyle="miter"/>
                      <v:path gradientshapeok="t" o:connecttype="rect"/>
                    </v:shapetype>
                    <v:shape id="Text Box 2" o:spid="_x0000_s1026" type="#_x0000_t202" style="position:absolute;left:0;text-align:left;margin-left:65.9pt;margin-top:19.55pt;width:58.2pt;height:2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">
                      <v:textbox>
                        <w:txbxContent>
                          <w:p w14:paraId="3B92A511" w14:textId="79CBF6CA" w:rsidR="00110981" w:rsidRPr="00110981" w:rsidRDefault="00110981">
                            <w:pPr>
                              <w:rPr>
                                <w:b/>
                              </w:rPr>
                            </w:pPr>
                            <w:r w:rsidRPr="00110981">
                              <w:rPr>
                                <w:b/>
                              </w:rPr>
                              <w:t>Dự thảo</w:t>
                            </w:r>
                          </w:p>
                        </w:txbxContent>
                      </v:textbox>
                      <w10:wrap type="square"/>
                    </v:shape>
                  </w:pict>
                </mc:Fallback>
              </mc:AlternateContent>
            </w:r>
            <w:r w:rsidR="004758ED" w:rsidRPr="004B5A3D">
              <w:rPr>
                <w:sz w:val="26"/>
                <w:szCs w:val="28"/>
              </w:rPr>
              <w:t xml:space="preserve">Số:    </w:t>
            </w:r>
            <w:r w:rsidR="004758ED">
              <w:rPr>
                <w:sz w:val="26"/>
                <w:szCs w:val="28"/>
              </w:rPr>
              <w:t xml:space="preserve">  </w:t>
            </w:r>
            <w:r w:rsidR="004758ED" w:rsidRPr="004B5A3D">
              <w:rPr>
                <w:sz w:val="26"/>
                <w:szCs w:val="28"/>
              </w:rPr>
              <w:t xml:space="preserve">     /TTr-CP</w:t>
            </w:r>
          </w:p>
          <w:p w14:paraId="63E13D2D" w14:textId="38B6976B" w:rsidR="004758ED" w:rsidRPr="004B5A3D" w:rsidRDefault="004758ED" w:rsidP="00AB1CC0">
            <w:pPr>
              <w:widowControl w:val="0"/>
              <w:suppressAutoHyphens/>
              <w:spacing w:before="120"/>
              <w:jc w:val="center"/>
            </w:pPr>
          </w:p>
        </w:tc>
        <w:tc>
          <w:tcPr>
            <w:tcW w:w="6061" w:type="dxa"/>
          </w:tcPr>
          <w:p w14:paraId="52F4D1E5" w14:textId="77777777" w:rsidR="004758ED" w:rsidRPr="004B5A3D" w:rsidRDefault="004758ED" w:rsidP="00AB1CC0">
            <w:pPr>
              <w:jc w:val="center"/>
              <w:rPr>
                <w:b/>
                <w:sz w:val="26"/>
                <w:szCs w:val="26"/>
              </w:rPr>
            </w:pPr>
            <w:r w:rsidRPr="004B5A3D">
              <w:rPr>
                <w:b/>
                <w:sz w:val="26"/>
                <w:szCs w:val="26"/>
              </w:rPr>
              <w:t>CỘNG HÒA XÃ HỘI CHỦ NGHĨA VIỆT NAM</w:t>
            </w:r>
          </w:p>
          <w:p w14:paraId="15252346" w14:textId="77777777" w:rsidR="004758ED" w:rsidRPr="004B5A3D" w:rsidRDefault="004758ED" w:rsidP="00AB1CC0">
            <w:pPr>
              <w:jc w:val="center"/>
              <w:rPr>
                <w:b/>
                <w:sz w:val="28"/>
                <w:szCs w:val="28"/>
              </w:rPr>
            </w:pPr>
            <w:r w:rsidRPr="004B5A3D">
              <w:rPr>
                <w:b/>
                <w:sz w:val="28"/>
                <w:szCs w:val="28"/>
              </w:rPr>
              <w:t>Độc lập - Tự do - Hạnh phúc</w:t>
            </w:r>
          </w:p>
          <w:p w14:paraId="4CC6E92E" w14:textId="210180F8" w:rsidR="004758ED" w:rsidRPr="004B5A3D" w:rsidRDefault="004758ED" w:rsidP="00AB1CC0">
            <w:pPr>
              <w:jc w:val="center"/>
              <w:rPr>
                <w:b/>
                <w:sz w:val="26"/>
                <w:szCs w:val="26"/>
              </w:rPr>
            </w:pPr>
            <w:r w:rsidRPr="004B5A3D">
              <w:rPr>
                <w:noProof/>
              </w:rPr>
              <mc:AlternateContent>
                <mc:Choice Requires="wps">
                  <w:drawing>
                    <wp:anchor distT="4294967291" distB="4294967291" distL="114300" distR="114300" simplePos="0" relativeHeight="251662336" behindDoc="0" locked="0" layoutInCell="1" allowOverlap="1" wp14:anchorId="2CF4786D" wp14:editId="7776BB6F">
                      <wp:simplePos x="0" y="0"/>
                      <wp:positionH relativeFrom="column">
                        <wp:posOffset>831850</wp:posOffset>
                      </wp:positionH>
                      <wp:positionV relativeFrom="paragraph">
                        <wp:posOffset>52069</wp:posOffset>
                      </wp:positionV>
                      <wp:extent cx="2082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51BE0D1" id="Straight Connector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4.1pt" to="22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"/>
                  </w:pict>
                </mc:Fallback>
              </mc:AlternateContent>
            </w:r>
          </w:p>
          <w:p w14:paraId="05EC5EC2" w14:textId="08ADB8E1" w:rsidR="004758ED" w:rsidRPr="004B5A3D" w:rsidRDefault="004758ED" w:rsidP="004758ED">
            <w:pPr>
              <w:spacing w:after="120"/>
              <w:jc w:val="right"/>
              <w:rPr>
                <w:i/>
                <w:sz w:val="26"/>
                <w:szCs w:val="26"/>
              </w:rPr>
            </w:pPr>
            <w:r w:rsidRPr="004B5A3D">
              <w:rPr>
                <w:i/>
                <w:sz w:val="26"/>
                <w:szCs w:val="26"/>
              </w:rPr>
              <w:t>Hà Nội, ngày        tháng       năm 202</w:t>
            </w:r>
            <w:r>
              <w:rPr>
                <w:i/>
                <w:sz w:val="26"/>
                <w:szCs w:val="26"/>
              </w:rPr>
              <w:t>4</w:t>
            </w:r>
          </w:p>
        </w:tc>
      </w:tr>
    </w:tbl>
    <w:p w14:paraId="0CBDDF4A" w14:textId="3E8B14D1" w:rsidR="00894F68" w:rsidRPr="00EA6386" w:rsidRDefault="00894F68" w:rsidP="00F36F00">
      <w:pPr>
        <w:widowControl w:val="0"/>
        <w:autoSpaceDE w:val="0"/>
        <w:autoSpaceDN w:val="0"/>
        <w:adjustRightInd w:val="0"/>
        <w:spacing w:before="180"/>
        <w:jc w:val="center"/>
        <w:rPr>
          <w:b/>
          <w:bCs/>
          <w:sz w:val="28"/>
          <w:szCs w:val="28"/>
          <w:lang w:val="vi-VN"/>
        </w:rPr>
      </w:pPr>
      <w:r w:rsidRPr="00EA6386">
        <w:rPr>
          <w:b/>
          <w:bCs/>
          <w:sz w:val="28"/>
          <w:szCs w:val="28"/>
          <w:lang w:val="vi-VN"/>
        </w:rPr>
        <w:t>TỜ TRÌNH</w:t>
      </w:r>
    </w:p>
    <w:p w14:paraId="24CC76B6" w14:textId="156D04A1" w:rsidR="00D27057" w:rsidRDefault="001474AD" w:rsidP="00F36F00">
      <w:pPr>
        <w:widowControl w:val="0"/>
        <w:autoSpaceDE w:val="0"/>
        <w:autoSpaceDN w:val="0"/>
        <w:adjustRightInd w:val="0"/>
        <w:jc w:val="center"/>
        <w:rPr>
          <w:b/>
          <w:bCs/>
          <w:sz w:val="28"/>
          <w:szCs w:val="28"/>
        </w:rPr>
      </w:pPr>
      <w:r>
        <w:rPr>
          <w:b/>
          <w:bCs/>
          <w:sz w:val="28"/>
          <w:szCs w:val="28"/>
        </w:rPr>
        <w:t xml:space="preserve">Về việc ban hành </w:t>
      </w:r>
      <w:r w:rsidR="0091208A" w:rsidRPr="00EA6386">
        <w:rPr>
          <w:b/>
          <w:bCs/>
          <w:sz w:val="28"/>
          <w:szCs w:val="28"/>
          <w:lang w:val="vi-VN"/>
        </w:rPr>
        <w:t xml:space="preserve">Nghị </w:t>
      </w:r>
      <w:r w:rsidR="0091208A" w:rsidRPr="001474AD">
        <w:rPr>
          <w:b/>
          <w:bCs/>
          <w:sz w:val="28"/>
          <w:szCs w:val="28"/>
          <w:lang w:val="vi-VN"/>
        </w:rPr>
        <w:t xml:space="preserve">quyết </w:t>
      </w:r>
      <w:r w:rsidR="007E2B22">
        <w:rPr>
          <w:b/>
          <w:bCs/>
          <w:sz w:val="28"/>
          <w:szCs w:val="28"/>
        </w:rPr>
        <w:t>s</w:t>
      </w:r>
      <w:r w:rsidR="00162547">
        <w:rPr>
          <w:b/>
          <w:bCs/>
          <w:sz w:val="28"/>
          <w:szCs w:val="28"/>
        </w:rPr>
        <w:t xml:space="preserve">ửa đổi, bổ sung Điều 252 </w:t>
      </w:r>
    </w:p>
    <w:p w14:paraId="0E26CFA1" w14:textId="3817AFEC" w:rsidR="009C0E08" w:rsidRPr="001474AD" w:rsidRDefault="001474AD" w:rsidP="00F36F00">
      <w:pPr>
        <w:widowControl w:val="0"/>
        <w:autoSpaceDE w:val="0"/>
        <w:autoSpaceDN w:val="0"/>
        <w:adjustRightInd w:val="0"/>
        <w:jc w:val="center"/>
        <w:rPr>
          <w:b/>
          <w:sz w:val="28"/>
        </w:rPr>
      </w:pPr>
      <w:r w:rsidRPr="001474AD">
        <w:rPr>
          <w:b/>
          <w:sz w:val="28"/>
          <w:szCs w:val="28"/>
        </w:rPr>
        <w:t xml:space="preserve">Luật Đất đai số 31/2024/QH15 </w:t>
      </w:r>
    </w:p>
    <w:p w14:paraId="1052733B" w14:textId="5C2C5C88" w:rsidR="00894F68" w:rsidRPr="001474AD" w:rsidRDefault="009B4505" w:rsidP="00F36F00">
      <w:pPr>
        <w:widowControl w:val="0"/>
        <w:autoSpaceDE w:val="0"/>
        <w:autoSpaceDN w:val="0"/>
        <w:adjustRightInd w:val="0"/>
        <w:spacing w:before="480" w:after="360"/>
        <w:jc w:val="center"/>
        <w:rPr>
          <w:sz w:val="28"/>
          <w:szCs w:val="28"/>
        </w:rPr>
      </w:pPr>
      <w:r>
        <w:rPr>
          <w:noProof/>
          <w:sz w:val="28"/>
          <w:szCs w:val="28"/>
          <w:lang w:val="vi-VN"/>
        </w:rPr>
        <mc:AlternateContent>
          <mc:Choice Requires="wps">
            <w:drawing>
              <wp:anchor distT="0" distB="0" distL="114300" distR="114300" simplePos="0" relativeHeight="251659264" behindDoc="0" locked="0" layoutInCell="1" allowOverlap="1" wp14:anchorId="1A2394C2" wp14:editId="33CE9370">
                <wp:simplePos x="0" y="0"/>
                <wp:positionH relativeFrom="column">
                  <wp:posOffset>2199386</wp:posOffset>
                </wp:positionH>
                <wp:positionV relativeFrom="paragraph">
                  <wp:posOffset>36830</wp:posOffset>
                </wp:positionV>
                <wp:extent cx="1682496" cy="0"/>
                <wp:effectExtent l="0" t="0" r="0" b="0"/>
                <wp:wrapNone/>
                <wp:docPr id="1135374843" name="Straight Connector 1"/>
                <wp:cNvGraphicFramePr/>
                <a:graphic xmlns:a="http://schemas.openxmlformats.org/drawingml/2006/main">
                  <a:graphicData uri="http://schemas.microsoft.com/office/word/2010/wordprocessingShape">
                    <wps:wsp>
                      <wps:cNvCnPr/>
                      <wps:spPr>
                        <a:xfrm>
                          <a:off x="0" y="0"/>
                          <a:ext cx="16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18FA3C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pt,2.9pt" to="30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" strokecolor="black [3200]" strokeweight=".5pt">
                <v:stroke joinstyle="miter"/>
              </v:line>
            </w:pict>
          </mc:Fallback>
        </mc:AlternateContent>
      </w:r>
      <w:r w:rsidR="00894F68" w:rsidRPr="00EA6386">
        <w:rPr>
          <w:sz w:val="28"/>
          <w:szCs w:val="28"/>
          <w:lang w:val="vi-VN"/>
        </w:rPr>
        <w:t xml:space="preserve">Kính gửi: </w:t>
      </w:r>
      <w:r w:rsidR="001474AD">
        <w:rPr>
          <w:sz w:val="28"/>
          <w:szCs w:val="28"/>
        </w:rPr>
        <w:t>Quốc hội</w:t>
      </w:r>
    </w:p>
    <w:p w14:paraId="3CA009F4" w14:textId="60E83EB4" w:rsidR="001474AD" w:rsidRPr="001474AD" w:rsidRDefault="001474AD" w:rsidP="00EA686B">
      <w:pPr>
        <w:widowControl w:val="0"/>
        <w:autoSpaceDE w:val="0"/>
        <w:autoSpaceDN w:val="0"/>
        <w:adjustRightInd w:val="0"/>
        <w:spacing w:before="120" w:line="360" w:lineRule="exact"/>
        <w:ind w:firstLine="720"/>
        <w:jc w:val="both"/>
        <w:rPr>
          <w:sz w:val="28"/>
          <w:szCs w:val="28"/>
        </w:rPr>
      </w:pPr>
      <w:bookmarkStart w:id="0" w:name="_Hlk161110237"/>
      <w:r>
        <w:rPr>
          <w:sz w:val="28"/>
          <w:szCs w:val="28"/>
        </w:rPr>
        <w:t xml:space="preserve">Ngày </w:t>
      </w:r>
      <w:r w:rsidRPr="001474AD">
        <w:rPr>
          <w:sz w:val="28"/>
          <w:szCs w:val="28"/>
          <w:lang w:val="vi-VN"/>
        </w:rPr>
        <w:t xml:space="preserve">18 tháng </w:t>
      </w:r>
      <w:r>
        <w:rPr>
          <w:sz w:val="28"/>
          <w:szCs w:val="28"/>
        </w:rPr>
        <w:t xml:space="preserve">01 năm </w:t>
      </w:r>
      <w:r w:rsidRPr="001474AD">
        <w:rPr>
          <w:sz w:val="28"/>
          <w:szCs w:val="28"/>
          <w:lang w:val="vi-VN"/>
        </w:rPr>
        <w:t xml:space="preserve">2024, tại Kỳ họp bất thường lần thứ 5, Quốc hội Khóa XV đã thông qua Luật Đất đai (Luật số 31/2024/QH15). </w:t>
      </w:r>
      <w:r w:rsidR="004B58E0">
        <w:rPr>
          <w:sz w:val="28"/>
          <w:szCs w:val="28"/>
        </w:rPr>
        <w:t xml:space="preserve">Luật này có hiệu lực thi hành từ 01 tháng 01 năm 2025. </w:t>
      </w:r>
      <w:r w:rsidR="00136928" w:rsidRPr="001474AD">
        <w:rPr>
          <w:sz w:val="28"/>
          <w:szCs w:val="28"/>
          <w:lang w:val="vi-VN"/>
        </w:rPr>
        <w:t xml:space="preserve">Đây là sự kiện quan trọng đánh dấu những đổi mới về chính sách, pháp luật đất đai theo tinh thần Nghị quyết số 18-NQ/TW ngày 16/6/2022 của Ban chấp hành Trung ương Đảng khóa XIII về </w:t>
      </w:r>
      <w:r w:rsidR="00135472">
        <w:rPr>
          <w:sz w:val="28"/>
          <w:szCs w:val="28"/>
        </w:rPr>
        <w:t>“</w:t>
      </w:r>
      <w:r w:rsidR="00136928" w:rsidRPr="001474AD">
        <w:rPr>
          <w:sz w:val="28"/>
          <w:szCs w:val="28"/>
          <w:lang w:val="vi-VN"/>
        </w:rPr>
        <w:t>tiếp tục đổi mới, hoàn thiện thể chế, chính sách, nâng cao hiệu lực, hiệu quả quản lý và sử dụng đất, tạo động lực đưa nước ta trở thành nước phát triển có thu nhập cao</w:t>
      </w:r>
      <w:r w:rsidR="00135472">
        <w:rPr>
          <w:sz w:val="28"/>
          <w:szCs w:val="28"/>
        </w:rPr>
        <w:t>”</w:t>
      </w:r>
      <w:r w:rsidR="00136928" w:rsidRPr="001474AD">
        <w:rPr>
          <w:sz w:val="28"/>
          <w:szCs w:val="28"/>
          <w:lang w:val="vi-VN"/>
        </w:rPr>
        <w:t xml:space="preserve">. </w:t>
      </w:r>
      <w:r w:rsidRPr="00EA6386">
        <w:rPr>
          <w:sz w:val="28"/>
          <w:szCs w:val="28"/>
          <w:lang w:val="vi-VN"/>
        </w:rPr>
        <w:t>Thực hiện quy định của Luật ban hành văn bản quy phạm pháp luật</w:t>
      </w:r>
      <w:r>
        <w:rPr>
          <w:sz w:val="28"/>
          <w:szCs w:val="28"/>
        </w:rPr>
        <w:t>, Chính phủ đã chỉ đạo các bộ, địa phương khẩn trương tập trung xây dựng các văn bản quy đị</w:t>
      </w:r>
      <w:r w:rsidR="00136928">
        <w:rPr>
          <w:sz w:val="28"/>
          <w:szCs w:val="28"/>
        </w:rPr>
        <w:t>n</w:t>
      </w:r>
      <w:r>
        <w:rPr>
          <w:sz w:val="28"/>
          <w:szCs w:val="28"/>
        </w:rPr>
        <w:t>h chi tiết hướng dẫn thi hành Luật đảm bảo có hiệu lực đồng thời với thời điểm có hiệu lực của Luật Đất đai. Để Luật Đất đai sớm đi vào cuộc sống, khơi thông nguồn lực</w:t>
      </w:r>
      <w:r w:rsidR="00136928">
        <w:rPr>
          <w:sz w:val="28"/>
          <w:szCs w:val="28"/>
        </w:rPr>
        <w:t xml:space="preserve"> đất đai</w:t>
      </w:r>
      <w:r>
        <w:rPr>
          <w:sz w:val="28"/>
          <w:szCs w:val="28"/>
        </w:rPr>
        <w:t>, C</w:t>
      </w:r>
      <w:r w:rsidR="00136928">
        <w:rPr>
          <w:sz w:val="28"/>
          <w:szCs w:val="28"/>
        </w:rPr>
        <w:t>h</w:t>
      </w:r>
      <w:r>
        <w:rPr>
          <w:sz w:val="28"/>
          <w:szCs w:val="28"/>
        </w:rPr>
        <w:t>ính phủ trình Quốc hội ban hành Nghị quyết cho phép</w:t>
      </w:r>
      <w:r w:rsidRPr="001474AD">
        <w:rPr>
          <w:sz w:val="28"/>
          <w:szCs w:val="28"/>
        </w:rPr>
        <w:t xml:space="preserve"> Luật Đất đai số 31/2024/QH15 </w:t>
      </w:r>
      <w:r w:rsidR="00033D9D">
        <w:rPr>
          <w:sz w:val="28"/>
          <w:szCs w:val="28"/>
        </w:rPr>
        <w:t xml:space="preserve">(Luật Đất đai) </w:t>
      </w:r>
      <w:r w:rsidRPr="001474AD">
        <w:rPr>
          <w:sz w:val="28"/>
          <w:szCs w:val="28"/>
        </w:rPr>
        <w:t>có hiệu lực từ ngày 01 tháng 7 năm 2024</w:t>
      </w:r>
      <w:r>
        <w:rPr>
          <w:sz w:val="28"/>
          <w:szCs w:val="28"/>
        </w:rPr>
        <w:t xml:space="preserve"> với các nội dung chủ yếu sau đây:</w:t>
      </w:r>
    </w:p>
    <w:bookmarkEnd w:id="0"/>
    <w:p w14:paraId="48709508" w14:textId="4500A048" w:rsidR="00650C4A" w:rsidRDefault="00650C4A" w:rsidP="00EA686B">
      <w:pPr>
        <w:widowControl w:val="0"/>
        <w:autoSpaceDE w:val="0"/>
        <w:autoSpaceDN w:val="0"/>
        <w:adjustRightInd w:val="0"/>
        <w:spacing w:before="120" w:line="360" w:lineRule="exact"/>
        <w:ind w:firstLine="720"/>
        <w:jc w:val="both"/>
        <w:outlineLvl w:val="0"/>
        <w:rPr>
          <w:b/>
          <w:bCs/>
          <w:sz w:val="26"/>
          <w:szCs w:val="26"/>
          <w:lang w:val="vi-VN"/>
        </w:rPr>
      </w:pPr>
      <w:r w:rsidRPr="00EA6386">
        <w:rPr>
          <w:b/>
          <w:bCs/>
          <w:sz w:val="26"/>
          <w:szCs w:val="26"/>
          <w:lang w:val="vi-VN"/>
        </w:rPr>
        <w:t>I. SỰ CẦN THIẾT BAN HÀNH</w:t>
      </w:r>
    </w:p>
    <w:p w14:paraId="32DAD03A" w14:textId="28779014" w:rsidR="00D27057" w:rsidRDefault="00D27057" w:rsidP="00EA686B">
      <w:pPr>
        <w:widowControl w:val="0"/>
        <w:autoSpaceDE w:val="0"/>
        <w:autoSpaceDN w:val="0"/>
        <w:adjustRightInd w:val="0"/>
        <w:spacing w:before="120" w:line="360" w:lineRule="exact"/>
        <w:ind w:firstLine="720"/>
        <w:jc w:val="both"/>
        <w:rPr>
          <w:sz w:val="28"/>
          <w:szCs w:val="28"/>
          <w:lang w:val="vi-VN"/>
        </w:rPr>
      </w:pPr>
      <w:r w:rsidRPr="00033D9D">
        <w:rPr>
          <w:sz w:val="28"/>
          <w:szCs w:val="28"/>
          <w:lang w:val="vi-VN"/>
        </w:rPr>
        <w:t xml:space="preserve">Luật Đất đai là </w:t>
      </w:r>
      <w:r w:rsidR="00211174">
        <w:rPr>
          <w:sz w:val="28"/>
          <w:szCs w:val="28"/>
        </w:rPr>
        <w:t>một đạo</w:t>
      </w:r>
      <w:r w:rsidRPr="00033D9D">
        <w:rPr>
          <w:sz w:val="28"/>
          <w:szCs w:val="28"/>
          <w:lang w:val="vi-VN"/>
        </w:rPr>
        <w:t xml:space="preserve"> luật lớn, có ý nghĩa và tầm quan trọng đặc biệt trong đời sống chính trị, kinh tế - xã hội, quốc phòng, an ninh, bảo vệ môi trường của đất nước; giữ vai trò trung tâm trong hệ thống pháp luật về đất đai, có tác động sâu rộng đến các tầng lớp nhân dân, cộng đồng doanh nghiệp và có mối quan hệ chặt chẽ với nhiều Luật khác có liên quan. </w:t>
      </w:r>
    </w:p>
    <w:p w14:paraId="282005D5" w14:textId="31957BAA" w:rsidR="00D27057" w:rsidRDefault="00136928" w:rsidP="00EA686B">
      <w:pPr>
        <w:widowControl w:val="0"/>
        <w:autoSpaceDE w:val="0"/>
        <w:autoSpaceDN w:val="0"/>
        <w:adjustRightInd w:val="0"/>
        <w:spacing w:before="120" w:line="360" w:lineRule="exact"/>
        <w:ind w:firstLine="720"/>
        <w:jc w:val="both"/>
        <w:rPr>
          <w:rFonts w:ascii="Arial" w:hAnsi="Arial" w:cs="Arial"/>
          <w:color w:val="222222"/>
          <w:sz w:val="29"/>
          <w:szCs w:val="29"/>
        </w:rPr>
      </w:pPr>
      <w:r w:rsidRPr="005B759E">
        <w:rPr>
          <w:sz w:val="28"/>
          <w:szCs w:val="28"/>
          <w:lang w:val="vi-VN"/>
        </w:rPr>
        <w:t xml:space="preserve">Luật Đất đai </w:t>
      </w:r>
      <w:r w:rsidR="001474AD" w:rsidRPr="005B759E">
        <w:rPr>
          <w:sz w:val="28"/>
          <w:szCs w:val="28"/>
          <w:lang w:val="vi-VN"/>
        </w:rPr>
        <w:t xml:space="preserve">có nhiều nội dung mới mang tính đột phá quan trọng góp phần vào mục tiêu hoàn thiện thể chế, chính sách, nâng cao hiệu lực, hiệu quả quản lý và sử dụng đất như: quy hoạch, kế hoạch sử dụng đất; thu hồi, bồi thường, hỗ trợ, tái định cư; giao đất, cho thuê đất, cho phép chuyển mục đích sử dụng đất; tài chính đất đai, giá đất; đăng ký đất đai, cấp Giấy chứng nhận chuyển sử dụng đất, quyền sở hữu tài sản gắn liền với đất; chính sách đất đai đối với đồng bào dân tộc thiểu số; xây dựng hệ thống thông tin, cơ sở dữ liệu về đất đai; đẩy mạnh phân cấp, phân quyền, cải cách thủ tục hành chính trong lĩnh vực đất đai, nâng cao trách nhiệm của </w:t>
      </w:r>
      <w:r w:rsidR="001474AD" w:rsidRPr="005B759E">
        <w:rPr>
          <w:sz w:val="28"/>
          <w:szCs w:val="28"/>
          <w:lang w:val="vi-VN"/>
        </w:rPr>
        <w:lastRenderedPageBreak/>
        <w:t>chính quyền địa phương các cấp trong quản lý, sử dụng đất đai…</w:t>
      </w:r>
      <w:r w:rsidR="00B40DBB">
        <w:rPr>
          <w:sz w:val="28"/>
          <w:szCs w:val="28"/>
        </w:rPr>
        <w:t xml:space="preserve"> </w:t>
      </w:r>
    </w:p>
    <w:p w14:paraId="13D96B08" w14:textId="4FA2DE6F" w:rsidR="000D7CC2" w:rsidRDefault="00136928" w:rsidP="00EA686B">
      <w:pPr>
        <w:widowControl w:val="0"/>
        <w:autoSpaceDE w:val="0"/>
        <w:autoSpaceDN w:val="0"/>
        <w:adjustRightInd w:val="0"/>
        <w:spacing w:before="120" w:line="360" w:lineRule="exact"/>
        <w:ind w:firstLine="720"/>
        <w:jc w:val="both"/>
        <w:rPr>
          <w:sz w:val="28"/>
          <w:szCs w:val="28"/>
        </w:rPr>
      </w:pPr>
      <w:r w:rsidRPr="005B759E">
        <w:rPr>
          <w:sz w:val="28"/>
          <w:szCs w:val="28"/>
          <w:lang w:val="vi-VN"/>
        </w:rPr>
        <w:t xml:space="preserve">Để tổ chức triển khai thi hành Luật Đất đai, Thủ tướng Chính phủ đã ban hành </w:t>
      </w:r>
      <w:bookmarkStart w:id="1" w:name="_Hlk162361818"/>
      <w:r w:rsidR="000D7CC2" w:rsidRPr="005B759E">
        <w:rPr>
          <w:sz w:val="28"/>
          <w:szCs w:val="28"/>
          <w:lang w:val="vi-VN"/>
        </w:rPr>
        <w:t xml:space="preserve">Quyết định số 222/QĐ-TTg </w:t>
      </w:r>
      <w:bookmarkEnd w:id="1"/>
      <w:r w:rsidR="000D7CC2" w:rsidRPr="005B759E">
        <w:rPr>
          <w:sz w:val="28"/>
          <w:szCs w:val="28"/>
          <w:lang w:val="vi-VN"/>
        </w:rPr>
        <w:t>ngày 05</w:t>
      </w:r>
      <w:r w:rsidR="00033D9D" w:rsidRPr="00033D9D">
        <w:rPr>
          <w:sz w:val="28"/>
          <w:szCs w:val="28"/>
          <w:lang w:val="vi-VN"/>
        </w:rPr>
        <w:t xml:space="preserve"> tháng </w:t>
      </w:r>
      <w:r w:rsidR="000D7CC2" w:rsidRPr="005B759E">
        <w:rPr>
          <w:sz w:val="28"/>
          <w:szCs w:val="28"/>
          <w:lang w:val="vi-VN"/>
        </w:rPr>
        <w:t>3</w:t>
      </w:r>
      <w:r w:rsidR="00033D9D" w:rsidRPr="00033D9D">
        <w:rPr>
          <w:sz w:val="28"/>
          <w:szCs w:val="28"/>
          <w:lang w:val="vi-VN"/>
        </w:rPr>
        <w:t xml:space="preserve"> năm </w:t>
      </w:r>
      <w:r w:rsidR="000D7CC2" w:rsidRPr="005B759E">
        <w:rPr>
          <w:sz w:val="28"/>
          <w:szCs w:val="28"/>
          <w:lang w:val="vi-VN"/>
        </w:rPr>
        <w:t xml:space="preserve">2024 </w:t>
      </w:r>
      <w:r w:rsidR="005B759E" w:rsidRPr="005B759E">
        <w:rPr>
          <w:sz w:val="28"/>
          <w:szCs w:val="28"/>
          <w:lang w:val="vi-VN"/>
        </w:rPr>
        <w:t>ban hành Kế hoạch triển khai thi hành Luật Đất đai</w:t>
      </w:r>
      <w:r w:rsidR="00033D9D" w:rsidRPr="00033D9D">
        <w:rPr>
          <w:sz w:val="28"/>
          <w:szCs w:val="28"/>
          <w:lang w:val="vi-VN"/>
        </w:rPr>
        <w:t xml:space="preserve">. Tại Quyết định nêu trên, Thủ tướng </w:t>
      </w:r>
      <w:r w:rsidR="000D7CC2" w:rsidRPr="00033D9D">
        <w:rPr>
          <w:sz w:val="28"/>
          <w:szCs w:val="28"/>
          <w:lang w:val="vi-VN"/>
        </w:rPr>
        <w:t>Chính phủ phân công</w:t>
      </w:r>
      <w:r w:rsidR="00FC1C7D">
        <w:rPr>
          <w:sz w:val="28"/>
          <w:szCs w:val="28"/>
        </w:rPr>
        <w:t xml:space="preserve"> các Bộ, ngành, địa phương</w:t>
      </w:r>
      <w:r w:rsidR="000D7CC2" w:rsidRPr="00033D9D">
        <w:rPr>
          <w:sz w:val="28"/>
          <w:szCs w:val="28"/>
          <w:lang w:val="vi-VN"/>
        </w:rPr>
        <w:t xml:space="preserve"> chủ trì soạn thảo các văn bản quy định chi tiết thi hành Luật Đất đai</w:t>
      </w:r>
      <w:r w:rsidR="00033D9D">
        <w:rPr>
          <w:sz w:val="28"/>
          <w:szCs w:val="28"/>
        </w:rPr>
        <w:t>, cụ thể</w:t>
      </w:r>
      <w:r w:rsidR="000D7CC2" w:rsidRPr="00033D9D">
        <w:rPr>
          <w:sz w:val="28"/>
          <w:szCs w:val="28"/>
          <w:lang w:val="vi-VN"/>
        </w:rPr>
        <w:t>: Bộ Tài nguyên và Môi trường được phân công chủ trì soạn thảo 10 văn bản gồm 06 Nghị định và 04 Thông tư, Bộ Tài chính được phân công chủ trì soạn thảo 03 văn bản gồm 02 Nghị định và 01 Thông tư, Bộ Nông nghiệp và Phát triển nông thôn được phân công chủ trì soạn thảo 01 Nghị định, Bộ Lao động - Thương binh và Xã hội được phân công chủ trì soạn thảo 01 Quyết định của Thủ tướng Chính phủ và Bộ Nội vụ được phân công chủ trì soạn thảo 01 Thông tư</w:t>
      </w:r>
      <w:r w:rsidR="000D7CC2" w:rsidRPr="00033D9D">
        <w:rPr>
          <w:sz w:val="28"/>
          <w:szCs w:val="28"/>
          <w:vertAlign w:val="superscript"/>
          <w:lang w:val="vi-VN"/>
        </w:rPr>
        <w:footnoteReference w:id="2"/>
      </w:r>
      <w:r w:rsidR="000D7CC2" w:rsidRPr="00033D9D">
        <w:rPr>
          <w:sz w:val="28"/>
          <w:szCs w:val="28"/>
          <w:lang w:val="vi-VN"/>
        </w:rPr>
        <w:t>.</w:t>
      </w:r>
      <w:r w:rsidR="00033D9D">
        <w:rPr>
          <w:sz w:val="28"/>
          <w:szCs w:val="28"/>
        </w:rPr>
        <w:t xml:space="preserve"> Hiện nay các Bộ được phân công đang tập trung mọi nguồn lực để xây dựng văn bản quy định chi tiết Luật Đất đai</w:t>
      </w:r>
      <w:r w:rsidR="0022504E">
        <w:rPr>
          <w:sz w:val="28"/>
          <w:szCs w:val="28"/>
        </w:rPr>
        <w:t>.</w:t>
      </w:r>
    </w:p>
    <w:p w14:paraId="363C1D5E" w14:textId="657207FA" w:rsidR="009C5580" w:rsidRPr="009C5580" w:rsidRDefault="009C5580" w:rsidP="00EA686B">
      <w:pPr>
        <w:widowControl w:val="0"/>
        <w:autoSpaceDE w:val="0"/>
        <w:autoSpaceDN w:val="0"/>
        <w:adjustRightInd w:val="0"/>
        <w:spacing w:before="120" w:line="360" w:lineRule="exact"/>
        <w:ind w:firstLine="720"/>
        <w:jc w:val="both"/>
        <w:rPr>
          <w:sz w:val="28"/>
          <w:szCs w:val="28"/>
        </w:rPr>
      </w:pPr>
      <w:r>
        <w:rPr>
          <w:sz w:val="28"/>
          <w:szCs w:val="28"/>
        </w:rPr>
        <w:t xml:space="preserve">Đối với các địa phương, tại </w:t>
      </w:r>
      <w:r w:rsidRPr="005B759E">
        <w:rPr>
          <w:sz w:val="28"/>
          <w:szCs w:val="28"/>
          <w:lang w:val="vi-VN"/>
        </w:rPr>
        <w:t>Quyết định số 222/QĐ-TTg</w:t>
      </w:r>
      <w:r>
        <w:rPr>
          <w:sz w:val="28"/>
          <w:szCs w:val="28"/>
        </w:rPr>
        <w:t xml:space="preserve"> cũng đã phân công cụ thể trách nhiệm của Hội đồng nhân dân, Ủy ban nhân dân cấp tỉnh trong việc khẩn trương ban hành các nội dung được giao quy định chi tiết trong Luật.</w:t>
      </w:r>
    </w:p>
    <w:p w14:paraId="62A1C06F" w14:textId="21F59BE7" w:rsidR="00211174" w:rsidRPr="00EA686B" w:rsidRDefault="007E2B22" w:rsidP="00EA686B">
      <w:pPr>
        <w:widowControl w:val="0"/>
        <w:autoSpaceDE w:val="0"/>
        <w:autoSpaceDN w:val="0"/>
        <w:adjustRightInd w:val="0"/>
        <w:spacing w:before="120" w:line="360" w:lineRule="exact"/>
        <w:ind w:firstLine="720"/>
        <w:jc w:val="both"/>
        <w:rPr>
          <w:sz w:val="28"/>
          <w:szCs w:val="28"/>
        </w:rPr>
      </w:pPr>
      <w:r>
        <w:rPr>
          <w:sz w:val="28"/>
          <w:szCs w:val="28"/>
        </w:rPr>
        <w:t>V</w:t>
      </w:r>
      <w:r w:rsidR="004B58E0">
        <w:rPr>
          <w:sz w:val="28"/>
          <w:szCs w:val="28"/>
        </w:rPr>
        <w:t>iệc có hiệu lực sớm của Luật Đất đai sẽ</w:t>
      </w:r>
      <w:r w:rsidR="00211174" w:rsidRPr="00135472">
        <w:rPr>
          <w:sz w:val="28"/>
          <w:szCs w:val="28"/>
          <w:lang w:val="vi-VN"/>
        </w:rPr>
        <w:t xml:space="preserve"> góp phần phát huy nguồn lực từ đất đai, sử dụng tiết kiệm, hiệu quả, bền vững tài nguyên đất trong giai đoạn mới, hướng tới mục tiêu phát huy cao nhất nguồn lực đất đai, góp phần đáp ứng yêu cầu phát triển kinh tế - xã hội, hội nhập quốc tế sâu rộng, từng bước hiện thực hóa mục tiêu cuộc cách mạng công nghiệp hóa, hiện đại hóa đất nước đề ra; kịp thời đáp ứng mong mỏi và nguyện vọng của nhân dân</w:t>
      </w:r>
      <w:r w:rsidR="00F23BF7">
        <w:rPr>
          <w:sz w:val="28"/>
          <w:szCs w:val="28"/>
        </w:rPr>
        <w:t xml:space="preserve">, do đó, Chính phủ trình Quốc hội Nghị quyết sửa đổi, bổ sung Điều 252 Luật Đất đai số 31/2024/QH15 quy định về hiệu lực </w:t>
      </w:r>
      <w:r>
        <w:rPr>
          <w:sz w:val="28"/>
          <w:szCs w:val="28"/>
        </w:rPr>
        <w:t>của Luật để có hiệu lực từ ngày 01 tháng 7 năm 2024.</w:t>
      </w:r>
    </w:p>
    <w:p w14:paraId="4BC8948F" w14:textId="7E514766" w:rsidR="008626C9" w:rsidRDefault="000351DB" w:rsidP="00EA686B">
      <w:pPr>
        <w:widowControl w:val="0"/>
        <w:tabs>
          <w:tab w:val="left" w:pos="2780"/>
          <w:tab w:val="center" w:pos="4631"/>
        </w:tabs>
        <w:spacing w:before="120" w:line="360" w:lineRule="exact"/>
        <w:ind w:firstLine="720"/>
        <w:jc w:val="both"/>
        <w:outlineLvl w:val="0"/>
        <w:rPr>
          <w:b/>
          <w:iCs/>
          <w:sz w:val="26"/>
          <w:szCs w:val="26"/>
          <w:lang w:val="vi-VN"/>
        </w:rPr>
      </w:pPr>
      <w:r w:rsidRPr="00EA6386">
        <w:rPr>
          <w:b/>
          <w:iCs/>
          <w:sz w:val="26"/>
          <w:szCs w:val="26"/>
          <w:lang w:val="vi-VN"/>
        </w:rPr>
        <w:t xml:space="preserve">II. </w:t>
      </w:r>
      <w:r w:rsidR="00FF738F">
        <w:rPr>
          <w:b/>
          <w:iCs/>
          <w:sz w:val="26"/>
          <w:szCs w:val="26"/>
        </w:rPr>
        <w:t xml:space="preserve">BỐ CỤC VÀ </w:t>
      </w:r>
      <w:r w:rsidR="004B58E0">
        <w:rPr>
          <w:b/>
          <w:iCs/>
          <w:sz w:val="26"/>
          <w:szCs w:val="26"/>
        </w:rPr>
        <w:t>NỘI DUNG CỦA DỰ THẢO</w:t>
      </w:r>
      <w:r w:rsidR="00DA3938" w:rsidRPr="00DA3938">
        <w:rPr>
          <w:b/>
          <w:iCs/>
          <w:sz w:val="26"/>
          <w:szCs w:val="26"/>
          <w:lang w:val="vi-VN"/>
        </w:rPr>
        <w:t xml:space="preserve"> NGHỊ QUYẾT</w:t>
      </w:r>
    </w:p>
    <w:p w14:paraId="4E246885" w14:textId="25753EE6" w:rsidR="00FF738F" w:rsidRPr="00162547" w:rsidRDefault="00FF738F" w:rsidP="00EA686B">
      <w:pPr>
        <w:widowControl w:val="0"/>
        <w:tabs>
          <w:tab w:val="left" w:pos="2780"/>
          <w:tab w:val="center" w:pos="4631"/>
        </w:tabs>
        <w:spacing w:before="120" w:line="360" w:lineRule="exact"/>
        <w:ind w:firstLine="720"/>
        <w:jc w:val="both"/>
        <w:outlineLvl w:val="0"/>
        <w:rPr>
          <w:iCs/>
          <w:sz w:val="28"/>
          <w:szCs w:val="28"/>
        </w:rPr>
      </w:pPr>
      <w:r w:rsidRPr="00162547">
        <w:rPr>
          <w:iCs/>
          <w:sz w:val="28"/>
          <w:szCs w:val="28"/>
        </w:rPr>
        <w:t xml:space="preserve">Dự thảo Nghị quyết được bố cục thành </w:t>
      </w:r>
      <w:r w:rsidR="007E2B22">
        <w:rPr>
          <w:iCs/>
          <w:sz w:val="28"/>
          <w:szCs w:val="28"/>
        </w:rPr>
        <w:t>2</w:t>
      </w:r>
      <w:r w:rsidR="00CB7B89" w:rsidRPr="00162547">
        <w:rPr>
          <w:iCs/>
          <w:sz w:val="28"/>
          <w:szCs w:val="28"/>
        </w:rPr>
        <w:t xml:space="preserve"> </w:t>
      </w:r>
      <w:r w:rsidRPr="00162547">
        <w:rPr>
          <w:iCs/>
          <w:sz w:val="28"/>
          <w:szCs w:val="28"/>
        </w:rPr>
        <w:t>Điều, cụ thể như sau:</w:t>
      </w:r>
    </w:p>
    <w:p w14:paraId="0EE50548" w14:textId="364C473C" w:rsidR="00CB7B89" w:rsidRPr="00162547" w:rsidRDefault="00CB7B89" w:rsidP="00EA686B">
      <w:pPr>
        <w:widowControl w:val="0"/>
        <w:numPr>
          <w:ilvl w:val="0"/>
          <w:numId w:val="15"/>
        </w:numPr>
        <w:spacing w:before="120" w:line="360" w:lineRule="exact"/>
        <w:jc w:val="both"/>
        <w:outlineLvl w:val="0"/>
        <w:rPr>
          <w:sz w:val="28"/>
          <w:szCs w:val="28"/>
        </w:rPr>
      </w:pPr>
      <w:bookmarkStart w:id="2" w:name="dieu_1"/>
      <w:r w:rsidRPr="00162547">
        <w:rPr>
          <w:sz w:val="28"/>
          <w:szCs w:val="28"/>
        </w:rPr>
        <w:t>Sửa đổi, bổ sung khoản 1 Điều 252 Luật Đất đai số 31/2024/QH15 như sau:</w:t>
      </w:r>
    </w:p>
    <w:p w14:paraId="64B560FD" w14:textId="17D200FB" w:rsidR="00FF738F" w:rsidRPr="00EA686B" w:rsidRDefault="00CB7B89" w:rsidP="00EA686B">
      <w:pPr>
        <w:widowControl w:val="0"/>
        <w:spacing w:before="120" w:line="360" w:lineRule="exact"/>
        <w:ind w:firstLine="720"/>
        <w:jc w:val="both"/>
        <w:outlineLvl w:val="0"/>
        <w:rPr>
          <w:sz w:val="28"/>
          <w:szCs w:val="28"/>
        </w:rPr>
      </w:pPr>
      <w:r w:rsidRPr="00EA686B">
        <w:rPr>
          <w:sz w:val="28"/>
          <w:szCs w:val="28"/>
        </w:rPr>
        <w:t>“1. Luật này có hiệu lực thi hành từ ngày 01 tháng 7 năm 2024, trừ trường hợp quy định tại khoản 2 và khoản 3 Điều này”.</w:t>
      </w:r>
    </w:p>
    <w:bookmarkEnd w:id="2"/>
    <w:p w14:paraId="5958A8D5" w14:textId="77777777" w:rsidR="00CB7B89" w:rsidRPr="00162547" w:rsidRDefault="00FF738F" w:rsidP="00EA686B">
      <w:pPr>
        <w:widowControl w:val="0"/>
        <w:spacing w:before="120" w:line="360" w:lineRule="exact"/>
        <w:ind w:left="720"/>
        <w:jc w:val="both"/>
        <w:outlineLvl w:val="0"/>
        <w:rPr>
          <w:sz w:val="28"/>
          <w:szCs w:val="28"/>
        </w:rPr>
      </w:pPr>
      <w:r w:rsidRPr="00162547">
        <w:rPr>
          <w:b/>
          <w:sz w:val="28"/>
          <w:szCs w:val="28"/>
        </w:rPr>
        <w:lastRenderedPageBreak/>
        <w:t>2.</w:t>
      </w:r>
      <w:r w:rsidRPr="00162547">
        <w:rPr>
          <w:sz w:val="28"/>
          <w:szCs w:val="28"/>
        </w:rPr>
        <w:t xml:space="preserve"> </w:t>
      </w:r>
      <w:r w:rsidR="00CB7B89" w:rsidRPr="00162547">
        <w:rPr>
          <w:b/>
          <w:bCs/>
          <w:sz w:val="28"/>
          <w:szCs w:val="28"/>
        </w:rPr>
        <w:t>Hiệu lực thi hành</w:t>
      </w:r>
    </w:p>
    <w:p w14:paraId="3951CEB8" w14:textId="10DED2B1" w:rsidR="00CB7B89" w:rsidRPr="00162547" w:rsidRDefault="00CB7B89" w:rsidP="00EA686B">
      <w:pPr>
        <w:pStyle w:val="ListParagraph"/>
        <w:widowControl w:val="0"/>
        <w:spacing w:before="120" w:line="360" w:lineRule="exact"/>
        <w:rPr>
          <w:sz w:val="28"/>
          <w:szCs w:val="28"/>
        </w:rPr>
      </w:pPr>
      <w:r w:rsidRPr="00162547">
        <w:rPr>
          <w:sz w:val="28"/>
          <w:szCs w:val="28"/>
        </w:rPr>
        <w:t xml:space="preserve">Nghị quyết này có hiệu lực thi hành từ ngày </w:t>
      </w:r>
      <w:r w:rsidR="00EA686B">
        <w:rPr>
          <w:sz w:val="28"/>
          <w:szCs w:val="28"/>
          <w:lang w:val="vi-VN"/>
        </w:rPr>
        <w:t>....</w:t>
      </w:r>
      <w:r w:rsidRPr="00162547">
        <w:rPr>
          <w:sz w:val="28"/>
          <w:szCs w:val="28"/>
        </w:rPr>
        <w:t xml:space="preserve"> tháng </w:t>
      </w:r>
      <w:r w:rsidR="00EA686B">
        <w:rPr>
          <w:sz w:val="28"/>
          <w:szCs w:val="28"/>
          <w:lang w:val="vi-VN"/>
        </w:rPr>
        <w:t>...</w:t>
      </w:r>
      <w:r w:rsidRPr="00162547">
        <w:rPr>
          <w:sz w:val="28"/>
          <w:szCs w:val="28"/>
        </w:rPr>
        <w:t xml:space="preserve"> năm 2024.</w:t>
      </w:r>
    </w:p>
    <w:p w14:paraId="33787F1C" w14:textId="4F457D8F" w:rsidR="00FF738F" w:rsidRPr="00EA686B" w:rsidRDefault="00CB7B89" w:rsidP="00EA686B">
      <w:pPr>
        <w:widowControl w:val="0"/>
        <w:spacing w:before="120" w:line="360" w:lineRule="exact"/>
        <w:ind w:firstLine="709"/>
        <w:jc w:val="both"/>
        <w:outlineLvl w:val="0"/>
        <w:rPr>
          <w:sz w:val="28"/>
          <w:szCs w:val="28"/>
        </w:rPr>
      </w:pPr>
      <w:r w:rsidRPr="00EA686B">
        <w:rPr>
          <w:sz w:val="28"/>
          <w:szCs w:val="28"/>
        </w:rPr>
        <w:t>Nghị quyết này được Quốc hội nước Cộng hoà xã hội chủ nghĩa Việt Nam khoá XV, kỳ họp thứ …. thông qua ngày …. tháng …. năm 2024.</w:t>
      </w:r>
    </w:p>
    <w:p w14:paraId="3BF4238F" w14:textId="1C3E3B2F" w:rsidR="00902AF3" w:rsidRDefault="001C7BCD" w:rsidP="00EA686B">
      <w:pPr>
        <w:widowControl w:val="0"/>
        <w:spacing w:before="120" w:line="360" w:lineRule="exact"/>
        <w:ind w:firstLine="720"/>
        <w:jc w:val="both"/>
        <w:rPr>
          <w:spacing w:val="4"/>
          <w:sz w:val="28"/>
          <w:szCs w:val="28"/>
          <w:lang w:val="vi-VN"/>
        </w:rPr>
      </w:pPr>
      <w:r>
        <w:rPr>
          <w:spacing w:val="4"/>
          <w:sz w:val="28"/>
          <w:szCs w:val="28"/>
          <w:lang w:val="zu-ZA"/>
        </w:rPr>
        <w:t>Chính phủ trình Quốc hội xem xét</w:t>
      </w:r>
      <w:r w:rsidR="00902AF3" w:rsidRPr="00F36F00">
        <w:rPr>
          <w:spacing w:val="4"/>
          <w:sz w:val="28"/>
          <w:szCs w:val="28"/>
          <w:lang w:val="zu-ZA"/>
        </w:rPr>
        <w:t>, quyết định./</w:t>
      </w:r>
      <w:r w:rsidR="00902AF3" w:rsidRPr="00F36F00">
        <w:rPr>
          <w:spacing w:val="4"/>
          <w:sz w:val="28"/>
          <w:szCs w:val="28"/>
          <w:lang w:val="vi-VN"/>
        </w:rPr>
        <w:t>.</w:t>
      </w:r>
    </w:p>
    <w:p w14:paraId="1A71418F" w14:textId="77777777" w:rsidR="00FF738F" w:rsidRDefault="00FF738F" w:rsidP="00F36F00">
      <w:pPr>
        <w:widowControl w:val="0"/>
        <w:spacing w:before="120" w:after="120" w:line="360" w:lineRule="exact"/>
        <w:ind w:firstLine="720"/>
        <w:jc w:val="both"/>
        <w:rPr>
          <w:spacing w:val="4"/>
          <w:sz w:val="28"/>
          <w:szCs w:val="28"/>
          <w:lang w:val="vi-VN"/>
        </w:rPr>
      </w:pPr>
    </w:p>
    <w:tbl>
      <w:tblPr>
        <w:tblW w:w="9394" w:type="dxa"/>
        <w:tblInd w:w="-34" w:type="dxa"/>
        <w:tblLook w:val="0000" w:firstRow="0" w:lastRow="0" w:firstColumn="0" w:lastColumn="0" w:noHBand="0" w:noVBand="0"/>
      </w:tblPr>
      <w:tblGrid>
        <w:gridCol w:w="5563"/>
        <w:gridCol w:w="3831"/>
      </w:tblGrid>
      <w:tr w:rsidR="00A17659" w:rsidRPr="00553337" w14:paraId="5145A675" w14:textId="77777777" w:rsidTr="00A17659">
        <w:tc>
          <w:tcPr>
            <w:tcW w:w="5563" w:type="dxa"/>
          </w:tcPr>
          <w:p w14:paraId="1D88A666" w14:textId="77777777" w:rsidR="00A17659" w:rsidRPr="00553337" w:rsidRDefault="00A17659" w:rsidP="00AB1CC0">
            <w:pPr>
              <w:spacing w:before="120"/>
              <w:jc w:val="both"/>
              <w:rPr>
                <w:b/>
                <w:i/>
                <w:color w:val="000000"/>
                <w:lang w:val="vi-VN"/>
              </w:rPr>
            </w:pPr>
            <w:r w:rsidRPr="00553337">
              <w:rPr>
                <w:b/>
                <w:i/>
                <w:iCs/>
                <w:color w:val="000000"/>
                <w:lang w:val="vi-VN"/>
              </w:rPr>
              <w:t>Nơi nhận</w:t>
            </w:r>
            <w:r w:rsidRPr="00553337">
              <w:rPr>
                <w:b/>
                <w:i/>
                <w:color w:val="000000"/>
                <w:lang w:val="vi-VN"/>
              </w:rPr>
              <w:t>:</w:t>
            </w:r>
          </w:p>
          <w:p w14:paraId="1E64679B" w14:textId="77777777" w:rsidR="00A17659" w:rsidRDefault="00A17659" w:rsidP="00AB1CC0">
            <w:pPr>
              <w:rPr>
                <w:color w:val="000000"/>
                <w:sz w:val="22"/>
                <w:lang w:val="vi-VN"/>
              </w:rPr>
            </w:pPr>
            <w:r w:rsidRPr="00553337">
              <w:rPr>
                <w:color w:val="000000"/>
                <w:sz w:val="22"/>
                <w:lang w:val="vi-VN"/>
              </w:rPr>
              <w:t>- Như trên;</w:t>
            </w:r>
          </w:p>
          <w:p w14:paraId="0CE762E7" w14:textId="77777777" w:rsidR="00A17659" w:rsidRPr="00553337" w:rsidRDefault="00A17659" w:rsidP="00AB1CC0">
            <w:pPr>
              <w:rPr>
                <w:color w:val="000000"/>
                <w:sz w:val="22"/>
                <w:lang w:val="vi-VN"/>
              </w:rPr>
            </w:pPr>
            <w:r w:rsidRPr="00553337">
              <w:rPr>
                <w:color w:val="000000"/>
                <w:sz w:val="22"/>
                <w:lang w:val="vi-VN"/>
              </w:rPr>
              <w:t>- Ủy ban Thường vụ Quốc hội;</w:t>
            </w:r>
          </w:p>
          <w:p w14:paraId="23C9F73C" w14:textId="77777777" w:rsidR="00A17659" w:rsidRDefault="00A17659" w:rsidP="00AB1CC0">
            <w:pPr>
              <w:rPr>
                <w:color w:val="000000"/>
                <w:sz w:val="22"/>
              </w:rPr>
            </w:pPr>
            <w:r>
              <w:rPr>
                <w:color w:val="000000"/>
                <w:sz w:val="22"/>
              </w:rPr>
              <w:t>- Thủ tướng Chính phủ;</w:t>
            </w:r>
          </w:p>
          <w:p w14:paraId="161E7EEF" w14:textId="77777777" w:rsidR="00A17659" w:rsidRDefault="00A17659" w:rsidP="00AB1CC0">
            <w:pPr>
              <w:rPr>
                <w:color w:val="000000"/>
                <w:sz w:val="22"/>
              </w:rPr>
            </w:pPr>
            <w:r>
              <w:rPr>
                <w:color w:val="000000"/>
                <w:sz w:val="22"/>
              </w:rPr>
              <w:t>- Các Phó Thủ tướng Chính phủ;</w:t>
            </w:r>
          </w:p>
          <w:p w14:paraId="2AF84AE7" w14:textId="77777777" w:rsidR="00A17659" w:rsidRPr="008338F9" w:rsidRDefault="00A17659" w:rsidP="00AB1CC0">
            <w:pPr>
              <w:rPr>
                <w:color w:val="000000"/>
                <w:sz w:val="22"/>
                <w:lang w:val="vi-VN"/>
              </w:rPr>
            </w:pPr>
            <w:r w:rsidRPr="00553337">
              <w:rPr>
                <w:color w:val="000000"/>
                <w:sz w:val="22"/>
                <w:lang w:val="vi-VN"/>
              </w:rPr>
              <w:t>-</w:t>
            </w:r>
            <w:r w:rsidRPr="00553337">
              <w:rPr>
                <w:color w:val="000000"/>
                <w:sz w:val="22"/>
              </w:rPr>
              <w:t xml:space="preserve"> </w:t>
            </w:r>
            <w:r w:rsidRPr="008338F9">
              <w:rPr>
                <w:color w:val="000000"/>
                <w:sz w:val="22"/>
                <w:lang w:val="vi-VN"/>
              </w:rPr>
              <w:t xml:space="preserve">Hội đồng </w:t>
            </w:r>
            <w:r>
              <w:rPr>
                <w:color w:val="000000"/>
                <w:sz w:val="22"/>
              </w:rPr>
              <w:t>D</w:t>
            </w:r>
            <w:r w:rsidRPr="008338F9">
              <w:rPr>
                <w:color w:val="000000"/>
                <w:sz w:val="22"/>
                <w:lang w:val="vi-VN"/>
              </w:rPr>
              <w:t>ân tộc của Quốc hội;</w:t>
            </w:r>
          </w:p>
          <w:p w14:paraId="125E3C9D" w14:textId="77777777" w:rsidR="00A17659" w:rsidRPr="00553337" w:rsidRDefault="00A17659" w:rsidP="00AB1CC0">
            <w:pPr>
              <w:rPr>
                <w:color w:val="000000"/>
                <w:sz w:val="22"/>
                <w:lang w:val="vi-VN"/>
              </w:rPr>
            </w:pPr>
            <w:r w:rsidRPr="00553337">
              <w:rPr>
                <w:color w:val="000000"/>
                <w:sz w:val="22"/>
              </w:rPr>
              <w:t xml:space="preserve">- </w:t>
            </w:r>
            <w:r w:rsidRPr="00553337">
              <w:rPr>
                <w:color w:val="000000"/>
                <w:sz w:val="22"/>
                <w:lang w:val="vi-VN"/>
              </w:rPr>
              <w:t>Ủy ban Kinh tế của Quốc hội;</w:t>
            </w:r>
          </w:p>
          <w:p w14:paraId="44480B75" w14:textId="77777777" w:rsidR="00A17659" w:rsidRPr="00553337" w:rsidRDefault="00A17659" w:rsidP="00AB1CC0">
            <w:pPr>
              <w:rPr>
                <w:color w:val="000000"/>
                <w:sz w:val="22"/>
                <w:lang w:val="vi-VN"/>
              </w:rPr>
            </w:pPr>
            <w:r w:rsidRPr="00553337">
              <w:rPr>
                <w:color w:val="000000"/>
                <w:sz w:val="22"/>
                <w:lang w:val="vi-VN"/>
              </w:rPr>
              <w:t>- Ủy ban Pháp luật của Quốc hội;</w:t>
            </w:r>
          </w:p>
          <w:p w14:paraId="1AEC58BB" w14:textId="77777777" w:rsidR="00A17659" w:rsidRDefault="00A17659" w:rsidP="00AB1CC0">
            <w:pPr>
              <w:rPr>
                <w:color w:val="000000"/>
                <w:sz w:val="22"/>
              </w:rPr>
            </w:pPr>
            <w:r w:rsidRPr="00553337">
              <w:rPr>
                <w:color w:val="000000"/>
                <w:sz w:val="22"/>
                <w:lang w:val="vi-VN"/>
              </w:rPr>
              <w:t xml:space="preserve">- </w:t>
            </w:r>
            <w:r>
              <w:rPr>
                <w:color w:val="000000"/>
                <w:sz w:val="22"/>
              </w:rPr>
              <w:t>Văn phòng Quốc hội;</w:t>
            </w:r>
          </w:p>
          <w:p w14:paraId="7814AD83" w14:textId="77777777" w:rsidR="00A17659" w:rsidRDefault="00A17659" w:rsidP="00AB1CC0">
            <w:pPr>
              <w:rPr>
                <w:color w:val="000000"/>
                <w:sz w:val="22"/>
              </w:rPr>
            </w:pPr>
            <w:r>
              <w:rPr>
                <w:color w:val="000000"/>
                <w:sz w:val="22"/>
              </w:rPr>
              <w:t>- Văn phòng Chủ tịch nước;</w:t>
            </w:r>
          </w:p>
          <w:p w14:paraId="4C51618A" w14:textId="77777777" w:rsidR="00A17659" w:rsidRPr="00553337" w:rsidRDefault="00A17659" w:rsidP="00AB1CC0">
            <w:pPr>
              <w:rPr>
                <w:color w:val="000000"/>
                <w:sz w:val="22"/>
                <w:lang w:val="vi-VN"/>
              </w:rPr>
            </w:pPr>
            <w:r>
              <w:rPr>
                <w:color w:val="000000"/>
                <w:sz w:val="22"/>
              </w:rPr>
              <w:t xml:space="preserve">- </w:t>
            </w:r>
            <w:r w:rsidRPr="00553337">
              <w:rPr>
                <w:color w:val="000000"/>
                <w:sz w:val="22"/>
                <w:lang w:val="vi-VN"/>
              </w:rPr>
              <w:t>Văn phòng Chính phủ;</w:t>
            </w:r>
          </w:p>
          <w:p w14:paraId="6917DB26" w14:textId="77777777" w:rsidR="00A17659" w:rsidRPr="004C5DC0" w:rsidRDefault="00A17659" w:rsidP="00AB1CC0">
            <w:pPr>
              <w:rPr>
                <w:color w:val="000000"/>
                <w:sz w:val="22"/>
              </w:rPr>
            </w:pPr>
            <w:r w:rsidRPr="00553337">
              <w:rPr>
                <w:color w:val="000000"/>
                <w:sz w:val="22"/>
                <w:lang w:val="vi-VN"/>
              </w:rPr>
              <w:t xml:space="preserve">- Các </w:t>
            </w:r>
            <w:r>
              <w:rPr>
                <w:color w:val="000000"/>
                <w:sz w:val="22"/>
              </w:rPr>
              <w:t>bộ, cơ quan ngang bộ, cơ quan thuộc Chính phủ;</w:t>
            </w:r>
          </w:p>
          <w:p w14:paraId="533F2FD9" w14:textId="77777777" w:rsidR="00A17659" w:rsidRPr="00553337" w:rsidRDefault="00A17659" w:rsidP="00AB1CC0">
            <w:pPr>
              <w:rPr>
                <w:color w:val="000000"/>
              </w:rPr>
            </w:pPr>
            <w:r w:rsidRPr="00553337">
              <w:rPr>
                <w:color w:val="000000"/>
                <w:sz w:val="22"/>
              </w:rPr>
              <w:t>- Lưu: VT, PL</w:t>
            </w:r>
            <w:r>
              <w:rPr>
                <w:color w:val="000000"/>
                <w:sz w:val="22"/>
              </w:rPr>
              <w:t>(</w:t>
            </w:r>
            <w:r w:rsidRPr="00553337">
              <w:rPr>
                <w:color w:val="000000"/>
                <w:sz w:val="22"/>
              </w:rPr>
              <w:t>100</w:t>
            </w:r>
            <w:r>
              <w:rPr>
                <w:color w:val="000000"/>
                <w:sz w:val="22"/>
              </w:rPr>
              <w:t>).</w:t>
            </w:r>
          </w:p>
        </w:tc>
        <w:tc>
          <w:tcPr>
            <w:tcW w:w="3831" w:type="dxa"/>
          </w:tcPr>
          <w:p w14:paraId="3A1B7904" w14:textId="77777777" w:rsidR="00A17659" w:rsidRPr="00553337" w:rsidRDefault="00A17659" w:rsidP="00AB1CC0">
            <w:pPr>
              <w:spacing w:before="40"/>
              <w:jc w:val="center"/>
              <w:rPr>
                <w:b/>
                <w:bCs/>
                <w:color w:val="000000"/>
                <w:sz w:val="28"/>
                <w:szCs w:val="28"/>
              </w:rPr>
            </w:pPr>
            <w:r w:rsidRPr="00553337">
              <w:rPr>
                <w:b/>
                <w:bCs/>
                <w:color w:val="000000"/>
                <w:sz w:val="28"/>
                <w:szCs w:val="28"/>
              </w:rPr>
              <w:t>TM. CHÍNH PHỦ</w:t>
            </w:r>
          </w:p>
          <w:p w14:paraId="4AFE587B" w14:textId="780FAE3E" w:rsidR="00A17659" w:rsidRDefault="00A17659" w:rsidP="00AB1CC0">
            <w:pPr>
              <w:spacing w:before="40"/>
              <w:jc w:val="center"/>
              <w:rPr>
                <w:b/>
                <w:bCs/>
                <w:color w:val="000000"/>
                <w:sz w:val="28"/>
                <w:szCs w:val="28"/>
              </w:rPr>
            </w:pPr>
            <w:r w:rsidRPr="00553337">
              <w:rPr>
                <w:b/>
                <w:bCs/>
                <w:color w:val="000000"/>
                <w:sz w:val="28"/>
                <w:szCs w:val="28"/>
              </w:rPr>
              <w:t xml:space="preserve">THỦ TƯỚNG </w:t>
            </w:r>
          </w:p>
          <w:p w14:paraId="508AC248" w14:textId="77777777" w:rsidR="00A17659" w:rsidRPr="00553337" w:rsidRDefault="00A17659" w:rsidP="00AB1CC0">
            <w:pPr>
              <w:spacing w:before="40"/>
              <w:jc w:val="center"/>
              <w:rPr>
                <w:b/>
                <w:bCs/>
                <w:color w:val="000000"/>
                <w:sz w:val="28"/>
                <w:szCs w:val="28"/>
              </w:rPr>
            </w:pPr>
          </w:p>
          <w:p w14:paraId="764C1E24" w14:textId="77777777" w:rsidR="00A17659" w:rsidRPr="00553337" w:rsidRDefault="00A17659" w:rsidP="00AB1CC0">
            <w:pPr>
              <w:spacing w:before="40"/>
              <w:jc w:val="center"/>
              <w:rPr>
                <w:b/>
                <w:bCs/>
                <w:color w:val="000000"/>
                <w:sz w:val="28"/>
                <w:szCs w:val="28"/>
              </w:rPr>
            </w:pPr>
          </w:p>
          <w:p w14:paraId="612D510C" w14:textId="77777777" w:rsidR="00A17659" w:rsidRPr="00553337" w:rsidRDefault="00A17659" w:rsidP="00AB1CC0">
            <w:pPr>
              <w:spacing w:before="40"/>
              <w:rPr>
                <w:b/>
                <w:bCs/>
                <w:color w:val="000000"/>
                <w:sz w:val="28"/>
                <w:szCs w:val="28"/>
              </w:rPr>
            </w:pPr>
          </w:p>
          <w:p w14:paraId="228B30DF" w14:textId="77777777" w:rsidR="00A17659" w:rsidRPr="00553337" w:rsidRDefault="00A17659" w:rsidP="00AB1CC0">
            <w:pPr>
              <w:spacing w:before="40"/>
              <w:rPr>
                <w:b/>
                <w:bCs/>
                <w:color w:val="000000"/>
                <w:sz w:val="28"/>
                <w:szCs w:val="28"/>
              </w:rPr>
            </w:pPr>
          </w:p>
          <w:p w14:paraId="50DEA9FC" w14:textId="77777777" w:rsidR="00A17659" w:rsidRPr="00553337" w:rsidRDefault="00A17659" w:rsidP="00AB1CC0">
            <w:pPr>
              <w:spacing w:before="40"/>
              <w:rPr>
                <w:b/>
                <w:bCs/>
                <w:color w:val="000000"/>
                <w:sz w:val="28"/>
                <w:szCs w:val="28"/>
              </w:rPr>
            </w:pPr>
          </w:p>
          <w:p w14:paraId="092C13A0" w14:textId="77777777" w:rsidR="00A17659" w:rsidRPr="00553337" w:rsidRDefault="00A17659" w:rsidP="00AB1CC0">
            <w:pPr>
              <w:spacing w:before="40"/>
              <w:jc w:val="center"/>
              <w:rPr>
                <w:b/>
                <w:bCs/>
                <w:color w:val="000000"/>
                <w:sz w:val="28"/>
                <w:szCs w:val="28"/>
              </w:rPr>
            </w:pPr>
          </w:p>
          <w:p w14:paraId="7AF983E3" w14:textId="4B99FB0D" w:rsidR="00A17659" w:rsidRPr="008934B2" w:rsidRDefault="00A17659" w:rsidP="00AB1CC0">
            <w:pPr>
              <w:spacing w:before="40"/>
              <w:jc w:val="center"/>
              <w:rPr>
                <w:rFonts w:ascii="Times New Roman Bold" w:hAnsi="Times New Roman Bold"/>
                <w:b/>
                <w:bCs/>
                <w:color w:val="000000"/>
                <w:spacing w:val="2"/>
              </w:rPr>
            </w:pPr>
            <w:r>
              <w:rPr>
                <w:rFonts w:ascii="Times New Roman Bold" w:hAnsi="Times New Roman Bold"/>
                <w:b/>
                <w:bCs/>
                <w:color w:val="000000"/>
                <w:spacing w:val="2"/>
                <w:sz w:val="28"/>
                <w:szCs w:val="28"/>
              </w:rPr>
              <w:t>Phạm Minh Chính</w:t>
            </w:r>
          </w:p>
        </w:tc>
      </w:tr>
    </w:tbl>
    <w:p w14:paraId="63A49FE5" w14:textId="77777777" w:rsidR="00EA609D" w:rsidRPr="00EA6386" w:rsidRDefault="00EA609D" w:rsidP="00A17659">
      <w:pPr>
        <w:widowControl w:val="0"/>
        <w:spacing w:before="120" w:after="120" w:line="360" w:lineRule="exact"/>
        <w:ind w:firstLine="720"/>
        <w:jc w:val="both"/>
        <w:rPr>
          <w:b/>
          <w:bCs/>
          <w:lang w:val="vi-VN"/>
        </w:rPr>
      </w:pPr>
    </w:p>
    <w:sectPr w:rsidR="00EA609D" w:rsidRPr="00EA6386" w:rsidSect="002C05B9">
      <w:headerReference w:type="default" r:id="rId8"/>
      <w:footerReference w:type="even" r:id="rId9"/>
      <w:footerReference w:type="default" r:id="rId10"/>
      <w:pgSz w:w="11907" w:h="16840" w:code="9"/>
      <w:pgMar w:top="1077" w:right="1021" w:bottom="1077" w:left="164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0BF8" w14:textId="77777777" w:rsidR="003B040B" w:rsidRDefault="003B040B">
      <w:r>
        <w:separator/>
      </w:r>
    </w:p>
  </w:endnote>
  <w:endnote w:type="continuationSeparator" w:id="0">
    <w:p w14:paraId="01EAA92D" w14:textId="77777777" w:rsidR="003B040B" w:rsidRDefault="003B040B">
      <w:r>
        <w:continuationSeparator/>
      </w:r>
    </w:p>
  </w:endnote>
  <w:endnote w:type="continuationNotice" w:id="1">
    <w:p w14:paraId="283D4E67" w14:textId="77777777" w:rsidR="003B040B" w:rsidRDefault="003B0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8E2F" w14:textId="77777777" w:rsidR="00FB1357" w:rsidRDefault="00FB1357"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A7B36" w14:textId="77777777" w:rsidR="00FB1357" w:rsidRDefault="00FB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EE5D" w14:textId="77777777" w:rsidR="002F4AEF" w:rsidRDefault="002F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9F73D" w14:textId="77777777" w:rsidR="003B040B" w:rsidRDefault="003B040B">
      <w:r>
        <w:separator/>
      </w:r>
    </w:p>
  </w:footnote>
  <w:footnote w:type="continuationSeparator" w:id="0">
    <w:p w14:paraId="1EA41F81" w14:textId="77777777" w:rsidR="003B040B" w:rsidRDefault="003B040B">
      <w:r>
        <w:continuationSeparator/>
      </w:r>
    </w:p>
  </w:footnote>
  <w:footnote w:type="continuationNotice" w:id="1">
    <w:p w14:paraId="1532B1AC" w14:textId="77777777" w:rsidR="003B040B" w:rsidRDefault="003B040B"/>
  </w:footnote>
  <w:footnote w:id="2">
    <w:p w14:paraId="6E61CDE0" w14:textId="6C997D9B" w:rsidR="000D7CC2" w:rsidRPr="000402BC" w:rsidRDefault="000D7CC2" w:rsidP="00EA686B">
      <w:pPr>
        <w:pStyle w:val="FootnoteText"/>
        <w:ind w:firstLine="426"/>
        <w:jc w:val="both"/>
        <w:rPr>
          <w:i/>
          <w:iCs/>
        </w:rPr>
      </w:pPr>
      <w:r>
        <w:rPr>
          <w:rStyle w:val="FootnoteReference"/>
        </w:rPr>
        <w:footnoteRef/>
      </w:r>
      <w:r>
        <w:t xml:space="preserve"> </w:t>
      </w:r>
      <w:r w:rsidRPr="000402BC">
        <w:rPr>
          <w:i/>
          <w:iCs/>
        </w:rPr>
        <w:t xml:space="preserve">(1). Nghị định chi tiết thi hành một số điều của Luật Đất đai; (2). Nghị định quy định về điều tra cơ bản đất đai; đăng ký, cấp giấy chứng nhận quyền sử dụng đất, quyền sở hữu tài sản gắn liền với đất và hệ thống thông tin đất đai; (3). Nghị định quy định về bồi thường, hỗ trợ, tái định cư khi Nhà nước thu hồi đất; (4). Nghị định quy định về giá đất; (5). Nghị định </w:t>
      </w:r>
      <w:r w:rsidRPr="00F76042">
        <w:rPr>
          <w:i/>
          <w:iCs/>
        </w:rPr>
        <w:t>về hoạt động</w:t>
      </w:r>
      <w:r w:rsidRPr="000402BC">
        <w:rPr>
          <w:i/>
          <w:iCs/>
        </w:rPr>
        <w:t xml:space="preserve"> lấn biển; (6). Nghị định về xử phạt vi phạm hành chính trong lĩnh vực đất đai; </w:t>
      </w:r>
      <w:r>
        <w:rPr>
          <w:i/>
          <w:iCs/>
        </w:rPr>
        <w:t xml:space="preserve">(7). </w:t>
      </w:r>
      <w:r w:rsidRPr="000402BC">
        <w:rPr>
          <w:i/>
          <w:iCs/>
        </w:rPr>
        <w:t>Nghị định quy định về quỹ phát triển đất</w:t>
      </w:r>
      <w:r>
        <w:rPr>
          <w:i/>
          <w:iCs/>
        </w:rPr>
        <w:t xml:space="preserve">; (8). </w:t>
      </w:r>
      <w:r w:rsidRPr="000402BC">
        <w:rPr>
          <w:i/>
          <w:iCs/>
        </w:rPr>
        <w:t>Nghị định quy định về thu tiền sử dụng đất, tiền thuê đất</w:t>
      </w:r>
      <w:r>
        <w:rPr>
          <w:i/>
          <w:iCs/>
        </w:rPr>
        <w:t xml:space="preserve">; (9). </w:t>
      </w:r>
      <w:r w:rsidRPr="000402BC">
        <w:rPr>
          <w:i/>
          <w:iCs/>
        </w:rPr>
        <w:t>Nghị định quy định chi tiết về đất trồng lúa</w:t>
      </w:r>
      <w:r>
        <w:rPr>
          <w:i/>
          <w:iCs/>
        </w:rPr>
        <w:t xml:space="preserve">; </w:t>
      </w:r>
      <w:r w:rsidRPr="000402BC">
        <w:rPr>
          <w:i/>
          <w:iCs/>
        </w:rPr>
        <w:t xml:space="preserve">(1). Thông tư quy định kỹ thuật điều tra, đánh giá đất đai; kỹ thuật bảo vệ, cải tạo, phục hồi đất; (2). Thông tư quy định về Thống kê, kiểm kê đất đai và lập bản đồ hiện trạng sử dụng đất; (3). Thông tư quy định về Hồ sơ địa chính, Giấy chứng nhận quyền sử dụng đất, quyền sở hữu tài sản gắn liền với đất; (4). </w:t>
      </w:r>
      <w:r>
        <w:rPr>
          <w:i/>
          <w:iCs/>
        </w:rPr>
        <w:t>Thông tư q</w:t>
      </w:r>
      <w:r w:rsidRPr="000402BC">
        <w:rPr>
          <w:i/>
          <w:iCs/>
        </w:rPr>
        <w:t>uy định về nội dung, cấu trúc và kiểu thông tin cơ sở dữ liệu quốc gia về đất đai</w:t>
      </w:r>
      <w:r>
        <w:rPr>
          <w:i/>
          <w:iCs/>
        </w:rPr>
        <w:t xml:space="preserve"> (5) Thông tư</w:t>
      </w:r>
      <w:r w:rsidRPr="000402BC">
        <w:rPr>
          <w:i/>
          <w:iCs/>
        </w:rPr>
        <w:t xml:space="preserve"> </w:t>
      </w:r>
      <w:r>
        <w:rPr>
          <w:i/>
          <w:iCs/>
        </w:rPr>
        <w:t>q</w:t>
      </w:r>
      <w:r w:rsidRPr="000402BC">
        <w:rPr>
          <w:i/>
          <w:iCs/>
        </w:rPr>
        <w:t>uy định về mức thu, chế độ thu, nộp, quản lý, sử dụng phí khai thác và sử dụng tài liệu đất đai</w:t>
      </w:r>
      <w:r>
        <w:rPr>
          <w:i/>
          <w:iCs/>
        </w:rPr>
        <w:t>; (6) Thông tư q</w:t>
      </w:r>
      <w:r w:rsidRPr="000402BC">
        <w:rPr>
          <w:i/>
          <w:iCs/>
        </w:rPr>
        <w:t>uy định về việc lập, quản lý hồ sơ địa giới đơn vị hành chính.</w:t>
      </w:r>
    </w:p>
    <w:p w14:paraId="3923F11A" w14:textId="77777777" w:rsidR="000D7CC2" w:rsidRPr="000402BC" w:rsidRDefault="000D7CC2" w:rsidP="000D7CC2">
      <w:pPr>
        <w:pStyle w:val="FootnoteText"/>
        <w:jc w:val="both"/>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473E" w14:textId="77777777" w:rsidR="0014330B" w:rsidRDefault="0014330B" w:rsidP="0014330B">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5A0"/>
    <w:multiLevelType w:val="hybridMultilevel"/>
    <w:tmpl w:val="3E8033E0"/>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8219F7"/>
    <w:multiLevelType w:val="hybridMultilevel"/>
    <w:tmpl w:val="66DC970A"/>
    <w:lvl w:ilvl="0" w:tplc="20E098C6">
      <w:start w:val="4"/>
      <w:numFmt w:val="bullet"/>
      <w:suff w:val="space"/>
      <w:lvlText w:val="-"/>
      <w:lvlJc w:val="left"/>
      <w:pPr>
        <w:ind w:left="0" w:firstLine="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D6309C"/>
    <w:multiLevelType w:val="multilevel"/>
    <w:tmpl w:val="5F469B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6" w15:restartNumberingAfterBreak="0">
    <w:nsid w:val="36396169"/>
    <w:multiLevelType w:val="hybridMultilevel"/>
    <w:tmpl w:val="82BC0612"/>
    <w:lvl w:ilvl="0" w:tplc="5B0E96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F2D2E"/>
    <w:multiLevelType w:val="hybridMultilevel"/>
    <w:tmpl w:val="3FF27438"/>
    <w:lvl w:ilvl="0" w:tplc="21227B74">
      <w:start w:val="1"/>
      <w:numFmt w:val="decimal"/>
      <w:suff w:val="space"/>
      <w:lvlText w:val="Điều %1."/>
      <w:lvlJc w:val="left"/>
      <w:pPr>
        <w:ind w:left="0" w:firstLine="720"/>
      </w:pPr>
      <w:rPr>
        <w:rFonts w:hint="default"/>
        <w:b/>
        <w:bCs/>
        <w:i w:val="0"/>
        <w:iCs w:val="0"/>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8769BA"/>
    <w:multiLevelType w:val="hybridMultilevel"/>
    <w:tmpl w:val="74F44E9E"/>
    <w:lvl w:ilvl="0" w:tplc="B7D040BC">
      <w:start w:val="3"/>
      <w:numFmt w:val="bullet"/>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158F8"/>
    <w:multiLevelType w:val="hybridMultilevel"/>
    <w:tmpl w:val="487E5BB2"/>
    <w:lvl w:ilvl="0" w:tplc="88080110">
      <w:start w:val="1"/>
      <w:numFmt w:val="decimal"/>
      <w:suff w:val="space"/>
      <w:lvlText w:val="%1."/>
      <w:lvlJc w:val="left"/>
      <w:pPr>
        <w:ind w:left="0" w:firstLine="720"/>
      </w:pPr>
      <w:rPr>
        <w:rFonts w:ascii="Times New Roman" w:hAnsi="Times New Roman" w:hint="default"/>
        <w:b/>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15:restartNumberingAfterBreak="0">
    <w:nsid w:val="5C2F4C33"/>
    <w:multiLevelType w:val="hybridMultilevel"/>
    <w:tmpl w:val="D3727300"/>
    <w:lvl w:ilvl="0" w:tplc="2B92D0E0">
      <w:start w:val="1"/>
      <w:numFmt w:val="decimal"/>
      <w:lvlText w:val="Điều %1."/>
      <w:lvlJc w:val="left"/>
      <w:pPr>
        <w:ind w:left="16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71ACB"/>
    <w:multiLevelType w:val="hybridMultilevel"/>
    <w:tmpl w:val="1C82FA72"/>
    <w:lvl w:ilvl="0" w:tplc="075483C2">
      <w:start w:val="1"/>
      <w:numFmt w:val="decimal"/>
      <w:lvlText w:val="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960571"/>
    <w:multiLevelType w:val="hybridMultilevel"/>
    <w:tmpl w:val="41666210"/>
    <w:lvl w:ilvl="0" w:tplc="18E2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47712"/>
    <w:multiLevelType w:val="hybridMultilevel"/>
    <w:tmpl w:val="33361FFC"/>
    <w:lvl w:ilvl="0" w:tplc="075483C2">
      <w:start w:val="1"/>
      <w:numFmt w:val="decimal"/>
      <w:lvlText w:val="2.%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0"/>
  </w:num>
  <w:num w:numId="5">
    <w:abstractNumId w:val="11"/>
  </w:num>
  <w:num w:numId="6">
    <w:abstractNumId w:val="13"/>
  </w:num>
  <w:num w:numId="7">
    <w:abstractNumId w:val="8"/>
  </w:num>
  <w:num w:numId="8">
    <w:abstractNumId w:val="14"/>
  </w:num>
  <w:num w:numId="9">
    <w:abstractNumId w:val="0"/>
  </w:num>
  <w:num w:numId="10">
    <w:abstractNumId w:val="12"/>
  </w:num>
  <w:num w:numId="11">
    <w:abstractNumId w:val="5"/>
  </w:num>
  <w:num w:numId="12">
    <w:abstractNumId w:val="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68"/>
    <w:rsid w:val="00003FAA"/>
    <w:rsid w:val="000178ED"/>
    <w:rsid w:val="00020F6A"/>
    <w:rsid w:val="00027BB2"/>
    <w:rsid w:val="00033D9D"/>
    <w:rsid w:val="0003406A"/>
    <w:rsid w:val="000351DB"/>
    <w:rsid w:val="00036330"/>
    <w:rsid w:val="00043523"/>
    <w:rsid w:val="00047C18"/>
    <w:rsid w:val="00054BA4"/>
    <w:rsid w:val="000562DB"/>
    <w:rsid w:val="00060B69"/>
    <w:rsid w:val="00071171"/>
    <w:rsid w:val="000723F7"/>
    <w:rsid w:val="00076C97"/>
    <w:rsid w:val="00080C1A"/>
    <w:rsid w:val="00083BB7"/>
    <w:rsid w:val="000A0A8F"/>
    <w:rsid w:val="000A3B91"/>
    <w:rsid w:val="000A7979"/>
    <w:rsid w:val="000B14C6"/>
    <w:rsid w:val="000B33E1"/>
    <w:rsid w:val="000C00B2"/>
    <w:rsid w:val="000C0B29"/>
    <w:rsid w:val="000C4289"/>
    <w:rsid w:val="000C4DB8"/>
    <w:rsid w:val="000C5E59"/>
    <w:rsid w:val="000D03CF"/>
    <w:rsid w:val="000D25F3"/>
    <w:rsid w:val="000D609F"/>
    <w:rsid w:val="000D68BD"/>
    <w:rsid w:val="000D7CC2"/>
    <w:rsid w:val="000E2641"/>
    <w:rsid w:val="000E7973"/>
    <w:rsid w:val="001018B4"/>
    <w:rsid w:val="0010310E"/>
    <w:rsid w:val="00106FAC"/>
    <w:rsid w:val="001108C6"/>
    <w:rsid w:val="00110981"/>
    <w:rsid w:val="00111391"/>
    <w:rsid w:val="00111437"/>
    <w:rsid w:val="00123A62"/>
    <w:rsid w:val="00123D7C"/>
    <w:rsid w:val="001258C1"/>
    <w:rsid w:val="00135472"/>
    <w:rsid w:val="00135FD6"/>
    <w:rsid w:val="00136928"/>
    <w:rsid w:val="0014330B"/>
    <w:rsid w:val="00144B4B"/>
    <w:rsid w:val="001474AD"/>
    <w:rsid w:val="0015025F"/>
    <w:rsid w:val="001524AD"/>
    <w:rsid w:val="00156CF1"/>
    <w:rsid w:val="00161E69"/>
    <w:rsid w:val="00162547"/>
    <w:rsid w:val="00164586"/>
    <w:rsid w:val="00166B33"/>
    <w:rsid w:val="00167A7E"/>
    <w:rsid w:val="00170F27"/>
    <w:rsid w:val="00173155"/>
    <w:rsid w:val="001748DF"/>
    <w:rsid w:val="00181CFD"/>
    <w:rsid w:val="00182CB0"/>
    <w:rsid w:val="001918E4"/>
    <w:rsid w:val="001935EA"/>
    <w:rsid w:val="00197702"/>
    <w:rsid w:val="001A0C04"/>
    <w:rsid w:val="001A3BAA"/>
    <w:rsid w:val="001B1442"/>
    <w:rsid w:val="001C218F"/>
    <w:rsid w:val="001C2DA1"/>
    <w:rsid w:val="001C7BCD"/>
    <w:rsid w:val="001E16BB"/>
    <w:rsid w:val="001E1DF6"/>
    <w:rsid w:val="001E5A31"/>
    <w:rsid w:val="001F02DF"/>
    <w:rsid w:val="001F55D8"/>
    <w:rsid w:val="00203B97"/>
    <w:rsid w:val="0021031E"/>
    <w:rsid w:val="00211110"/>
    <w:rsid w:val="00211174"/>
    <w:rsid w:val="00213F7E"/>
    <w:rsid w:val="00216ADD"/>
    <w:rsid w:val="002170C6"/>
    <w:rsid w:val="002206BE"/>
    <w:rsid w:val="0022504E"/>
    <w:rsid w:val="002300DC"/>
    <w:rsid w:val="002343DD"/>
    <w:rsid w:val="0024671E"/>
    <w:rsid w:val="00250961"/>
    <w:rsid w:val="00251CF9"/>
    <w:rsid w:val="00260DB6"/>
    <w:rsid w:val="00261501"/>
    <w:rsid w:val="00267A4C"/>
    <w:rsid w:val="00270FEA"/>
    <w:rsid w:val="00276892"/>
    <w:rsid w:val="002855B3"/>
    <w:rsid w:val="00285B1E"/>
    <w:rsid w:val="002963BB"/>
    <w:rsid w:val="00296F1E"/>
    <w:rsid w:val="002A0A9E"/>
    <w:rsid w:val="002A0E4D"/>
    <w:rsid w:val="002A2820"/>
    <w:rsid w:val="002A3461"/>
    <w:rsid w:val="002A58EB"/>
    <w:rsid w:val="002B142A"/>
    <w:rsid w:val="002B29A1"/>
    <w:rsid w:val="002B3FB8"/>
    <w:rsid w:val="002B51B8"/>
    <w:rsid w:val="002B5A1C"/>
    <w:rsid w:val="002C02EE"/>
    <w:rsid w:val="002C05B9"/>
    <w:rsid w:val="002C12B0"/>
    <w:rsid w:val="002C2CDA"/>
    <w:rsid w:val="002C3DC4"/>
    <w:rsid w:val="002C590E"/>
    <w:rsid w:val="002C5EB6"/>
    <w:rsid w:val="002E0B30"/>
    <w:rsid w:val="002F1B47"/>
    <w:rsid w:val="002F3F8F"/>
    <w:rsid w:val="002F4AEF"/>
    <w:rsid w:val="002F4C56"/>
    <w:rsid w:val="002F795E"/>
    <w:rsid w:val="00305E2E"/>
    <w:rsid w:val="00315366"/>
    <w:rsid w:val="00315842"/>
    <w:rsid w:val="00315A3D"/>
    <w:rsid w:val="00316621"/>
    <w:rsid w:val="00317CE2"/>
    <w:rsid w:val="00320429"/>
    <w:rsid w:val="00321DF3"/>
    <w:rsid w:val="00322CF4"/>
    <w:rsid w:val="00323DD9"/>
    <w:rsid w:val="00327B04"/>
    <w:rsid w:val="0033534C"/>
    <w:rsid w:val="00335B21"/>
    <w:rsid w:val="00344451"/>
    <w:rsid w:val="00356DEE"/>
    <w:rsid w:val="00357AA3"/>
    <w:rsid w:val="00361DA9"/>
    <w:rsid w:val="00365305"/>
    <w:rsid w:val="00367D41"/>
    <w:rsid w:val="00375C44"/>
    <w:rsid w:val="0038447A"/>
    <w:rsid w:val="00384CBE"/>
    <w:rsid w:val="00385BAD"/>
    <w:rsid w:val="00386BC7"/>
    <w:rsid w:val="00391CCC"/>
    <w:rsid w:val="003942A8"/>
    <w:rsid w:val="00395B94"/>
    <w:rsid w:val="00397405"/>
    <w:rsid w:val="00397991"/>
    <w:rsid w:val="003A2B89"/>
    <w:rsid w:val="003A2CB8"/>
    <w:rsid w:val="003A4008"/>
    <w:rsid w:val="003A5F6B"/>
    <w:rsid w:val="003A6D2B"/>
    <w:rsid w:val="003B040B"/>
    <w:rsid w:val="003B14E9"/>
    <w:rsid w:val="003B19EB"/>
    <w:rsid w:val="003B215B"/>
    <w:rsid w:val="003B2A4A"/>
    <w:rsid w:val="003B4DBF"/>
    <w:rsid w:val="003B72FD"/>
    <w:rsid w:val="003B7E6D"/>
    <w:rsid w:val="003C3098"/>
    <w:rsid w:val="003C4B27"/>
    <w:rsid w:val="003D49B9"/>
    <w:rsid w:val="003E30E4"/>
    <w:rsid w:val="003E583C"/>
    <w:rsid w:val="003E6069"/>
    <w:rsid w:val="003E6891"/>
    <w:rsid w:val="003F204A"/>
    <w:rsid w:val="003F4364"/>
    <w:rsid w:val="003F5EFC"/>
    <w:rsid w:val="003F6DDA"/>
    <w:rsid w:val="003F7E8D"/>
    <w:rsid w:val="003F7F54"/>
    <w:rsid w:val="00403024"/>
    <w:rsid w:val="004137D5"/>
    <w:rsid w:val="00420262"/>
    <w:rsid w:val="004205E2"/>
    <w:rsid w:val="004229FA"/>
    <w:rsid w:val="0042572A"/>
    <w:rsid w:val="00426B09"/>
    <w:rsid w:val="00435A30"/>
    <w:rsid w:val="00435ECA"/>
    <w:rsid w:val="00445358"/>
    <w:rsid w:val="00450798"/>
    <w:rsid w:val="00452D39"/>
    <w:rsid w:val="0046089C"/>
    <w:rsid w:val="00460C4B"/>
    <w:rsid w:val="004636AA"/>
    <w:rsid w:val="00470F96"/>
    <w:rsid w:val="00472FD0"/>
    <w:rsid w:val="004758ED"/>
    <w:rsid w:val="00481623"/>
    <w:rsid w:val="00481BAB"/>
    <w:rsid w:val="004848D5"/>
    <w:rsid w:val="004879CD"/>
    <w:rsid w:val="00494FC6"/>
    <w:rsid w:val="004A63C4"/>
    <w:rsid w:val="004A645B"/>
    <w:rsid w:val="004A77F8"/>
    <w:rsid w:val="004B46A4"/>
    <w:rsid w:val="004B58E0"/>
    <w:rsid w:val="004B6AB9"/>
    <w:rsid w:val="004C2172"/>
    <w:rsid w:val="004C36F7"/>
    <w:rsid w:val="004D0685"/>
    <w:rsid w:val="004D1650"/>
    <w:rsid w:val="004D50C0"/>
    <w:rsid w:val="004D70B3"/>
    <w:rsid w:val="004D7D66"/>
    <w:rsid w:val="004E25AD"/>
    <w:rsid w:val="004E46B7"/>
    <w:rsid w:val="004E5A1E"/>
    <w:rsid w:val="004E5ABE"/>
    <w:rsid w:val="004E61E4"/>
    <w:rsid w:val="004E71F5"/>
    <w:rsid w:val="004F128F"/>
    <w:rsid w:val="004F2708"/>
    <w:rsid w:val="004F371B"/>
    <w:rsid w:val="004F4CC2"/>
    <w:rsid w:val="004F639A"/>
    <w:rsid w:val="00506EF7"/>
    <w:rsid w:val="00510858"/>
    <w:rsid w:val="0051756D"/>
    <w:rsid w:val="0051796A"/>
    <w:rsid w:val="00521F5C"/>
    <w:rsid w:val="00524AA8"/>
    <w:rsid w:val="00536A6E"/>
    <w:rsid w:val="00536DD0"/>
    <w:rsid w:val="005415D5"/>
    <w:rsid w:val="00550BEE"/>
    <w:rsid w:val="00552EE1"/>
    <w:rsid w:val="00561664"/>
    <w:rsid w:val="00575836"/>
    <w:rsid w:val="0059127C"/>
    <w:rsid w:val="005924AE"/>
    <w:rsid w:val="00592EB2"/>
    <w:rsid w:val="005A0F80"/>
    <w:rsid w:val="005A2628"/>
    <w:rsid w:val="005A647A"/>
    <w:rsid w:val="005A6BF0"/>
    <w:rsid w:val="005B3992"/>
    <w:rsid w:val="005B6B1B"/>
    <w:rsid w:val="005B6F9F"/>
    <w:rsid w:val="005B70C8"/>
    <w:rsid w:val="005B759E"/>
    <w:rsid w:val="005C4DE4"/>
    <w:rsid w:val="005D2DFE"/>
    <w:rsid w:val="005D6867"/>
    <w:rsid w:val="005E12FD"/>
    <w:rsid w:val="005F2C00"/>
    <w:rsid w:val="005F3620"/>
    <w:rsid w:val="005F7200"/>
    <w:rsid w:val="005F7E23"/>
    <w:rsid w:val="006022BB"/>
    <w:rsid w:val="00606B40"/>
    <w:rsid w:val="00606CF6"/>
    <w:rsid w:val="006077BA"/>
    <w:rsid w:val="00610787"/>
    <w:rsid w:val="006141F2"/>
    <w:rsid w:val="00614FF0"/>
    <w:rsid w:val="006152E0"/>
    <w:rsid w:val="006152FB"/>
    <w:rsid w:val="006307CD"/>
    <w:rsid w:val="00634D5F"/>
    <w:rsid w:val="006400BC"/>
    <w:rsid w:val="0064296A"/>
    <w:rsid w:val="00645CBE"/>
    <w:rsid w:val="00645D9C"/>
    <w:rsid w:val="00650C4A"/>
    <w:rsid w:val="00654BDA"/>
    <w:rsid w:val="006559B0"/>
    <w:rsid w:val="006608AF"/>
    <w:rsid w:val="006610BF"/>
    <w:rsid w:val="0066184F"/>
    <w:rsid w:val="006675B3"/>
    <w:rsid w:val="00667623"/>
    <w:rsid w:val="0066789F"/>
    <w:rsid w:val="0067077D"/>
    <w:rsid w:val="00672621"/>
    <w:rsid w:val="00681EB9"/>
    <w:rsid w:val="00684058"/>
    <w:rsid w:val="00690904"/>
    <w:rsid w:val="00693016"/>
    <w:rsid w:val="00694953"/>
    <w:rsid w:val="00696447"/>
    <w:rsid w:val="006B01D4"/>
    <w:rsid w:val="006B7443"/>
    <w:rsid w:val="006B7F04"/>
    <w:rsid w:val="006C159A"/>
    <w:rsid w:val="006C7992"/>
    <w:rsid w:val="006D05D1"/>
    <w:rsid w:val="006D30C9"/>
    <w:rsid w:val="006D4CD3"/>
    <w:rsid w:val="006F181D"/>
    <w:rsid w:val="006F2DB6"/>
    <w:rsid w:val="00710FD1"/>
    <w:rsid w:val="007175E0"/>
    <w:rsid w:val="00724E6E"/>
    <w:rsid w:val="007323B0"/>
    <w:rsid w:val="00737A46"/>
    <w:rsid w:val="00737FF4"/>
    <w:rsid w:val="00743C03"/>
    <w:rsid w:val="007450B3"/>
    <w:rsid w:val="007463A3"/>
    <w:rsid w:val="00746571"/>
    <w:rsid w:val="00752FE1"/>
    <w:rsid w:val="007539B8"/>
    <w:rsid w:val="007619D7"/>
    <w:rsid w:val="00763A18"/>
    <w:rsid w:val="007709F2"/>
    <w:rsid w:val="0077564F"/>
    <w:rsid w:val="00776175"/>
    <w:rsid w:val="007807D0"/>
    <w:rsid w:val="007809AF"/>
    <w:rsid w:val="007814F8"/>
    <w:rsid w:val="00786D2D"/>
    <w:rsid w:val="00787E93"/>
    <w:rsid w:val="007916C3"/>
    <w:rsid w:val="007975C1"/>
    <w:rsid w:val="007A17E8"/>
    <w:rsid w:val="007A1B2E"/>
    <w:rsid w:val="007A6C04"/>
    <w:rsid w:val="007B08F6"/>
    <w:rsid w:val="007C3863"/>
    <w:rsid w:val="007D75BF"/>
    <w:rsid w:val="007E171D"/>
    <w:rsid w:val="007E2B22"/>
    <w:rsid w:val="007E441B"/>
    <w:rsid w:val="007F0A0A"/>
    <w:rsid w:val="007F35DC"/>
    <w:rsid w:val="007F4BA7"/>
    <w:rsid w:val="00800990"/>
    <w:rsid w:val="00800B5F"/>
    <w:rsid w:val="008023E2"/>
    <w:rsid w:val="0080271A"/>
    <w:rsid w:val="00802E21"/>
    <w:rsid w:val="00811F55"/>
    <w:rsid w:val="008126AE"/>
    <w:rsid w:val="00815652"/>
    <w:rsid w:val="008223FC"/>
    <w:rsid w:val="00822B83"/>
    <w:rsid w:val="0083061C"/>
    <w:rsid w:val="008313FA"/>
    <w:rsid w:val="00833857"/>
    <w:rsid w:val="00834881"/>
    <w:rsid w:val="00837746"/>
    <w:rsid w:val="008411CA"/>
    <w:rsid w:val="0085032B"/>
    <w:rsid w:val="00860507"/>
    <w:rsid w:val="008626C9"/>
    <w:rsid w:val="00862EFE"/>
    <w:rsid w:val="008649B8"/>
    <w:rsid w:val="0086544B"/>
    <w:rsid w:val="00867810"/>
    <w:rsid w:val="00872CAF"/>
    <w:rsid w:val="0087339C"/>
    <w:rsid w:val="00876BFE"/>
    <w:rsid w:val="00886F44"/>
    <w:rsid w:val="008908E3"/>
    <w:rsid w:val="00891F64"/>
    <w:rsid w:val="0089342A"/>
    <w:rsid w:val="00894F68"/>
    <w:rsid w:val="00896EF5"/>
    <w:rsid w:val="008A349B"/>
    <w:rsid w:val="008A4C4F"/>
    <w:rsid w:val="008B0E18"/>
    <w:rsid w:val="008B1F2B"/>
    <w:rsid w:val="008C0D54"/>
    <w:rsid w:val="008C2262"/>
    <w:rsid w:val="008C3FEB"/>
    <w:rsid w:val="008D04CF"/>
    <w:rsid w:val="008D593B"/>
    <w:rsid w:val="008D712F"/>
    <w:rsid w:val="008F1949"/>
    <w:rsid w:val="0090012D"/>
    <w:rsid w:val="00901CB0"/>
    <w:rsid w:val="00902826"/>
    <w:rsid w:val="00902AF3"/>
    <w:rsid w:val="00906B62"/>
    <w:rsid w:val="009117C0"/>
    <w:rsid w:val="0091208A"/>
    <w:rsid w:val="0091565D"/>
    <w:rsid w:val="009227BE"/>
    <w:rsid w:val="00923CBA"/>
    <w:rsid w:val="009259A5"/>
    <w:rsid w:val="00927DC3"/>
    <w:rsid w:val="00934737"/>
    <w:rsid w:val="00935347"/>
    <w:rsid w:val="00937DEF"/>
    <w:rsid w:val="009401B7"/>
    <w:rsid w:val="0094071D"/>
    <w:rsid w:val="00954DB4"/>
    <w:rsid w:val="0095531E"/>
    <w:rsid w:val="00955861"/>
    <w:rsid w:val="00957464"/>
    <w:rsid w:val="00957DB4"/>
    <w:rsid w:val="0097725A"/>
    <w:rsid w:val="00977854"/>
    <w:rsid w:val="00982CDF"/>
    <w:rsid w:val="00986AA7"/>
    <w:rsid w:val="00987FFC"/>
    <w:rsid w:val="00991A40"/>
    <w:rsid w:val="00992849"/>
    <w:rsid w:val="009A0E1C"/>
    <w:rsid w:val="009A2B88"/>
    <w:rsid w:val="009A73DB"/>
    <w:rsid w:val="009B06B7"/>
    <w:rsid w:val="009B0EBE"/>
    <w:rsid w:val="009B4505"/>
    <w:rsid w:val="009B7902"/>
    <w:rsid w:val="009C0E08"/>
    <w:rsid w:val="009C5580"/>
    <w:rsid w:val="009C728D"/>
    <w:rsid w:val="009C769C"/>
    <w:rsid w:val="009C7EA7"/>
    <w:rsid w:val="009D0AE7"/>
    <w:rsid w:val="009D1406"/>
    <w:rsid w:val="009D2868"/>
    <w:rsid w:val="009E3439"/>
    <w:rsid w:val="009E6370"/>
    <w:rsid w:val="009F1038"/>
    <w:rsid w:val="009F3FB1"/>
    <w:rsid w:val="009F5FAF"/>
    <w:rsid w:val="00A03247"/>
    <w:rsid w:val="00A0393E"/>
    <w:rsid w:val="00A04001"/>
    <w:rsid w:val="00A046C6"/>
    <w:rsid w:val="00A17659"/>
    <w:rsid w:val="00A17E3B"/>
    <w:rsid w:val="00A236BE"/>
    <w:rsid w:val="00A25260"/>
    <w:rsid w:val="00A311A5"/>
    <w:rsid w:val="00A31968"/>
    <w:rsid w:val="00A3207F"/>
    <w:rsid w:val="00A35EBA"/>
    <w:rsid w:val="00A3747F"/>
    <w:rsid w:val="00A40A51"/>
    <w:rsid w:val="00A41163"/>
    <w:rsid w:val="00A42621"/>
    <w:rsid w:val="00A50273"/>
    <w:rsid w:val="00A57102"/>
    <w:rsid w:val="00A57D01"/>
    <w:rsid w:val="00A61AB9"/>
    <w:rsid w:val="00A630B4"/>
    <w:rsid w:val="00A7051F"/>
    <w:rsid w:val="00A778D7"/>
    <w:rsid w:val="00A85978"/>
    <w:rsid w:val="00A91509"/>
    <w:rsid w:val="00A918AF"/>
    <w:rsid w:val="00A94640"/>
    <w:rsid w:val="00AA40CB"/>
    <w:rsid w:val="00AA5040"/>
    <w:rsid w:val="00AA5C11"/>
    <w:rsid w:val="00AB07D7"/>
    <w:rsid w:val="00AB25EC"/>
    <w:rsid w:val="00AC0A47"/>
    <w:rsid w:val="00AC4C11"/>
    <w:rsid w:val="00AC5D01"/>
    <w:rsid w:val="00AC6674"/>
    <w:rsid w:val="00AC722E"/>
    <w:rsid w:val="00AC7D66"/>
    <w:rsid w:val="00AD057D"/>
    <w:rsid w:val="00AD5C3B"/>
    <w:rsid w:val="00B01907"/>
    <w:rsid w:val="00B04AE4"/>
    <w:rsid w:val="00B20013"/>
    <w:rsid w:val="00B21076"/>
    <w:rsid w:val="00B22ED2"/>
    <w:rsid w:val="00B244EA"/>
    <w:rsid w:val="00B30F97"/>
    <w:rsid w:val="00B31A5C"/>
    <w:rsid w:val="00B32DF9"/>
    <w:rsid w:val="00B33737"/>
    <w:rsid w:val="00B33B59"/>
    <w:rsid w:val="00B3746A"/>
    <w:rsid w:val="00B37DBC"/>
    <w:rsid w:val="00B40DBB"/>
    <w:rsid w:val="00B4254E"/>
    <w:rsid w:val="00B441C1"/>
    <w:rsid w:val="00B51001"/>
    <w:rsid w:val="00B52DB3"/>
    <w:rsid w:val="00B74BDA"/>
    <w:rsid w:val="00B804FF"/>
    <w:rsid w:val="00B82B14"/>
    <w:rsid w:val="00BA35C8"/>
    <w:rsid w:val="00BA7F0D"/>
    <w:rsid w:val="00BB3F13"/>
    <w:rsid w:val="00BB49B9"/>
    <w:rsid w:val="00BB4D1F"/>
    <w:rsid w:val="00BC2FD5"/>
    <w:rsid w:val="00BC4A69"/>
    <w:rsid w:val="00BD206A"/>
    <w:rsid w:val="00BD44AD"/>
    <w:rsid w:val="00BD5975"/>
    <w:rsid w:val="00BE02F3"/>
    <w:rsid w:val="00BE083D"/>
    <w:rsid w:val="00BE36EA"/>
    <w:rsid w:val="00BF3822"/>
    <w:rsid w:val="00BF3BEA"/>
    <w:rsid w:val="00BF4A8A"/>
    <w:rsid w:val="00BF5776"/>
    <w:rsid w:val="00C02867"/>
    <w:rsid w:val="00C03D50"/>
    <w:rsid w:val="00C03F86"/>
    <w:rsid w:val="00C04A08"/>
    <w:rsid w:val="00C04B3E"/>
    <w:rsid w:val="00C067DF"/>
    <w:rsid w:val="00C1042C"/>
    <w:rsid w:val="00C12E2A"/>
    <w:rsid w:val="00C13EDA"/>
    <w:rsid w:val="00C206D5"/>
    <w:rsid w:val="00C21BF0"/>
    <w:rsid w:val="00C232D8"/>
    <w:rsid w:val="00C24878"/>
    <w:rsid w:val="00C260EC"/>
    <w:rsid w:val="00C261BD"/>
    <w:rsid w:val="00C268EB"/>
    <w:rsid w:val="00C30099"/>
    <w:rsid w:val="00C37449"/>
    <w:rsid w:val="00C413D8"/>
    <w:rsid w:val="00C42C54"/>
    <w:rsid w:val="00C53B9B"/>
    <w:rsid w:val="00C550F4"/>
    <w:rsid w:val="00C5552D"/>
    <w:rsid w:val="00C56E62"/>
    <w:rsid w:val="00C5718E"/>
    <w:rsid w:val="00C60E01"/>
    <w:rsid w:val="00C636FC"/>
    <w:rsid w:val="00C63EE1"/>
    <w:rsid w:val="00C82552"/>
    <w:rsid w:val="00C91AD2"/>
    <w:rsid w:val="00CA247E"/>
    <w:rsid w:val="00CA30BB"/>
    <w:rsid w:val="00CA4704"/>
    <w:rsid w:val="00CA6763"/>
    <w:rsid w:val="00CA67DC"/>
    <w:rsid w:val="00CA6DBB"/>
    <w:rsid w:val="00CA6F26"/>
    <w:rsid w:val="00CB1745"/>
    <w:rsid w:val="00CB1C9C"/>
    <w:rsid w:val="00CB354C"/>
    <w:rsid w:val="00CB5D48"/>
    <w:rsid w:val="00CB7B89"/>
    <w:rsid w:val="00CB7DEF"/>
    <w:rsid w:val="00CC69A9"/>
    <w:rsid w:val="00CC7156"/>
    <w:rsid w:val="00CD1489"/>
    <w:rsid w:val="00CD4A9A"/>
    <w:rsid w:val="00CD7282"/>
    <w:rsid w:val="00CE1FC8"/>
    <w:rsid w:val="00CE28E5"/>
    <w:rsid w:val="00CE46D6"/>
    <w:rsid w:val="00CE6874"/>
    <w:rsid w:val="00CE7256"/>
    <w:rsid w:val="00CE77BE"/>
    <w:rsid w:val="00CF1A0F"/>
    <w:rsid w:val="00CF38AF"/>
    <w:rsid w:val="00CF5A43"/>
    <w:rsid w:val="00CF6C68"/>
    <w:rsid w:val="00D012F0"/>
    <w:rsid w:val="00D02B48"/>
    <w:rsid w:val="00D04379"/>
    <w:rsid w:val="00D15031"/>
    <w:rsid w:val="00D16034"/>
    <w:rsid w:val="00D207D2"/>
    <w:rsid w:val="00D209CD"/>
    <w:rsid w:val="00D228D2"/>
    <w:rsid w:val="00D2534F"/>
    <w:rsid w:val="00D27057"/>
    <w:rsid w:val="00D2795B"/>
    <w:rsid w:val="00D31AA0"/>
    <w:rsid w:val="00D34A53"/>
    <w:rsid w:val="00D41FF9"/>
    <w:rsid w:val="00D4233B"/>
    <w:rsid w:val="00D460C6"/>
    <w:rsid w:val="00D56ECD"/>
    <w:rsid w:val="00D629D5"/>
    <w:rsid w:val="00D724B0"/>
    <w:rsid w:val="00D73F37"/>
    <w:rsid w:val="00D80A64"/>
    <w:rsid w:val="00D8267C"/>
    <w:rsid w:val="00D83C24"/>
    <w:rsid w:val="00D854AF"/>
    <w:rsid w:val="00D87F11"/>
    <w:rsid w:val="00D91BBB"/>
    <w:rsid w:val="00D9488B"/>
    <w:rsid w:val="00DA283C"/>
    <w:rsid w:val="00DA3938"/>
    <w:rsid w:val="00DA43A3"/>
    <w:rsid w:val="00DA7655"/>
    <w:rsid w:val="00DB2D5A"/>
    <w:rsid w:val="00DB42B2"/>
    <w:rsid w:val="00DB6951"/>
    <w:rsid w:val="00DC1B2B"/>
    <w:rsid w:val="00DC2F22"/>
    <w:rsid w:val="00DC3A45"/>
    <w:rsid w:val="00DD24CC"/>
    <w:rsid w:val="00DD3720"/>
    <w:rsid w:val="00DD4C79"/>
    <w:rsid w:val="00DD6A5F"/>
    <w:rsid w:val="00DE0D37"/>
    <w:rsid w:val="00DE2F73"/>
    <w:rsid w:val="00DF0041"/>
    <w:rsid w:val="00DF1D7A"/>
    <w:rsid w:val="00DF730F"/>
    <w:rsid w:val="00E052CB"/>
    <w:rsid w:val="00E115EB"/>
    <w:rsid w:val="00E11781"/>
    <w:rsid w:val="00E13D9A"/>
    <w:rsid w:val="00E15E69"/>
    <w:rsid w:val="00E2036F"/>
    <w:rsid w:val="00E26751"/>
    <w:rsid w:val="00E26985"/>
    <w:rsid w:val="00E26CF5"/>
    <w:rsid w:val="00E34FE9"/>
    <w:rsid w:val="00E355FE"/>
    <w:rsid w:val="00E37258"/>
    <w:rsid w:val="00E422AD"/>
    <w:rsid w:val="00E4632C"/>
    <w:rsid w:val="00E53486"/>
    <w:rsid w:val="00E60B03"/>
    <w:rsid w:val="00E61626"/>
    <w:rsid w:val="00E61F86"/>
    <w:rsid w:val="00E642D8"/>
    <w:rsid w:val="00E71685"/>
    <w:rsid w:val="00E7763A"/>
    <w:rsid w:val="00E80C59"/>
    <w:rsid w:val="00E86FE6"/>
    <w:rsid w:val="00E91F9F"/>
    <w:rsid w:val="00E93012"/>
    <w:rsid w:val="00E94258"/>
    <w:rsid w:val="00EA04E1"/>
    <w:rsid w:val="00EA4EA1"/>
    <w:rsid w:val="00EA609D"/>
    <w:rsid w:val="00EA6386"/>
    <w:rsid w:val="00EA686B"/>
    <w:rsid w:val="00EB3E4D"/>
    <w:rsid w:val="00EB4EAC"/>
    <w:rsid w:val="00EB6E80"/>
    <w:rsid w:val="00EB7C63"/>
    <w:rsid w:val="00EC2F02"/>
    <w:rsid w:val="00EC333B"/>
    <w:rsid w:val="00EC3EC7"/>
    <w:rsid w:val="00ED054B"/>
    <w:rsid w:val="00ED167B"/>
    <w:rsid w:val="00ED5E29"/>
    <w:rsid w:val="00ED6E40"/>
    <w:rsid w:val="00EE3021"/>
    <w:rsid w:val="00EE5950"/>
    <w:rsid w:val="00EE782C"/>
    <w:rsid w:val="00EF3C48"/>
    <w:rsid w:val="00EF4A31"/>
    <w:rsid w:val="00EF4CC7"/>
    <w:rsid w:val="00EF711F"/>
    <w:rsid w:val="00F00DEF"/>
    <w:rsid w:val="00F0344E"/>
    <w:rsid w:val="00F0644B"/>
    <w:rsid w:val="00F071F5"/>
    <w:rsid w:val="00F13538"/>
    <w:rsid w:val="00F17C57"/>
    <w:rsid w:val="00F20A9B"/>
    <w:rsid w:val="00F20E4B"/>
    <w:rsid w:val="00F218C1"/>
    <w:rsid w:val="00F23BF7"/>
    <w:rsid w:val="00F243C0"/>
    <w:rsid w:val="00F277CF"/>
    <w:rsid w:val="00F32B7F"/>
    <w:rsid w:val="00F33AC5"/>
    <w:rsid w:val="00F35743"/>
    <w:rsid w:val="00F36456"/>
    <w:rsid w:val="00F36D1B"/>
    <w:rsid w:val="00F36F00"/>
    <w:rsid w:val="00F43BD2"/>
    <w:rsid w:val="00F47D91"/>
    <w:rsid w:val="00F535D9"/>
    <w:rsid w:val="00F542F0"/>
    <w:rsid w:val="00F71F2B"/>
    <w:rsid w:val="00F73223"/>
    <w:rsid w:val="00F752A1"/>
    <w:rsid w:val="00F765C2"/>
    <w:rsid w:val="00F77B1F"/>
    <w:rsid w:val="00F859C3"/>
    <w:rsid w:val="00F93046"/>
    <w:rsid w:val="00F94A63"/>
    <w:rsid w:val="00FA0C7E"/>
    <w:rsid w:val="00FB01F0"/>
    <w:rsid w:val="00FB1357"/>
    <w:rsid w:val="00FB3C94"/>
    <w:rsid w:val="00FC05CD"/>
    <w:rsid w:val="00FC1C7D"/>
    <w:rsid w:val="00FC2475"/>
    <w:rsid w:val="00FD11BE"/>
    <w:rsid w:val="00FD2D5E"/>
    <w:rsid w:val="00FE1069"/>
    <w:rsid w:val="00FE1A16"/>
    <w:rsid w:val="00FE26F1"/>
    <w:rsid w:val="00FE496D"/>
    <w:rsid w:val="00FF091C"/>
    <w:rsid w:val="00FF24C3"/>
    <w:rsid w:val="00FF2B88"/>
    <w:rsid w:val="00FF3680"/>
    <w:rsid w:val="00FF738F"/>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DC7E6"/>
  <w15:chartTrackingRefBased/>
  <w15:docId w15:val="{0429A36C-BC21-4AF2-AA05-A05FCD9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50C4A"/>
    <w:pPr>
      <w:tabs>
        <w:tab w:val="left" w:pos="993"/>
      </w:tabs>
      <w:spacing w:before="120" w:after="120" w:line="360" w:lineRule="exact"/>
      <w:ind w:firstLine="720"/>
      <w:jc w:val="both"/>
      <w:outlineLvl w:val="1"/>
    </w:pPr>
    <w:rPr>
      <w:b/>
      <w:sz w:val="26"/>
      <w:szCs w:val="26"/>
      <w:lang w:val="x-none" w:eastAsia="x-none"/>
    </w:rPr>
  </w:style>
  <w:style w:type="paragraph" w:styleId="Heading5">
    <w:name w:val="heading 5"/>
    <w:basedOn w:val="Normal"/>
    <w:next w:val="Normal"/>
    <w:link w:val="Heading5Char"/>
    <w:semiHidden/>
    <w:unhideWhenUsed/>
    <w:qFormat/>
    <w:rsid w:val="00DD3720"/>
    <w:pPr>
      <w:spacing w:before="240" w:after="60"/>
      <w:outlineLvl w:val="4"/>
    </w:pPr>
    <w:rPr>
      <w:rFonts w:ascii="Aptos" w:hAnsi="Apto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5040"/>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qFormat/>
    <w:rsid w:val="00AA5040"/>
    <w:rPr>
      <w:sz w:val="20"/>
      <w:szCs w:val="20"/>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uiPriority w:val="99"/>
    <w:qFormat/>
    <w:rsid w:val="00AA5040"/>
    <w:rPr>
      <w:vertAlign w:val="superscript"/>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link w:val="FootnoteText"/>
    <w:qFormat/>
    <w:rsid w:val="00003FAA"/>
    <w:rPr>
      <w:lang w:val="en-US" w:eastAsia="en-US" w:bidi="ar-SA"/>
    </w:rPr>
  </w:style>
  <w:style w:type="paragraph" w:customStyle="1" w:styleId="CharChar">
    <w:name w:val="Char Char"/>
    <w:basedOn w:val="DocumentMap"/>
    <w:autoRedefine/>
    <w:rsid w:val="00606B40"/>
    <w:pPr>
      <w:widowControl w:val="0"/>
      <w:jc w:val="both"/>
    </w:pPr>
    <w:rPr>
      <w:rFonts w:eastAsia="SimSun" w:cs="Times New Roman"/>
      <w:kern w:val="2"/>
      <w:sz w:val="24"/>
      <w:szCs w:val="24"/>
      <w:lang w:eastAsia="zh-CN"/>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paragraph" w:styleId="DocumentMap">
    <w:name w:val="Document Map"/>
    <w:basedOn w:val="Normal"/>
    <w:semiHidden/>
    <w:rsid w:val="00606B40"/>
    <w:pPr>
      <w:shd w:val="clear" w:color="auto" w:fill="000080"/>
    </w:pPr>
    <w:rPr>
      <w:rFonts w:ascii="Tahoma" w:hAnsi="Tahoma" w:cs="Tahoma"/>
      <w:sz w:val="20"/>
      <w:szCs w:val="20"/>
    </w:rPr>
  </w:style>
  <w:style w:type="paragraph" w:styleId="Footer">
    <w:name w:val="footer"/>
    <w:basedOn w:val="Normal"/>
    <w:rsid w:val="00F73223"/>
    <w:pPr>
      <w:tabs>
        <w:tab w:val="center" w:pos="4320"/>
        <w:tab w:val="right" w:pos="8640"/>
      </w:tabs>
    </w:pPr>
  </w:style>
  <w:style w:type="character" w:styleId="PageNumber">
    <w:name w:val="page number"/>
    <w:basedOn w:val="DefaultParagraphFont"/>
    <w:rsid w:val="00F73223"/>
  </w:style>
  <w:style w:type="paragraph" w:styleId="NormalWeb">
    <w:name w:val="Normal (Web)"/>
    <w:basedOn w:val="Normal"/>
    <w:link w:val="NormalWebChar"/>
    <w:uiPriority w:val="99"/>
    <w:unhideWhenUsed/>
    <w:rsid w:val="00BA35C8"/>
    <w:pPr>
      <w:spacing w:before="100" w:beforeAutospacing="1" w:after="100" w:afterAutospacing="1"/>
    </w:pPr>
    <w:rPr>
      <w:lang w:val="x-none" w:eastAsia="x-none"/>
    </w:rPr>
  </w:style>
  <w:style w:type="character" w:customStyle="1" w:styleId="BodyText2Char">
    <w:name w:val="Body Text 2 Char"/>
    <w:link w:val="BodyText2"/>
    <w:rsid w:val="00C5718E"/>
    <w:rPr>
      <w:rFonts w:ascii=".VnTime" w:hAnsi=".VnTime"/>
      <w:spacing w:val="-8"/>
      <w:sz w:val="28"/>
      <w:lang w:val="en-US" w:eastAsia="en-US" w:bidi="ar-SA"/>
    </w:rPr>
  </w:style>
  <w:style w:type="character" w:customStyle="1" w:styleId="NormalWebChar">
    <w:name w:val="Normal (Web) Char"/>
    <w:link w:val="NormalWeb"/>
    <w:uiPriority w:val="99"/>
    <w:rsid w:val="001108C6"/>
    <w:rPr>
      <w:sz w:val="24"/>
      <w:szCs w:val="24"/>
    </w:rPr>
  </w:style>
  <w:style w:type="paragraph" w:customStyle="1" w:styleId="Normal1">
    <w:name w:val="Normal1"/>
    <w:uiPriority w:val="99"/>
    <w:rsid w:val="00645CBE"/>
    <w:rPr>
      <w:rFonts w:ascii=".VnTime" w:hAnsi=".VnTime" w:cs=".VnTime"/>
      <w:sz w:val="28"/>
      <w:szCs w:val="28"/>
    </w:rPr>
  </w:style>
  <w:style w:type="paragraph" w:customStyle="1" w:styleId="1Char">
    <w:name w:val="1 Char"/>
    <w:basedOn w:val="DocumentMap"/>
    <w:autoRedefine/>
    <w:rsid w:val="003F7F54"/>
    <w:pPr>
      <w:widowControl w:val="0"/>
      <w:jc w:val="both"/>
    </w:pPr>
    <w:rPr>
      <w:rFonts w:eastAsia="SimSun" w:cs="Times New Roman"/>
      <w:kern w:val="2"/>
      <w:sz w:val="24"/>
      <w:szCs w:val="24"/>
      <w:lang w:eastAsia="zh-CN"/>
    </w:rPr>
  </w:style>
  <w:style w:type="character" w:customStyle="1" w:styleId="Heading2Char">
    <w:name w:val="Heading 2 Char"/>
    <w:link w:val="Heading2"/>
    <w:rsid w:val="00650C4A"/>
    <w:rPr>
      <w:b/>
      <w:sz w:val="26"/>
      <w:szCs w:val="26"/>
      <w:lang w:val="x-none" w:eastAsia="x-none"/>
    </w:rPr>
  </w:style>
  <w:style w:type="paragraph" w:styleId="BodyText">
    <w:name w:val="Body Text"/>
    <w:basedOn w:val="Normal"/>
    <w:link w:val="BodyTextChar"/>
    <w:rsid w:val="00213F7E"/>
    <w:pPr>
      <w:spacing w:after="120"/>
    </w:pPr>
    <w:rPr>
      <w:lang w:val="x-none" w:eastAsia="x-none"/>
    </w:rPr>
  </w:style>
  <w:style w:type="character" w:customStyle="1" w:styleId="BodyTextChar">
    <w:name w:val="Body Text Char"/>
    <w:link w:val="BodyText"/>
    <w:rsid w:val="00213F7E"/>
    <w:rPr>
      <w:sz w:val="24"/>
      <w:szCs w:val="24"/>
      <w:lang w:val="x-none" w:eastAsia="x-none"/>
    </w:rPr>
  </w:style>
  <w:style w:type="paragraph" w:styleId="ListParagraph">
    <w:name w:val="List Paragraph"/>
    <w:aliases w:val="123 List Paragraph,Bullet paras,Bullet Answer,List Paragraph11,IFCL - List Paragraph,References,ADB paragraph numbering,Liste 1,List Paragraph1,List Paragraph (numbered (a)),ANNEX,List Paragraph2,Recommendation,Bullets,IBL List Paragraph"/>
    <w:basedOn w:val="Normal"/>
    <w:link w:val="ListParagraphChar"/>
    <w:uiPriority w:val="99"/>
    <w:qFormat/>
    <w:rsid w:val="00D209CD"/>
    <w:pPr>
      <w:ind w:left="720"/>
    </w:pPr>
    <w:rPr>
      <w:lang w:eastAsia="x-none"/>
    </w:rPr>
  </w:style>
  <w:style w:type="character" w:customStyle="1" w:styleId="ListParagraphChar">
    <w:name w:val="List Paragraph Char"/>
    <w:aliases w:val="123 List Paragraph Char,Bullet paras Char,Bullet Answer Char,List Paragraph11 Char,IFCL - List Paragraph Char,References Char,ADB paragraph numbering Char,Liste 1 Char,List Paragraph1 Char,List Paragraph (numbered (a)) Char"/>
    <w:link w:val="ListParagraph"/>
    <w:uiPriority w:val="99"/>
    <w:locked/>
    <w:rsid w:val="00D209CD"/>
    <w:rPr>
      <w:sz w:val="24"/>
      <w:szCs w:val="24"/>
      <w:lang w:val="en-US"/>
    </w:rPr>
  </w:style>
  <w:style w:type="paragraph" w:styleId="Header">
    <w:name w:val="header"/>
    <w:basedOn w:val="Normal"/>
    <w:link w:val="HeaderChar"/>
    <w:uiPriority w:val="99"/>
    <w:rsid w:val="00E26985"/>
    <w:pPr>
      <w:tabs>
        <w:tab w:val="center" w:pos="4680"/>
        <w:tab w:val="right" w:pos="9360"/>
      </w:tabs>
    </w:pPr>
  </w:style>
  <w:style w:type="character" w:customStyle="1" w:styleId="HeaderChar">
    <w:name w:val="Header Char"/>
    <w:link w:val="Header"/>
    <w:uiPriority w:val="99"/>
    <w:rsid w:val="00E26985"/>
    <w:rPr>
      <w:sz w:val="24"/>
      <w:szCs w:val="24"/>
      <w:lang w:val="en-US"/>
    </w:rPr>
  </w:style>
  <w:style w:type="character" w:customStyle="1" w:styleId="Heading5Char">
    <w:name w:val="Heading 5 Char"/>
    <w:link w:val="Heading5"/>
    <w:semiHidden/>
    <w:rsid w:val="00DD3720"/>
    <w:rPr>
      <w:rFonts w:ascii="Aptos" w:eastAsia="Times New Roman" w:hAnsi="Aptos" w:cs="Times New Roman"/>
      <w:b/>
      <w:bCs/>
      <w:i/>
      <w:iCs/>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0D7CC2"/>
    <w:pPr>
      <w:spacing w:before="100" w:line="240" w:lineRule="exact"/>
    </w:pPr>
    <w:rPr>
      <w:sz w:val="20"/>
      <w:szCs w:val="20"/>
      <w:vertAlign w:val="superscript"/>
    </w:rPr>
  </w:style>
  <w:style w:type="paragraph" w:styleId="Revision">
    <w:name w:val="Revision"/>
    <w:hidden/>
    <w:uiPriority w:val="99"/>
    <w:semiHidden/>
    <w:rsid w:val="00CB7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233862569">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F514-7245-49A9-B1F3-ED4C65A8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Hello</cp:lastModifiedBy>
  <cp:revision>6</cp:revision>
  <cp:lastPrinted>2020-03-02T11:31:00Z</cp:lastPrinted>
  <dcterms:created xsi:type="dcterms:W3CDTF">2024-04-12T07:23:00Z</dcterms:created>
  <dcterms:modified xsi:type="dcterms:W3CDTF">2024-04-14T12:28:00Z</dcterms:modified>
</cp:coreProperties>
</file>