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C2C" w:rsidRPr="00A65C2C" w:rsidRDefault="00A65C2C" w:rsidP="00A65C2C">
      <w:pPr>
        <w:shd w:val="clear" w:color="auto" w:fill="FFFFFF"/>
        <w:spacing w:after="0" w:line="234" w:lineRule="atLeast"/>
        <w:rPr>
          <w:rFonts w:ascii="Arial" w:eastAsia="Times New Roman" w:hAnsi="Arial" w:cs="Arial"/>
          <w:color w:val="000000"/>
          <w:kern w:val="0"/>
          <w:sz w:val="18"/>
          <w:szCs w:val="18"/>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
        <w:gridCol w:w="3419"/>
        <w:gridCol w:w="923"/>
        <w:gridCol w:w="831"/>
        <w:gridCol w:w="831"/>
        <w:gridCol w:w="923"/>
        <w:gridCol w:w="1293"/>
      </w:tblGrid>
      <w:tr w:rsidR="00A65C2C" w:rsidRPr="00A65C2C" w:rsidTr="00A65C2C">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TT</w:t>
            </w:r>
          </w:p>
        </w:tc>
        <w:tc>
          <w:tcPr>
            <w:tcW w:w="1850" w:type="pct"/>
            <w:vMerge w:val="restar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Tên phương tiện đo</w:t>
            </w:r>
          </w:p>
        </w:tc>
        <w:tc>
          <w:tcPr>
            <w:tcW w:w="1900" w:type="pct"/>
            <w:gridSpan w:val="4"/>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Biện pháp kiểm soát về đo lường</w:t>
            </w: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Chu kỳ kiểm định</w:t>
            </w:r>
          </w:p>
        </w:tc>
      </w:tr>
      <w:tr w:rsidR="00A65C2C" w:rsidRPr="00A65C2C" w:rsidTr="00A65C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500" w:type="pct"/>
            <w:vMerge w:val="restar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Phê duyệt mẫu</w:t>
            </w:r>
          </w:p>
        </w:tc>
        <w:tc>
          <w:tcPr>
            <w:tcW w:w="1350" w:type="pct"/>
            <w:gridSpan w:val="3"/>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Kiểm định</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r>
      <w:tr w:rsidR="00A65C2C" w:rsidRPr="00A65C2C" w:rsidTr="00A65C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Ban đầu</w:t>
            </w:r>
          </w:p>
        </w:tc>
        <w:tc>
          <w:tcPr>
            <w:tcW w:w="450" w:type="pc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Định kỳ</w:t>
            </w:r>
          </w:p>
        </w:tc>
        <w:tc>
          <w:tcPr>
            <w:tcW w:w="450" w:type="pc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b/>
                <w:bCs/>
                <w:color w:val="000000"/>
                <w:kern w:val="0"/>
                <w:sz w:val="18"/>
                <w:szCs w:val="18"/>
                <w14:ligatures w14:val="none"/>
              </w:rPr>
              <w:t>Sau sửa chữa</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r>
      <w:tr w:rsidR="00A65C2C" w:rsidRPr="00A65C2C" w:rsidTr="00A65C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(1)</w:t>
            </w:r>
          </w:p>
        </w:tc>
        <w:tc>
          <w:tcPr>
            <w:tcW w:w="18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(2)</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(3)</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(4)</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(5)</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(6)</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i/>
                <w:iCs/>
                <w:color w:val="000000"/>
                <w:kern w:val="0"/>
                <w:sz w:val="18"/>
                <w:szCs w:val="18"/>
                <w14:ligatures w14:val="none"/>
              </w:rPr>
              <w:t>(7)</w:t>
            </w:r>
          </w:p>
        </w:tc>
      </w:tr>
      <w:tr w:rsidR="00A65C2C" w:rsidRPr="00A65C2C" w:rsidTr="00A65C2C">
        <w:trPr>
          <w:tblCellSpacing w:w="0" w:type="dxa"/>
        </w:trPr>
        <w:tc>
          <w:tcPr>
            <w:tcW w:w="450" w:type="pct"/>
            <w:vMerge w:val="restart"/>
            <w:tcBorders>
              <w:top w:val="single" w:sz="8" w:space="0" w:color="auto"/>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w:t>
            </w:r>
          </w:p>
        </w:tc>
        <w:tc>
          <w:tcPr>
            <w:tcW w:w="1850" w:type="pct"/>
            <w:tcBorders>
              <w:top w:val="nil"/>
              <w:left w:val="nil"/>
              <w:bottom w:val="nil"/>
              <w:right w:val="single" w:sz="8" w:space="0" w:color="auto"/>
            </w:tcBorders>
            <w:shd w:val="clear" w:color="auto" w:fill="auto"/>
            <w:vAlign w:val="bottom"/>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dài:</w:t>
            </w:r>
          </w:p>
        </w:tc>
        <w:tc>
          <w:tcPr>
            <w:tcW w:w="50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nil"/>
              <w:right w:val="single" w:sz="8" w:space="0" w:color="auto"/>
            </w:tcBorders>
            <w:shd w:val="clear" w:color="auto" w:fill="auto"/>
            <w:vAlign w:val="bottom"/>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Thước cuộn</w:t>
            </w:r>
          </w:p>
        </w:tc>
        <w:tc>
          <w:tcPr>
            <w:tcW w:w="5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7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r>
      <w:tr w:rsidR="00A65C2C" w:rsidRPr="00A65C2C" w:rsidTr="00A65C2C">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nil"/>
              <w:right w:val="single" w:sz="8" w:space="0" w:color="auto"/>
            </w:tcBorders>
            <w:shd w:val="clear" w:color="auto" w:fill="auto"/>
            <w:vAlign w:val="bottom"/>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khoảng cách quang điện</w:t>
            </w:r>
          </w:p>
        </w:tc>
        <w:tc>
          <w:tcPr>
            <w:tcW w:w="5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nil"/>
              <w:right w:val="single" w:sz="8" w:space="0" w:color="auto"/>
            </w:tcBorders>
            <w:shd w:val="clear" w:color="auto" w:fill="auto"/>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độ sâu đáy nước</w:t>
            </w:r>
          </w:p>
        </w:tc>
        <w:tc>
          <w:tcPr>
            <w:tcW w:w="5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single" w:sz="8" w:space="0" w:color="auto"/>
              <w:right w:val="single" w:sz="8" w:space="0" w:color="auto"/>
            </w:tcBorders>
            <w:shd w:val="clear" w:color="auto" w:fill="auto"/>
            <w:vAlign w:val="bottom"/>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độ sâu công trình ngầm</w:t>
            </w:r>
          </w:p>
        </w:tc>
        <w:tc>
          <w:tcPr>
            <w:tcW w:w="50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w:t>
            </w:r>
          </w:p>
        </w:tc>
        <w:tc>
          <w:tcPr>
            <w:tcW w:w="1850" w:type="pct"/>
            <w:tcBorders>
              <w:top w:val="nil"/>
              <w:left w:val="single" w:sz="8" w:space="0" w:color="auto"/>
              <w:bottom w:val="nil"/>
              <w:right w:val="nil"/>
            </w:tcBorders>
            <w:shd w:val="clear" w:color="auto" w:fill="auto"/>
            <w:vAlign w:val="bottom"/>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Taximet</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18 tháng</w:t>
            </w:r>
          </w:p>
        </w:tc>
      </w:tr>
      <w:tr w:rsidR="00A65C2C" w:rsidRPr="00A65C2C" w:rsidTr="00A65C2C">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w:t>
            </w:r>
          </w:p>
        </w:tc>
        <w:tc>
          <w:tcPr>
            <w:tcW w:w="1850" w:type="pct"/>
            <w:tcBorders>
              <w:top w:val="single" w:sz="8" w:space="0" w:color="auto"/>
              <w:left w:val="single" w:sz="8" w:space="0" w:color="auto"/>
              <w:bottom w:val="single" w:sz="8" w:space="0" w:color="auto"/>
              <w:right w:val="nil"/>
            </w:tcBorders>
            <w:shd w:val="clear" w:color="auto" w:fill="auto"/>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kiểm tra tốc độ phương tiện giao thông</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thủy chuẩn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Toàn đạc điện tử</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phân tích</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7</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kỹ thuật</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8</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thông dụng:</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Cân đồng hồ lò xo</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Cân bàn; cân đĩa; cân treo dọc thép-lá đề</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9</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treo móc cẩu</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10</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ô tô</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11</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ô tô chuyên dùng kiểm tra tải trọng xe cơ giới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tàu hỏa tĩnh</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13</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tàu hỏa động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14</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băng tải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Cân kiểm tra tải trọng xe cơ giới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16</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Quả cân:</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Quả cân cấp chính xác E</w:t>
            </w:r>
            <w:r w:rsidRPr="00A65C2C">
              <w:rPr>
                <w:rFonts w:ascii="Arial" w:eastAsia="Times New Roman" w:hAnsi="Arial" w:cs="Arial"/>
                <w:color w:val="000000"/>
                <w:kern w:val="0"/>
                <w:sz w:val="18"/>
                <w:szCs w:val="18"/>
                <w:vertAlign w:val="subscript"/>
                <w14:ligatures w14:val="none"/>
              </w:rPr>
              <w:t>2</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Quả cân cấp chính xác đến F</w:t>
            </w:r>
            <w:r w:rsidRPr="00A65C2C">
              <w:rPr>
                <w:rFonts w:ascii="Arial" w:eastAsia="Times New Roman" w:hAnsi="Arial" w:cs="Arial"/>
                <w:color w:val="000000"/>
                <w:kern w:val="0"/>
                <w:sz w:val="18"/>
                <w:szCs w:val="18"/>
                <w:vertAlign w:val="subscript"/>
                <w14:ligatures w14:val="none"/>
              </w:rPr>
              <w:t>1</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17</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thử độ bền kéo nén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18</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mô men lực</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19</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Cột đo xăng dầu</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20</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Cột đo khí dầu mỏ hóa lỏng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21</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Đồng hồ đo nước:</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Đồng hồ đo nước lạnh cơ khí</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Đồng hồ đo nước lạnh có cơ cấu điện tử</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36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22</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Đồng hồ đo xăng dầu</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23</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Đồng hồ đo khí:</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Đồng hồ đo khí dầu mỏ hóa lỏng</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Đồng hồ đo khí công nghiệp</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36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Đồng hồ đo khí dân dụng:</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Q</w:t>
            </w:r>
            <w:r w:rsidRPr="00A65C2C">
              <w:rPr>
                <w:rFonts w:ascii="Arial" w:eastAsia="Times New Roman" w:hAnsi="Arial" w:cs="Arial"/>
                <w:color w:val="000000"/>
                <w:kern w:val="0"/>
                <w:sz w:val="18"/>
                <w:szCs w:val="18"/>
                <w:vertAlign w:val="subscript"/>
                <w14:ligatures w14:val="none"/>
              </w:rPr>
              <w:t>max </w:t>
            </w:r>
            <w:r w:rsidRPr="00A65C2C">
              <w:rPr>
                <w:rFonts w:ascii="Arial" w:eastAsia="Times New Roman" w:hAnsi="Arial" w:cs="Arial"/>
                <w:color w:val="000000"/>
                <w:kern w:val="0"/>
                <w:sz w:val="18"/>
                <w:szCs w:val="18"/>
                <w14:ligatures w14:val="none"/>
              </w:rPr>
              <w:t>&lt; 16 m</w:t>
            </w:r>
            <w:r w:rsidRPr="00A65C2C">
              <w:rPr>
                <w:rFonts w:ascii="Arial" w:eastAsia="Times New Roman" w:hAnsi="Arial" w:cs="Arial"/>
                <w:color w:val="000000"/>
                <w:kern w:val="0"/>
                <w:sz w:val="18"/>
                <w:szCs w:val="18"/>
                <w:vertAlign w:val="superscript"/>
                <w14:ligatures w14:val="none"/>
              </w:rPr>
              <w:t>3</w:t>
            </w:r>
            <w:r w:rsidRPr="00A65C2C">
              <w:rPr>
                <w:rFonts w:ascii="Arial" w:eastAsia="Times New Roman" w:hAnsi="Arial" w:cs="Arial"/>
                <w:color w:val="000000"/>
                <w:kern w:val="0"/>
                <w:sz w:val="18"/>
                <w:szCs w:val="18"/>
                <w14:ligatures w14:val="none"/>
              </w:rPr>
              <w:t>/h</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Q</w:t>
            </w:r>
            <w:r w:rsidRPr="00A65C2C">
              <w:rPr>
                <w:rFonts w:ascii="Arial" w:eastAsia="Times New Roman" w:hAnsi="Arial" w:cs="Arial"/>
                <w:color w:val="000000"/>
                <w:kern w:val="0"/>
                <w:sz w:val="18"/>
                <w:szCs w:val="18"/>
                <w:vertAlign w:val="subscript"/>
                <w14:ligatures w14:val="none"/>
              </w:rPr>
              <w:t>max</w:t>
            </w:r>
            <w:r w:rsidRPr="00A65C2C">
              <w:rPr>
                <w:rFonts w:ascii="Arial" w:eastAsia="Times New Roman" w:hAnsi="Arial" w:cs="Arial"/>
                <w:color w:val="000000"/>
                <w:kern w:val="0"/>
                <w:sz w:val="18"/>
                <w:szCs w:val="18"/>
                <w14:ligatures w14:val="none"/>
              </w:rPr>
              <w:t> ≥ 16 m</w:t>
            </w:r>
            <w:r w:rsidRPr="00A65C2C">
              <w:rPr>
                <w:rFonts w:ascii="Arial" w:eastAsia="Times New Roman" w:hAnsi="Arial" w:cs="Arial"/>
                <w:color w:val="000000"/>
                <w:kern w:val="0"/>
                <w:sz w:val="18"/>
                <w:szCs w:val="18"/>
                <w:vertAlign w:val="superscript"/>
                <w14:ligatures w14:val="none"/>
              </w:rPr>
              <w:t>3</w:t>
            </w:r>
            <w:r w:rsidRPr="00A65C2C">
              <w:rPr>
                <w:rFonts w:ascii="Arial" w:eastAsia="Times New Roman" w:hAnsi="Arial" w:cs="Arial"/>
                <w:color w:val="000000"/>
                <w:kern w:val="0"/>
                <w:sz w:val="18"/>
                <w:szCs w:val="18"/>
                <w14:ligatures w14:val="none"/>
              </w:rPr>
              <w:t>/h</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36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dung tích thông dụng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Pipet</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26</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Bể đong cố định</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27</w:t>
            </w:r>
          </w:p>
        </w:tc>
        <w:tc>
          <w:tcPr>
            <w:tcW w:w="18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Xitéc:</w:t>
            </w:r>
          </w:p>
        </w:tc>
        <w:tc>
          <w:tcPr>
            <w:tcW w:w="50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nil"/>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Xi téc ô tô</w:t>
            </w:r>
          </w:p>
        </w:tc>
        <w:tc>
          <w:tcPr>
            <w:tcW w:w="5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nil"/>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Xi téc đường sắt</w:t>
            </w:r>
          </w:p>
        </w:tc>
        <w:tc>
          <w:tcPr>
            <w:tcW w:w="50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nil"/>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28</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mức xăng dầu tự động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29</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vận tốc dòng chảy của nước</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30</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vận tốc gió</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31</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Áp kế: áp kế lò xo; áp kế điện tử; baromet</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32</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Huyết áp kế gồm: huyết áp kế thủy ngân; huyết áp kế lò xo; huyết áp kế điện tử</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33</w:t>
            </w:r>
          </w:p>
        </w:tc>
        <w:tc>
          <w:tcPr>
            <w:tcW w:w="18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Nhiệt kế: nhiệt kế thủy tinh-chất lỏng; nhiệt kế thủy tinh-rượu có cơ cấu cực tiểu; nhiệt kế thủy tinh-thủy ngân có cơ cấu cực đại</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lastRenderedPageBreak/>
              <w:t>34</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Nhiệt kế y học:</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Nhiệt kế y học thủy tinh- thủy ngân có cơ cấu cực đại</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r>
      <w:tr w:rsidR="00A65C2C" w:rsidRPr="00A65C2C" w:rsidTr="00A65C2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Nhiệt kế y học điện tử tiếp xúc có cơ cấu cực đại</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06 tháng</w:t>
            </w:r>
          </w:p>
        </w:tc>
      </w:tr>
      <w:tr w:rsidR="00A65C2C" w:rsidRPr="00A65C2C" w:rsidTr="00A65C2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Nhiệt kế y học điện tử bức xạ hồng ngoại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ẩm hạt nông sản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36</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nhiệt độ, độ ẩm không khí</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37</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Tỷ trọng kế</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38</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hàm lượng bụi:</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hàm lượng bụi trong khí thải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hàm lượng bụi trong không khí</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39</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nồng độ cồn trong hơi thở</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40</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nồng độ các khí:</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nồng độ các khí trong khí thải</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nồng độ các khí trong không khí</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41</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các thông số của nước:</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các thông số của nước trong nước mặt</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các thông số của nước trong nước thải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42</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ẩm muối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43</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Công tơ điện:</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Công tơ điện xoay chiều 1 pha kiểu cảm ứng</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Công tơ điện xoay chiều 1 pha kiểu điện tử</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72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Công tơ điện xoay chiều 3 pha kiểu cảm ứng</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48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Công tơ điện xoay chiều 3 pha kiểu điện tử</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36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lastRenderedPageBreak/>
              <w:t>44</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Biến dòng đo lường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Biến áp đo lường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46</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điện trở cách điện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47</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điện trở tiếp đất</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48</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điện trở kíp mìn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49</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cường độ điện trường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50</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điện tim</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51</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điện não</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52</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ồn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53</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rung động</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54</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rọi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chói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56</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năng lượng tử ngoại</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vMerge w:val="restar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57</w:t>
            </w: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quang phổ:</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after="0" w:line="240" w:lineRule="auto"/>
              <w:rPr>
                <w:rFonts w:eastAsia="Times New Roman" w:cs="Times New Roman"/>
                <w:kern w:val="0"/>
                <w:sz w:val="20"/>
                <w:szCs w:val="20"/>
                <w14:ligatures w14:val="none"/>
              </w:rPr>
            </w:pP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quang phổ hấp thụ nguyên tử</w:t>
            </w:r>
          </w:p>
        </w:tc>
        <w:tc>
          <w:tcPr>
            <w:tcW w:w="50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nil"/>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nil"/>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65C2C" w:rsidRPr="00A65C2C" w:rsidRDefault="00A65C2C" w:rsidP="00A65C2C">
            <w:pPr>
              <w:spacing w:after="0" w:line="240" w:lineRule="auto"/>
              <w:rPr>
                <w:rFonts w:ascii="Arial" w:eastAsia="Times New Roman" w:hAnsi="Arial" w:cs="Arial"/>
                <w:color w:val="000000"/>
                <w:kern w:val="0"/>
                <w:sz w:val="18"/>
                <w:szCs w:val="18"/>
                <w14:ligatures w14:val="none"/>
              </w:rPr>
            </w:pP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Phương tiện đo quang phổ tử ngoại - khả kiến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58</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công suất laser</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59</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tiêu cự kính mắt</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60</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khúc xạ mắt</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61</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Thấu kính đo thị lực</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62</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phân cực xác định hàm lượng đường (độ Pol)</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63</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độ khúc xạ xác định hàm lượng đường (độ Brix)</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64</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lượng mưa</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65</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mực nước</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66</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tự động liên tục các thông số khí tượng thủy văn</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24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67</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kinh vĩ</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r w:rsidR="00A65C2C" w:rsidRPr="00A65C2C" w:rsidTr="00A65C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68</w:t>
            </w:r>
          </w:p>
        </w:tc>
        <w:tc>
          <w:tcPr>
            <w:tcW w:w="18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Phương tiện đo định vị bằng vệ tinh</w:t>
            </w:r>
          </w:p>
        </w:tc>
        <w:tc>
          <w:tcPr>
            <w:tcW w:w="50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450" w:type="pct"/>
            <w:tcBorders>
              <w:top w:val="nil"/>
              <w:left w:val="single" w:sz="8" w:space="0" w:color="auto"/>
              <w:bottom w:val="single" w:sz="8" w:space="0" w:color="auto"/>
              <w:right w:val="nil"/>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x</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65C2C" w:rsidRPr="00A65C2C" w:rsidRDefault="00A65C2C" w:rsidP="00A65C2C">
            <w:pPr>
              <w:spacing w:before="120" w:after="120" w:line="234" w:lineRule="atLeast"/>
              <w:jc w:val="center"/>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12 tháng</w:t>
            </w:r>
          </w:p>
        </w:tc>
      </w:tr>
    </w:tbl>
    <w:p w:rsidR="00A65C2C" w:rsidRPr="00A65C2C" w:rsidRDefault="00A65C2C" w:rsidP="00A65C2C">
      <w:pPr>
        <w:shd w:val="clear" w:color="auto" w:fill="FFFFFF"/>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lastRenderedPageBreak/>
        <w:t>- Ký hiệu “x”: biện pháp phải được thực hiện đối với phương tiện đo;</w:t>
      </w:r>
    </w:p>
    <w:p w:rsidR="00A65C2C" w:rsidRPr="00A65C2C" w:rsidRDefault="00A65C2C" w:rsidP="00A65C2C">
      <w:pPr>
        <w:shd w:val="clear" w:color="auto" w:fill="FFFFFF"/>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Ký hiệu “-”: biện pháp không phải thực hiện đối với phương tiện đo;</w:t>
      </w:r>
    </w:p>
    <w:p w:rsidR="00F7487B" w:rsidRPr="00A65C2C" w:rsidRDefault="00A65C2C" w:rsidP="00A65C2C">
      <w:pPr>
        <w:shd w:val="clear" w:color="auto" w:fill="FFFFFF"/>
        <w:spacing w:before="120" w:after="120" w:line="234" w:lineRule="atLeast"/>
        <w:rPr>
          <w:rFonts w:ascii="Arial" w:eastAsia="Times New Roman" w:hAnsi="Arial" w:cs="Arial"/>
          <w:color w:val="000000"/>
          <w:kern w:val="0"/>
          <w:sz w:val="18"/>
          <w:szCs w:val="18"/>
          <w14:ligatures w14:val="none"/>
        </w:rPr>
      </w:pPr>
      <w:r w:rsidRPr="00A65C2C">
        <w:rPr>
          <w:rFonts w:ascii="Arial" w:eastAsia="Times New Roman" w:hAnsi="Arial" w:cs="Arial"/>
          <w:color w:val="000000"/>
          <w:kern w:val="0"/>
          <w:sz w:val="18"/>
          <w:szCs w:val="18"/>
          <w14:ligatures w14:val="none"/>
        </w:rPr>
        <w:t>- Trong toàn bộ thời gian quy định của chu kỳ kiểm định, đặc tính kỹ thuật đo lường của phương tiện đo phải được duy trì trong suốt quá trình sử dụng.</w:t>
      </w:r>
    </w:p>
    <w:sectPr w:rsidR="00F7487B" w:rsidRPr="00A65C2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2C"/>
    <w:rsid w:val="00742832"/>
    <w:rsid w:val="00804912"/>
    <w:rsid w:val="00A65C2C"/>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0DAD"/>
  <w15:chartTrackingRefBased/>
  <w15:docId w15:val="{E2D3ABFF-4411-4334-9599-3BECA304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C2C"/>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3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2024-06-01T03:34:00Z</dcterms:created>
  <dcterms:modified xsi:type="dcterms:W3CDTF">2024-06-01T03:34:00Z</dcterms:modified>
</cp:coreProperties>
</file>