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tin về Giấy chứng nhận kết hôn của cha, mẹ trẻ </w:t>
      </w:r>
      <w:r>
        <w:rPr>
          <w:rFonts w:ascii="Arial" w:hAnsi="Arial" w:cs="Arial"/>
          <w:i/>
          <w:iCs/>
          <w:color w:val="000000"/>
          <w:sz w:val="18"/>
          <w:szCs w:val="18"/>
        </w:rPr>
        <w:t>(nếu cha, mẹ trẻ có đăng ký kết hôn)</w:t>
      </w:r>
      <w:r>
        <w:rPr>
          <w:rFonts w:ascii="Arial" w:hAnsi="Arial" w:cs="Arial"/>
          <w:color w:val="000000"/>
          <w:sz w:val="18"/>
          <w:szCs w:val="18"/>
        </w:rPr>
        <w:t xml:space="preserve">: số ..., quyển </w:t>
      </w:r>
      <w:proofErr w:type="gramStart"/>
      <w:r>
        <w:rPr>
          <w:rFonts w:ascii="Arial" w:hAnsi="Arial" w:cs="Arial"/>
          <w:color w:val="000000"/>
          <w:sz w:val="18"/>
          <w:szCs w:val="18"/>
        </w:rPr>
        <w:t>số ....</w:t>
      </w:r>
      <w:proofErr w:type="gramEnd"/>
      <w:r>
        <w:rPr>
          <w:rFonts w:ascii="Arial" w:hAnsi="Arial" w:cs="Arial"/>
          <w:color w:val="000000"/>
          <w:sz w:val="18"/>
          <w:szCs w:val="18"/>
        </w:rPr>
        <w:t xml:space="preserve"> </w:t>
      </w:r>
      <w:proofErr w:type="gramStart"/>
      <w:r>
        <w:rPr>
          <w:rFonts w:ascii="Arial" w:hAnsi="Arial" w:cs="Arial"/>
          <w:color w:val="000000"/>
          <w:sz w:val="18"/>
          <w:szCs w:val="18"/>
        </w:rPr>
        <w:t>đăng</w:t>
      </w:r>
      <w:proofErr w:type="gramEnd"/>
      <w:r>
        <w:rPr>
          <w:rFonts w:ascii="Arial" w:hAnsi="Arial" w:cs="Arial"/>
          <w:color w:val="000000"/>
          <w:sz w:val="18"/>
          <w:szCs w:val="18"/>
        </w:rPr>
        <w:t xml:space="preserve"> ký ngày ... tháng ... năm ... tại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Thông tin đăng ký thường trú:</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của chủ hộ: ………………………Số định danh cá nhân: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Quan hệ với chủ hộ: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đề nghị đăng ký thường trú: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Nơi đăng ký khám, chữa bệnh ban đầu</w:t>
      </w:r>
      <w:r>
        <w:rPr>
          <w:rFonts w:ascii="Arial" w:hAnsi="Arial" w:cs="Arial"/>
          <w:color w:val="000000"/>
          <w:sz w:val="18"/>
          <w:szCs w:val="18"/>
        </w:rPr>
        <w:t> (5):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Giấy chứng nhận hộ nghèo: …………………………………… ngày cấp: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Hình thức nhận kết quả của thủ tục hành chính: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Bản điện tử: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kết quả thủ tục hành chính được gửi vào kho quản lý dữ liệu điện tử của người yêu cầu trên Cổng dịch vụ công quốc gia, ứng dụng VNeID và Hệ thống thông tin giải quyết thủ tục hành chính cấp bộ, cấp tỉnh.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Bản giấy:</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Giấy khai sinh: 01 bản chính; …….. </w:t>
      </w:r>
      <w:proofErr w:type="gramStart"/>
      <w:r>
        <w:rPr>
          <w:rFonts w:ascii="Arial" w:hAnsi="Arial" w:cs="Arial"/>
          <w:color w:val="000000"/>
          <w:sz w:val="18"/>
          <w:szCs w:val="18"/>
        </w:rPr>
        <w:t>bản</w:t>
      </w:r>
      <w:proofErr w:type="gramEnd"/>
      <w:r>
        <w:rPr>
          <w:rFonts w:ascii="Arial" w:hAnsi="Arial" w:cs="Arial"/>
          <w:color w:val="000000"/>
          <w:sz w:val="18"/>
          <w:szCs w:val="18"/>
        </w:rPr>
        <w:t xml:space="preserve"> sao giấy khai sinh tại Bộ phận Một cửa của cơ quan giải quyết đăng ký khai sinh.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Thông báo kết quả giải quyết đăng ký cư trú:</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Bộ phận Một cửa của cơ quan giải quyết đăng ký khai sinh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cơ quan giải quyết đăng ký thường trú</w:t>
      </w:r>
    </w:p>
    <w:p w:rsidR="006A06E8" w:rsidRDefault="006A06E8" w:rsidP="006A06E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 Qua dịch vụ bưu chính công ích </w:t>
      </w:r>
      <w:r>
        <w:rPr>
          <w:rFonts w:ascii="Arial" w:hAnsi="Arial" w:cs="Arial"/>
          <w:i/>
          <w:iCs/>
          <w:color w:val="000000"/>
          <w:sz w:val="18"/>
          <w:szCs w:val="18"/>
        </w:rPr>
        <w:t>(cá nhân trả cước phí cho cơ quan cung cấp dịch vụ)</w:t>
      </w:r>
      <w:r>
        <w:rPr>
          <w:rFonts w:ascii="Arial" w:hAnsi="Arial" w:cs="Arial"/>
          <w:color w:val="000000"/>
          <w:sz w:val="18"/>
          <w:szCs w:val="18"/>
        </w:rPr>
        <w:t xml:space="preserve">; địa chỉ </w:t>
      </w:r>
      <w:proofErr w:type="gramStart"/>
      <w:r>
        <w:rPr>
          <w:rFonts w:ascii="Arial" w:hAnsi="Arial" w:cs="Arial"/>
          <w:color w:val="000000"/>
          <w:sz w:val="18"/>
          <w:szCs w:val="18"/>
        </w:rPr>
        <w:t>nhận</w:t>
      </w:r>
      <w:bookmarkStart w:id="0" w:name="_ftnref1"/>
      <w:bookmarkEnd w:id="0"/>
      <w:proofErr w:type="gramEnd"/>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"https://thuvienphapluat.vn/van-ban/cong-nghe-thong-tin/Nghi-dinh-63-2024-ND-CP-thuc-hien-lien-thong-dien-tu-thu-tuc-hanh-chinh-Dang-ky-khai-sinh-thuong-tru-612977.aspx" \l "_ftn1" \o "" </w:instrText>
      </w:r>
      <w:r>
        <w:rPr>
          <w:rFonts w:ascii="Arial" w:hAnsi="Arial" w:cs="Arial"/>
          <w:color w:val="000000"/>
          <w:sz w:val="18"/>
          <w:szCs w:val="18"/>
        </w:rPr>
        <w:fldChar w:fldCharType="separate"/>
      </w:r>
      <w:r>
        <w:rPr>
          <w:rStyle w:val="Hyperlink"/>
          <w:rFonts w:ascii="Arial" w:hAnsi="Arial" w:cs="Arial"/>
          <w:color w:val="000000"/>
          <w:sz w:val="18"/>
          <w:szCs w:val="18"/>
          <w:u w:val="none"/>
        </w:rPr>
        <w:t>[1]</w:t>
      </w:r>
      <w:r>
        <w:rPr>
          <w:rFonts w:ascii="Arial" w:hAnsi="Arial" w:cs="Arial"/>
          <w:color w:val="000000"/>
          <w:sz w:val="18"/>
          <w:szCs w:val="18"/>
        </w:rPr>
        <w:fldChar w:fldCharType="end"/>
      </w:r>
      <w:r>
        <w:rPr>
          <w:rFonts w:ascii="Arial" w:hAnsi="Arial" w:cs="Arial"/>
          <w:color w:val="000000"/>
          <w:sz w:val="18"/>
          <w:szCs w:val="18"/>
        </w:rPr>
        <w:t>: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Thẻ bảo hiểm y tế:</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Bộ phận Một cửa của cơ quan giải quyết đăng ký khai sinh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cơ quan giải quyết hồ sơ cấp thẻ BHYT</w:t>
      </w:r>
    </w:p>
    <w:p w:rsidR="006A06E8" w:rsidRDefault="006A06E8" w:rsidP="006A06E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ml:space="preserve">+ □ Qua dịch vụ bưu chính công ích (cá nhân trả cước phí cho cơ quan cung cấp dịch vụ); địa chỉ </w:t>
      </w:r>
      <w:proofErr w:type="gramStart"/>
      <w:r>
        <w:rPr>
          <w:rFonts w:ascii="Arial" w:hAnsi="Arial" w:cs="Arial"/>
          <w:color w:val="000000"/>
          <w:sz w:val="18"/>
          <w:szCs w:val="18"/>
        </w:rPr>
        <w:t>nhận</w:t>
      </w:r>
      <w:bookmarkStart w:id="1" w:name="_ftnref2"/>
      <w:bookmarkEnd w:id="1"/>
      <w:proofErr w:type="gramEnd"/>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"https://thuvienphapluat.vn/van-ban/cong-nghe-thong-tin/Nghi-dinh-63-2024-ND-CP-thuc-hien-lien-thong-dien-tu-thu-tuc-hanh-chinh-Dang-ky-khai-sinh-thuong-tru-612977.aspx" \l "_ftn2" \o "" </w:instrText>
      </w:r>
      <w:r>
        <w:rPr>
          <w:rFonts w:ascii="Arial" w:hAnsi="Arial" w:cs="Arial"/>
          <w:color w:val="000000"/>
          <w:sz w:val="18"/>
          <w:szCs w:val="18"/>
        </w:rPr>
        <w:fldChar w:fldCharType="separate"/>
      </w:r>
      <w:r>
        <w:rPr>
          <w:rStyle w:val="Hyperlink"/>
          <w:rFonts w:ascii="Arial" w:hAnsi="Arial" w:cs="Arial"/>
          <w:color w:val="000000"/>
          <w:sz w:val="18"/>
          <w:szCs w:val="18"/>
          <w:u w:val="none"/>
        </w:rPr>
        <w:t>[2]</w:t>
      </w:r>
      <w:r>
        <w:rPr>
          <w:rFonts w:ascii="Arial" w:hAnsi="Arial" w:cs="Arial"/>
          <w:color w:val="000000"/>
          <w:sz w:val="18"/>
          <w:szCs w:val="18"/>
        </w:rPr>
        <w:fldChar w:fldCharType="end"/>
      </w:r>
      <w:r>
        <w:rPr>
          <w:rFonts w:ascii="Arial" w:hAnsi="Arial" w:cs="Arial"/>
          <w:color w:val="000000"/>
          <w:sz w:val="18"/>
          <w:szCs w:val="18"/>
        </w:rPr>
        <w:t>:</w:t>
      </w:r>
    </w:p>
    <w:p w:rsidR="006A06E8" w:rsidRDefault="006A06E8" w:rsidP="006A06E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Đồng ý tích hợp thông tin thẻ bảo hiểm y tế, giấy khai sinh vào tài khoản định danh điện tử mức độ 2 trên ứng dụng VNeID của Bố hoặc Mẹ hoặc người giám hộ</w:t>
      </w:r>
      <w:bookmarkStart w:id="2" w:name="_ftnref3"/>
      <w:bookmarkEnd w:id="2"/>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"https://thuvienphapluat.vn/van-ban/cong-nghe-thong-tin/Nghi-dinh-63-2024-ND-CP-thuc-hien-lien-thong-dien-tu-thu-tuc-hanh-chinh-Dang-ky-khai-sinh-thuong-tru-612977.aspx" \l "_ftn3" \o "" </w:instrText>
      </w:r>
      <w:r>
        <w:rPr>
          <w:rFonts w:ascii="Arial" w:hAnsi="Arial" w:cs="Arial"/>
          <w:color w:val="000000"/>
          <w:sz w:val="18"/>
          <w:szCs w:val="18"/>
        </w:rPr>
        <w:fldChar w:fldCharType="separate"/>
      </w:r>
      <w:r>
        <w:rPr>
          <w:rStyle w:val="Hyperlink"/>
          <w:rFonts w:ascii="Arial" w:hAnsi="Arial" w:cs="Arial"/>
          <w:color w:val="000000"/>
          <w:sz w:val="18"/>
          <w:szCs w:val="18"/>
          <w:u w:val="none"/>
        </w:rPr>
        <w:t>[3]</w:t>
      </w:r>
      <w:r>
        <w:rPr>
          <w:rFonts w:ascii="Arial" w:hAnsi="Arial" w:cs="Arial"/>
          <w:color w:val="000000"/>
          <w:sz w:val="18"/>
          <w:szCs w:val="18"/>
        </w:rPr>
        <w:fldChar w:fldCharType="end"/>
      </w:r>
      <w:r>
        <w:rPr>
          <w:rFonts w:ascii="Arial" w:hAnsi="Arial" w:cs="Arial"/>
          <w:color w:val="000000"/>
          <w:sz w:val="18"/>
          <w:szCs w:val="18"/>
        </w:rPr>
        <w:t>: ..............................................................................</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Tôi cam đoan nội dung khai trên đây là đúng sự thật, được sự thỏa thuận nhất trí của các bên liên quan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pháp luật và chịu trách nhiệm trước pháp luật về cam đoan của mình.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Lựa chọn tên các cơ quan có thẩm quyền giải quyết thủ tục hành chính trong quy trình liên thông.</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Công dân lựa chọn nơi thường trú hoặc nơi tạm trú, dữ liệu thường trú hoặc tạm trú </w:t>
      </w:r>
      <w:proofErr w:type="gramStart"/>
      <w:r>
        <w:rPr>
          <w:rFonts w:ascii="Arial" w:hAnsi="Arial" w:cs="Arial"/>
          <w:color w:val="000000"/>
          <w:sz w:val="18"/>
          <w:szCs w:val="18"/>
        </w:rPr>
        <w:t>theo</w:t>
      </w:r>
      <w:proofErr w:type="gramEnd"/>
      <w:r>
        <w:rPr>
          <w:rFonts w:ascii="Arial" w:hAnsi="Arial" w:cs="Arial"/>
          <w:color w:val="000000"/>
          <w:sz w:val="18"/>
          <w:szCs w:val="18"/>
        </w:rPr>
        <w:t xml:space="preserve"> căn cước công dân sẽ được điền tự động từ Cơ sở dữ liệu quốc gia về dân cư.</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Trường hợp sinh tại Cơ sở khám bệnh, chữa bệnh thì dữ liệu nơi sinh sẽ được điền tự động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dữ liệu giấy chứng sinh từ cơ quan quản lý y tế hoặc từ Cơ sở dữ liệu của Bảo hiểm xã hội Việt Nam quản lý. Trường hợp không có dữ liệu thì ghi rõ tên cơ sở khám bệnh, chữa bệnh và địa danh hành chính.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Bệnh viện Phụ sản Hà Nội.</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Trạm y tế phường Đình Bảng, thành phố Từ Sơn, tỉnh Bắc Ninh.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sinh ra ngoài cơ sở khám bệnh, chữa bệnh thì ghi địa danh của 03 cấp hành chính (xã, huyện, tỉnh), nơi sinh ra. Ví dụ: phường Đình Bảng, thành phố Từ Sơn, tỉnh Bắc Ninh.</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(4) Dữ liệu ngày, tháng, năm sinh, nơi cư trú của cha, mẹ sẽ được điền tự động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dữ liệu của Cơ sở dữ liệu quốc gia về dân cư.</w:t>
      </w:r>
    </w:p>
    <w:p w:rsidR="006A06E8" w:rsidRDefault="006A06E8" w:rsidP="006A06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Lựa chọn dựa trên cơ sở thông tin do Bảo hiểm xã hội Việt Nam cung cấp.</w:t>
      </w:r>
    </w:p>
    <w:p w:rsidR="005B6519" w:rsidRDefault="006A06E8" w:rsidP="006A06E8">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EC"/>
    <w:rsid w:val="00233F69"/>
    <w:rsid w:val="00543B0B"/>
    <w:rsid w:val="006A06E8"/>
    <w:rsid w:val="00A445EC"/>
    <w:rsid w:val="00B7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63ABA-C24F-4F59-8F26-47A18390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06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0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5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06E8"/>
    <w:rPr>
      <w:color w:val="0000FF"/>
      <w:u w:val="single"/>
    </w:rPr>
  </w:style>
  <w:style w:type="table" w:styleId="TableGrid">
    <w:name w:val="Table Grid"/>
    <w:basedOn w:val="TableNormal"/>
    <w:uiPriority w:val="39"/>
    <w:rsid w:val="006A0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06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06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0029">
      <w:bodyDiv w:val="1"/>
      <w:marLeft w:val="0"/>
      <w:marRight w:val="0"/>
      <w:marTop w:val="0"/>
      <w:marBottom w:val="0"/>
      <w:divBdr>
        <w:top w:val="none" w:sz="0" w:space="0" w:color="auto"/>
        <w:left w:val="none" w:sz="0" w:space="0" w:color="auto"/>
        <w:bottom w:val="none" w:sz="0" w:space="0" w:color="auto"/>
        <w:right w:val="none" w:sz="0" w:space="0" w:color="auto"/>
      </w:divBdr>
    </w:div>
    <w:div w:id="752705952">
      <w:bodyDiv w:val="1"/>
      <w:marLeft w:val="0"/>
      <w:marRight w:val="0"/>
      <w:marTop w:val="0"/>
      <w:marBottom w:val="0"/>
      <w:divBdr>
        <w:top w:val="none" w:sz="0" w:space="0" w:color="auto"/>
        <w:left w:val="none" w:sz="0" w:space="0" w:color="auto"/>
        <w:bottom w:val="none" w:sz="0" w:space="0" w:color="auto"/>
        <w:right w:val="none" w:sz="0" w:space="0" w:color="auto"/>
      </w:divBdr>
    </w:div>
    <w:div w:id="1068570626">
      <w:bodyDiv w:val="1"/>
      <w:marLeft w:val="0"/>
      <w:marRight w:val="0"/>
      <w:marTop w:val="0"/>
      <w:marBottom w:val="0"/>
      <w:divBdr>
        <w:top w:val="none" w:sz="0" w:space="0" w:color="auto"/>
        <w:left w:val="none" w:sz="0" w:space="0" w:color="auto"/>
        <w:bottom w:val="none" w:sz="0" w:space="0" w:color="auto"/>
        <w:right w:val="none" w:sz="0" w:space="0" w:color="auto"/>
      </w:divBdr>
    </w:div>
    <w:div w:id="1455516535">
      <w:bodyDiv w:val="1"/>
      <w:marLeft w:val="0"/>
      <w:marRight w:val="0"/>
      <w:marTop w:val="0"/>
      <w:marBottom w:val="0"/>
      <w:divBdr>
        <w:top w:val="none" w:sz="0" w:space="0" w:color="auto"/>
        <w:left w:val="none" w:sz="0" w:space="0" w:color="auto"/>
        <w:bottom w:val="none" w:sz="0" w:space="0" w:color="auto"/>
        <w:right w:val="none" w:sz="0" w:space="0" w:color="auto"/>
      </w:divBdr>
    </w:div>
    <w:div w:id="1792745411">
      <w:bodyDiv w:val="1"/>
      <w:marLeft w:val="0"/>
      <w:marRight w:val="0"/>
      <w:marTop w:val="0"/>
      <w:marBottom w:val="0"/>
      <w:divBdr>
        <w:top w:val="none" w:sz="0" w:space="0" w:color="auto"/>
        <w:left w:val="none" w:sz="0" w:space="0" w:color="auto"/>
        <w:bottom w:val="none" w:sz="0" w:space="0" w:color="auto"/>
        <w:right w:val="none" w:sz="0" w:space="0" w:color="auto"/>
      </w:divBdr>
    </w:div>
    <w:div w:id="1827746519">
      <w:bodyDiv w:val="1"/>
      <w:marLeft w:val="0"/>
      <w:marRight w:val="0"/>
      <w:marTop w:val="0"/>
      <w:marBottom w:val="0"/>
      <w:divBdr>
        <w:top w:val="none" w:sz="0" w:space="0" w:color="auto"/>
        <w:left w:val="none" w:sz="0" w:space="0" w:color="auto"/>
        <w:bottom w:val="none" w:sz="0" w:space="0" w:color="auto"/>
        <w:right w:val="none" w:sz="0" w:space="0" w:color="auto"/>
      </w:divBdr>
    </w:div>
    <w:div w:id="20483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2024-06-11T12:48:00Z</dcterms:created>
  <dcterms:modified xsi:type="dcterms:W3CDTF">2024-06-11T13:44:00Z</dcterms:modified>
</cp:coreProperties>
</file>