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EE" w:rsidRPr="00AD1880" w:rsidRDefault="007663EE" w:rsidP="00AD1880">
      <w:pPr>
        <w:spacing w:before="240" w:line="360" w:lineRule="auto"/>
        <w:jc w:val="center"/>
        <w:rPr>
          <w:rFonts w:ascii="Arial" w:hAnsi="Arial" w:cs="Arial"/>
          <w:b/>
          <w:sz w:val="24"/>
          <w:szCs w:val="24"/>
        </w:rPr>
      </w:pPr>
      <w:r w:rsidRPr="00AD1880">
        <w:rPr>
          <w:rFonts w:ascii="Arial" w:hAnsi="Arial" w:cs="Arial"/>
          <w:b/>
          <w:color w:val="000000"/>
          <w:sz w:val="24"/>
          <w:szCs w:val="24"/>
        </w:rPr>
        <w:t xml:space="preserve">CÁC LOẠI GIẤY TỜ, TÀI LIỆU CHỨNG MINH </w:t>
      </w:r>
      <w:r w:rsidRPr="00AD1880">
        <w:rPr>
          <w:rFonts w:ascii="Arial" w:hAnsi="Arial" w:cs="Arial"/>
          <w:b/>
          <w:sz w:val="24"/>
          <w:szCs w:val="24"/>
        </w:rPr>
        <w:t xml:space="preserve">LÀ NHÀ QUẢN LÝ, GIÁM ĐỐC ĐIỀU HÀNH, CHUYÊN GIA, LAO ĐỘNG KỸ THUẬT VÀ MỘT </w:t>
      </w:r>
      <w:bookmarkStart w:id="0" w:name="_GoBack"/>
      <w:bookmarkEnd w:id="0"/>
      <w:r w:rsidRPr="00AD1880">
        <w:rPr>
          <w:rFonts w:ascii="Arial" w:hAnsi="Arial" w:cs="Arial"/>
          <w:b/>
          <w:sz w:val="24"/>
          <w:szCs w:val="24"/>
        </w:rPr>
        <w:t>SỐ NGHỀ, CÔNG VIỆC</w:t>
      </w:r>
    </w:p>
    <w:p w:rsidR="007663EE" w:rsidRPr="00AD1880" w:rsidRDefault="00AD1880" w:rsidP="00AD1880">
      <w:pPr>
        <w:spacing w:before="240" w:line="360" w:lineRule="auto"/>
        <w:rPr>
          <w:rFonts w:ascii="Arial" w:hAnsi="Arial" w:cs="Arial"/>
        </w:rPr>
      </w:pPr>
      <w:r w:rsidRPr="00AD1880">
        <w:rPr>
          <w:rFonts w:ascii="Arial" w:hAnsi="Arial" w:cs="Arial"/>
        </w:rPr>
        <w:t xml:space="preserve">1. </w:t>
      </w:r>
      <w:r w:rsidR="007663EE" w:rsidRPr="00AD1880">
        <w:rPr>
          <w:rFonts w:ascii="Arial" w:hAnsi="Arial" w:cs="Arial"/>
        </w:rPr>
        <w:t>Giấy tờ chứng minh là nhà quản lý, giám đốc điều hành theo quy định tại khoản 4, 5 Điều 3 Nghị định 152/2020/NĐ-CP bao gồm 3 loại giấy tờ sau:</w:t>
      </w:r>
      <w:r w:rsidR="007663EE" w:rsidRPr="00AD1880">
        <w:rPr>
          <w:rFonts w:ascii="Arial" w:hAnsi="Arial" w:cs="Arial"/>
        </w:rPr>
        <w:br/>
        <w:t>- Điều lệ công ty hoặc quy chế hoạt động của cơ quan, tổ chức, doanh nghiệp;</w:t>
      </w:r>
      <w:r w:rsidR="007663EE" w:rsidRPr="00AD1880">
        <w:rPr>
          <w:rFonts w:ascii="Arial" w:hAnsi="Arial" w:cs="Arial"/>
        </w:rPr>
        <w:br/>
        <w:t>- Giấy chứng nhận đăng ký doanh nghiệp hoặc giấy chứng nhận thành lập hoặc quyết định thành lập hoặc giấy tờ khác có giá trị pháp lý tương đương;</w:t>
      </w:r>
      <w:r w:rsidR="007663EE" w:rsidRPr="00AD1880">
        <w:rPr>
          <w:rFonts w:ascii="Arial" w:hAnsi="Arial" w:cs="Arial"/>
        </w:rPr>
        <w:br/>
        <w:t>- Nghị quyết hoặc Quyết định bổ nhiệm của cơ quan, tổ chức, doanh nghiệp</w:t>
      </w:r>
    </w:p>
    <w:p w:rsidR="00AD1880" w:rsidRPr="00AD1880" w:rsidRDefault="00AD1880" w:rsidP="00AD1880">
      <w:pPr>
        <w:spacing w:before="240" w:line="360" w:lineRule="auto"/>
        <w:rPr>
          <w:rFonts w:ascii="Arial" w:hAnsi="Arial" w:cs="Arial"/>
        </w:rPr>
      </w:pPr>
      <w:r w:rsidRPr="00AD1880">
        <w:rPr>
          <w:rFonts w:ascii="Arial" w:hAnsi="Arial" w:cs="Arial"/>
        </w:rPr>
        <w:t>2. Giấy tờ chứng minh chuyên gia, lao động kỹ thuật theo quy định tại khoản 3, 6 Điều 3 Nghị định 152/2020/NĐ-CP bao gồm 2 loại giấy tờ sau:</w:t>
      </w:r>
      <w:r w:rsidRPr="00AD1880">
        <w:rPr>
          <w:rFonts w:ascii="Arial" w:hAnsi="Arial" w:cs="Arial"/>
        </w:rPr>
        <w:br/>
        <w:t>- Văn bằng hoặc chứng chỉ hoặc giấy chứng nhận;</w:t>
      </w:r>
      <w:r w:rsidRPr="00AD1880">
        <w:rPr>
          <w:rFonts w:ascii="Arial" w:hAnsi="Arial" w:cs="Arial"/>
        </w:rPr>
        <w:br/>
        <w:t>- Văn bản xác nhận của cơ quan, tổ chức, doanh nghiệp tại nước ngoài về số năm kinh nghiệm của chuyên gia, lao động kỹ thuật hoặc giấy phép lao động đã được cấp hoặc xác nhận không thuộc diện cấp giấy phép lao động đã được cấp.</w:t>
      </w:r>
    </w:p>
    <w:p w:rsidR="00AD1880" w:rsidRPr="00AD1880" w:rsidRDefault="00AD1880" w:rsidP="00AD1880">
      <w:pPr>
        <w:pStyle w:val="NormalWeb"/>
        <w:shd w:val="clear" w:color="auto" w:fill="FFFFFF"/>
        <w:spacing w:before="120" w:beforeAutospacing="0" w:after="120" w:afterAutospacing="0" w:line="360" w:lineRule="auto"/>
        <w:rPr>
          <w:rFonts w:ascii="Arial" w:hAnsi="Arial" w:cs="Arial"/>
          <w:sz w:val="22"/>
          <w:szCs w:val="22"/>
        </w:rPr>
      </w:pPr>
      <w:r w:rsidRPr="00AD1880">
        <w:rPr>
          <w:rFonts w:ascii="Arial" w:hAnsi="Arial" w:cs="Arial"/>
          <w:sz w:val="22"/>
          <w:szCs w:val="22"/>
        </w:rPr>
        <w:t>3. Văn bản chứng minh kinh nghiệm của cầu thủ bóng đá nước ngoài hoặc giấy chứng nhận chuyển nhượng quốc tế (ITC) cấp cho cầu thủ bóng đá nước ngoài hoặc văn bản của Liên đoàn Bóng đá Việt Nam xác nhận đăng ký tạm thời hoặc chính thức cho cầu thủ của câu lạc bộ thuộc Liên đoàn Bóng đá Việt Nam;</w:t>
      </w:r>
    </w:p>
    <w:p w:rsidR="00AD1880" w:rsidRPr="00AD1880" w:rsidRDefault="00AD1880" w:rsidP="00AD1880">
      <w:pPr>
        <w:pStyle w:val="NormalWeb"/>
        <w:shd w:val="clear" w:color="auto" w:fill="FFFFFF"/>
        <w:spacing w:before="120" w:beforeAutospacing="0" w:after="120" w:afterAutospacing="0" w:line="360" w:lineRule="auto"/>
        <w:rPr>
          <w:rFonts w:ascii="Arial" w:hAnsi="Arial" w:cs="Arial"/>
          <w:sz w:val="22"/>
          <w:szCs w:val="22"/>
        </w:rPr>
      </w:pPr>
      <w:r w:rsidRPr="00AD1880">
        <w:rPr>
          <w:rFonts w:ascii="Arial" w:hAnsi="Arial" w:cs="Arial"/>
          <w:sz w:val="22"/>
          <w:szCs w:val="22"/>
        </w:rPr>
        <w:t>4. Giấy phép lái tàu bay do cơ quan có thẩm quyền của Việt Nam cấp hoặc do cơ quan có thẩm quyền của nước ngoài cấp và được cơ quan có thẩm quyền của Việt Nam công nhận đối với phi công nước ngoài hoặc chứng chỉ chuyên môn được phép làm việc trên tàu bay do Bộ Giao thông vận tải cấp cho tiếp viên hàng không;</w:t>
      </w:r>
    </w:p>
    <w:p w:rsidR="00AD1880" w:rsidRPr="00AD1880" w:rsidRDefault="00AD1880" w:rsidP="00AD1880">
      <w:pPr>
        <w:pStyle w:val="NormalWeb"/>
        <w:shd w:val="clear" w:color="auto" w:fill="FFFFFF"/>
        <w:spacing w:before="120" w:beforeAutospacing="0" w:after="120" w:afterAutospacing="0" w:line="360" w:lineRule="auto"/>
        <w:rPr>
          <w:rFonts w:ascii="Arial" w:hAnsi="Arial" w:cs="Arial"/>
          <w:sz w:val="22"/>
          <w:szCs w:val="22"/>
        </w:rPr>
      </w:pPr>
      <w:r w:rsidRPr="00AD1880">
        <w:rPr>
          <w:rFonts w:ascii="Arial" w:hAnsi="Arial" w:cs="Arial"/>
          <w:sz w:val="22"/>
          <w:szCs w:val="22"/>
        </w:rPr>
        <w:t>5. Giấy chứng nhận trình độ chuyên môn trong lĩnh vực bảo dưỡng tàu bay do cơ quan có thẩm quyền của Việt Nam cấp hoặc do cơ quan có thẩm quyền của nước ngoài cấp và được cơ quan có thẩm quyền của Việt Nam công nhận đối với người lao động nước ngoài làm công việc bảo dưỡng tàu bay;</w:t>
      </w:r>
    </w:p>
    <w:p w:rsidR="00AD1880" w:rsidRPr="00AD1880" w:rsidRDefault="00AD1880" w:rsidP="00AD1880">
      <w:pPr>
        <w:pStyle w:val="NormalWeb"/>
        <w:shd w:val="clear" w:color="auto" w:fill="FFFFFF"/>
        <w:spacing w:before="120" w:beforeAutospacing="0" w:after="120" w:afterAutospacing="0" w:line="360" w:lineRule="auto"/>
        <w:rPr>
          <w:rFonts w:ascii="Arial" w:hAnsi="Arial" w:cs="Arial"/>
          <w:sz w:val="22"/>
          <w:szCs w:val="22"/>
        </w:rPr>
      </w:pPr>
      <w:r w:rsidRPr="00AD1880">
        <w:rPr>
          <w:rFonts w:ascii="Arial" w:hAnsi="Arial" w:cs="Arial"/>
          <w:sz w:val="22"/>
          <w:szCs w:val="22"/>
        </w:rPr>
        <w:t>6. Giấy chứng nhận khả năng chuyên môn hoặc giấy công nhận giấy chứng nhận khả năng chuyên môn do cơ quan có thẩm quyền của Việt Nam cấp cho thuyền viên nước ngoài;</w:t>
      </w:r>
    </w:p>
    <w:p w:rsidR="00AD1880" w:rsidRPr="00AD1880" w:rsidRDefault="00AD1880" w:rsidP="00AD1880">
      <w:pPr>
        <w:pStyle w:val="NormalWeb"/>
        <w:shd w:val="clear" w:color="auto" w:fill="FFFFFF"/>
        <w:spacing w:before="120" w:beforeAutospacing="0" w:after="120" w:afterAutospacing="0" w:line="360" w:lineRule="auto"/>
        <w:rPr>
          <w:rFonts w:ascii="Arial" w:hAnsi="Arial" w:cs="Arial"/>
          <w:sz w:val="22"/>
          <w:szCs w:val="22"/>
        </w:rPr>
      </w:pPr>
      <w:r w:rsidRPr="00AD1880">
        <w:rPr>
          <w:rFonts w:ascii="Arial" w:hAnsi="Arial" w:cs="Arial"/>
          <w:sz w:val="22"/>
          <w:szCs w:val="22"/>
        </w:rPr>
        <w:t xml:space="preserve">7. Giấy chứng nhận thành tích cao trong lĩnh vực thể thao và được Bộ Văn hóa, Thể thao và Du lịch xác nhận đối với huấn luyện viên thể thao hoặc có tối thiểu một trong các bằng cấp như: </w:t>
      </w:r>
      <w:r w:rsidRPr="00AD1880">
        <w:rPr>
          <w:rFonts w:ascii="Arial" w:hAnsi="Arial" w:cs="Arial"/>
          <w:sz w:val="22"/>
          <w:szCs w:val="22"/>
        </w:rPr>
        <w:lastRenderedPageBreak/>
        <w:t>bằng B huấn luyện viên bóng đá của Liên đoàn Bóng đá Châu Á (AFC) hoặc bằng huấn luyện viên thủ môn cấp độ 1 của AFC hoặc bằng huấn luyện viên thể lực cấp độ 1 của AFC hoặc bằng huấn luyện viên bóng đá trong nhà (Futsal) cấp độ 1 của AFC hoặc bất kỳ bằng cấp huấn luyện tương đương của nước ngoài được AFC công nhận;</w:t>
      </w:r>
    </w:p>
    <w:p w:rsidR="007663EE" w:rsidRPr="00AD1880" w:rsidRDefault="00AD1880" w:rsidP="00AD1880">
      <w:pPr>
        <w:pStyle w:val="NormalWeb"/>
        <w:shd w:val="clear" w:color="auto" w:fill="FFFFFF"/>
        <w:spacing w:before="0" w:beforeAutospacing="0" w:after="0" w:afterAutospacing="0" w:line="360" w:lineRule="auto"/>
        <w:rPr>
          <w:rFonts w:ascii="Arial" w:hAnsi="Arial" w:cs="Arial"/>
          <w:sz w:val="22"/>
          <w:szCs w:val="22"/>
        </w:rPr>
      </w:pPr>
      <w:bookmarkStart w:id="1" w:name="diem_h_4_9"/>
      <w:r w:rsidRPr="00AD1880">
        <w:rPr>
          <w:rFonts w:ascii="Arial" w:hAnsi="Arial" w:cs="Arial"/>
          <w:sz w:val="22"/>
          <w:szCs w:val="22"/>
        </w:rPr>
        <w:t>8. Văn bằng do cơ quan có thẩm quyền cấp đáp ứng quy định về trình độ, trình độ chuẩn theo Luật Giáo dục, Luật Giáo dục đại học, Luật Giáo dục nghề nghiệp và Quy chế tổ chức hoạt động của trung tâm ngoại ngữ, tin học do Bộ trưởng Bộ Giáo dục và Đào tạo ban hành.</w:t>
      </w:r>
      <w:bookmarkEnd w:id="1"/>
    </w:p>
    <w:sectPr w:rsidR="007663EE" w:rsidRPr="00AD18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8455D"/>
    <w:multiLevelType w:val="hybridMultilevel"/>
    <w:tmpl w:val="CD6E8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5A34D3"/>
    <w:multiLevelType w:val="hybridMultilevel"/>
    <w:tmpl w:val="1B8C3E36"/>
    <w:lvl w:ilvl="0" w:tplc="CDDC2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9460AA"/>
    <w:multiLevelType w:val="hybridMultilevel"/>
    <w:tmpl w:val="FC307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793385"/>
    <w:multiLevelType w:val="hybridMultilevel"/>
    <w:tmpl w:val="BEE883A6"/>
    <w:lvl w:ilvl="0" w:tplc="17FCA2CA">
      <w:start w:val="1"/>
      <w:numFmt w:val="decimal"/>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EE"/>
    <w:rsid w:val="002022F8"/>
    <w:rsid w:val="007663EE"/>
    <w:rsid w:val="00AD1880"/>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D4004-C439-4CFA-83BD-42F5975F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3EE"/>
    <w:pPr>
      <w:ind w:left="720"/>
      <w:contextualSpacing/>
    </w:pPr>
  </w:style>
  <w:style w:type="paragraph" w:styleId="NormalWeb">
    <w:name w:val="Normal (Web)"/>
    <w:basedOn w:val="Normal"/>
    <w:uiPriority w:val="99"/>
    <w:unhideWhenUsed/>
    <w:rsid w:val="00AD18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2024-07-12T03:17:00Z</dcterms:created>
  <dcterms:modified xsi:type="dcterms:W3CDTF">2024-07-12T03:34:00Z</dcterms:modified>
</cp:coreProperties>
</file>