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01" w:rsidRPr="00A967AA" w:rsidRDefault="00857D01" w:rsidP="00857D01">
      <w:pPr>
        <w:pStyle w:val="NormalWeb"/>
        <w:spacing w:before="200" w:beforeAutospacing="0" w:after="200" w:afterAutospacing="0"/>
        <w:jc w:val="center"/>
        <w:rPr>
          <w:rFonts w:ascii="Arial" w:hAnsi="Arial" w:cs="Arial"/>
          <w:b/>
          <w:sz w:val="26"/>
          <w:szCs w:val="26"/>
        </w:rPr>
      </w:pPr>
      <w:r w:rsidRPr="00A967AA">
        <w:rPr>
          <w:rFonts w:ascii="Arial" w:hAnsi="Arial" w:cs="Arial"/>
          <w:b/>
          <w:sz w:val="26"/>
          <w:szCs w:val="26"/>
        </w:rPr>
        <w:t>DANH SÁCH 64 TẬP ĐOÀN, TỔNG CÔNG TY VÀ DOANH NGHIỆP CÓ HOẠT ĐỘNG HẠCH TOÁN TOÀN NGÀNH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1. Tập đoàn Bưu chính Viễn thông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2. Tổng công ty Bưu điện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3. Tổng công ty Dịch vụ viễn thông (VNPT-Vinaphone);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4. Công ty cổ phần FPT;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5. Tổng công ty Viễn thông MobiFone;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6. Tập đoàn Điện lực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7. Tập đoàn Bảo Việt;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8. Tổng công ty cổ phần Bảo Minh;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9. Công ty TNHH bảo hiểm nhân thọ Prudential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10. Tổng công ty Bảo hiểm Dầu khí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11. Công ty Bảo hiểm nhân thọ Manulife;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12. Công ty cổ phần bảo hiểm Petrolimex;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13. Công ty cổ phần bảo hiểm Bưu điện (PTI);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14. Công ty TNHH bảo hiểm Dai - Ichi life;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15. Công ty TNHH bảo hiểm nhân thọ AIA (Việt Nam);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16. Tổng công ty Đường sắt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17. Tổng công ty Hàng không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18. Tổng công ty Cảng hàng không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19. Công ty cổ phần Hàng không Vietjet;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20. Ngân hàng TMCP Đầu tư và Phát triển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21. Ngân hàng TMCP Ngoại thương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22. Ngân hàng TMCP Công thương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23. Ngân hàng Nông nghiệp và Phát triển nông thôn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24. Ngân hàng TMCP Xuất Nhập khẩu;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25. Ngân hàng TMCP Sài gòn Thương tín;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26. Ngân hàng TMCP Kỹ thương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27. Ngân hàng TMCP Á Châu;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28. Ngân hàng TMCP Đông Á;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29. Ngân hàng TMCP Sài gòn;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30. Ngân hàng TMCP Sài gòn - Hà Nội;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31. Ngân hàng TMCP Phát triển thành phố Hồ Chí Minh;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lastRenderedPageBreak/>
        <w:t>32. Ngân hàng TMCP Việt Nam Thịnh Vượng;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33. Ngân hàng TNHH một thành viên Dầu khí toàn cầu;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34. Ngân hàng TNHH một thành viên Đại Dương;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35. Ngân hàng TNHH một thành viên Xây dựng;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 xml:space="preserve">36. Ngân hàng TMCP </w:t>
      </w:r>
      <w:proofErr w:type="gramStart"/>
      <w:r w:rsidRPr="00857D01">
        <w:rPr>
          <w:rFonts w:ascii="Arial" w:hAnsi="Arial" w:cs="Arial"/>
          <w:color w:val="000000"/>
          <w:sz w:val="22"/>
          <w:szCs w:val="22"/>
        </w:rPr>
        <w:t>An</w:t>
      </w:r>
      <w:proofErr w:type="gramEnd"/>
      <w:r w:rsidRPr="00857D01">
        <w:rPr>
          <w:rFonts w:ascii="Arial" w:hAnsi="Arial" w:cs="Arial"/>
          <w:color w:val="000000"/>
          <w:sz w:val="22"/>
          <w:szCs w:val="22"/>
        </w:rPr>
        <w:t xml:space="preserve"> Bình;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37. Ngân hàng TMCP Bảo Việt;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38. Ngân hàng TMCP Bản Việt;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39. Ngân hàng TMCP Bắc Á;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40. Ngân hàng TMCP Bưu điện Liên Việt;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41. Ngân hàng TMCP Đại Chúng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42. Ngân hàng TMCP Đông Nam Á;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43. Ngân hàng TMCP Hàng Hải;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44. Ngân hàng TMCP Kiên Long;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45. Ngân hàng TMCP Nam Á;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46. Ngân hàng TMCP Phương Đông;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47. Ngân hàng TMCP Quốc Tế;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48. Ngân hàng TMCP Quốc dân;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49. Ngân hàng TMCP Việt Nam Thương Tín;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50. Ngân hàng TMCP Sài Gòn Công Thương;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51. Ngân hàng TMCP Tiên Phong;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52. Ngân hàng TMCP Việt Á;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53. Ngân hàng TMCP Thịnh vượng và Phát triển;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54. Ngân hàng Chính sách xã hội;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55. Ngân hàng Phát triển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56. Ngân hàng Hợp tác xã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57. Công ty cổ phần bảo hiểm Viễn Đông;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58. Tổng công ty cổ phần bảo hiểm Ngân hàng Đầu tư và Phát triển Việt Nam;</w:t>
      </w:r>
      <w:bookmarkStart w:id="0" w:name="_GoBack"/>
      <w:bookmarkEnd w:id="0"/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59. Tổng công ty cổ phần Bảo hiểm Quân đội;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60. Tập đoàn công nghiệp - Viễn thông Quân đội (Viettel);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61. Tổng công ty cổ phần Bưu chính Viettel;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62. Ngân hàng TMCP Quân đội;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 xml:space="preserve">63. Tập đoàn Công nghiệp </w:t>
      </w:r>
      <w:proofErr w:type="gramStart"/>
      <w:r w:rsidRPr="00857D01">
        <w:rPr>
          <w:rFonts w:ascii="Arial" w:hAnsi="Arial" w:cs="Arial"/>
          <w:color w:val="000000"/>
          <w:sz w:val="22"/>
          <w:szCs w:val="22"/>
        </w:rPr>
        <w:t>Than</w:t>
      </w:r>
      <w:proofErr w:type="gramEnd"/>
      <w:r w:rsidRPr="00857D01">
        <w:rPr>
          <w:rFonts w:ascii="Arial" w:hAnsi="Arial" w:cs="Arial"/>
          <w:color w:val="000000"/>
          <w:sz w:val="22"/>
          <w:szCs w:val="22"/>
        </w:rPr>
        <w:t xml:space="preserve"> - Khoáng sản Việt Nam;</w:t>
      </w:r>
    </w:p>
    <w:p w:rsidR="00857D01" w:rsidRPr="00857D01" w:rsidRDefault="00857D01" w:rsidP="00857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 w:rsidRPr="00857D01">
        <w:rPr>
          <w:rFonts w:ascii="Arial" w:hAnsi="Arial" w:cs="Arial"/>
          <w:color w:val="000000"/>
          <w:sz w:val="22"/>
          <w:szCs w:val="22"/>
        </w:rPr>
        <w:t>64. Tập đoàn Dầu khí Việt Nam.</w:t>
      </w:r>
    </w:p>
    <w:p w:rsidR="00EE71DD" w:rsidRPr="00857D01" w:rsidRDefault="00EE71DD" w:rsidP="00857D01">
      <w:pPr>
        <w:rPr>
          <w:rFonts w:ascii="Arial" w:hAnsi="Arial" w:cs="Arial"/>
        </w:rPr>
      </w:pPr>
    </w:p>
    <w:p w:rsidR="00857D01" w:rsidRPr="00857D01" w:rsidRDefault="00857D01">
      <w:pPr>
        <w:rPr>
          <w:rFonts w:ascii="Arial" w:hAnsi="Arial" w:cs="Arial"/>
        </w:rPr>
      </w:pPr>
    </w:p>
    <w:p w:rsidR="00A967AA" w:rsidRPr="00857D01" w:rsidRDefault="00A967AA">
      <w:pPr>
        <w:rPr>
          <w:rFonts w:ascii="Arial" w:hAnsi="Arial" w:cs="Arial"/>
        </w:rPr>
      </w:pPr>
    </w:p>
    <w:sectPr w:rsidR="00A967AA" w:rsidRPr="00857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01"/>
    <w:rsid w:val="002022F8"/>
    <w:rsid w:val="00857D01"/>
    <w:rsid w:val="00A967AA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B896C2-021E-4457-8C31-8922E6F2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2024-08-09T07:53:00Z</dcterms:created>
  <dcterms:modified xsi:type="dcterms:W3CDTF">2024-08-09T08:14:00Z</dcterms:modified>
</cp:coreProperties>
</file>