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F526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Times New Roman" w:hAnsi="Times New Roman" w:cs="Times New Roman"/>
          <w:i w:val="0"/>
          <w:iCs w:val="0"/>
          <w:caps w:val="0"/>
          <w:color w:val="000000"/>
          <w:spacing w:val="0"/>
          <w:sz w:val="18"/>
          <w:szCs w:val="18"/>
        </w:rPr>
      </w:pPr>
      <w:bookmarkStart w:id="0" w:name="chuong_pl_1"/>
      <w:r>
        <w:rPr>
          <w:rFonts w:hint="default" w:ascii="Times New Roman" w:hAnsi="Times New Roman" w:cs="Times New Roman"/>
          <w:b/>
          <w:bCs/>
          <w:i w:val="0"/>
          <w:iCs w:val="0"/>
          <w:caps w:val="0"/>
          <w:color w:val="000000"/>
          <w:spacing w:val="0"/>
          <w:sz w:val="24"/>
          <w:szCs w:val="24"/>
          <w:u w:val="none"/>
          <w:bdr w:val="none" w:color="auto" w:sz="0" w:space="0"/>
          <w:shd w:val="clear" w:fill="FFFFFF"/>
          <w:lang w:val="en-US"/>
        </w:rPr>
        <w:t>PHỤ LỤC 1</w:t>
      </w:r>
      <w:bookmarkEnd w:id="0"/>
    </w:p>
    <w:p w14:paraId="05338A2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Times New Roman" w:hAnsi="Times New Roman" w:cs="Times New Roman"/>
          <w:i w:val="0"/>
          <w:iCs w:val="0"/>
          <w:caps w:val="0"/>
          <w:color w:val="000000"/>
          <w:spacing w:val="0"/>
          <w:sz w:val="18"/>
          <w:szCs w:val="18"/>
        </w:rPr>
      </w:pPr>
      <w:bookmarkStart w:id="1" w:name="chuong_pl_1_name"/>
      <w:bookmarkStart w:id="4" w:name="_GoBack"/>
      <w:r>
        <w:rPr>
          <w:rFonts w:hint="default" w:ascii="Times New Roman" w:hAnsi="Times New Roman" w:cs="Times New Roman"/>
          <w:i w:val="0"/>
          <w:iCs w:val="0"/>
          <w:caps w:val="0"/>
          <w:color w:val="000000"/>
          <w:spacing w:val="0"/>
          <w:sz w:val="18"/>
          <w:szCs w:val="18"/>
          <w:u w:val="none"/>
          <w:bdr w:val="none" w:color="auto" w:sz="0" w:space="0"/>
          <w:shd w:val="clear" w:fill="FFFFFF"/>
          <w:lang w:val="en-US"/>
        </w:rPr>
        <w:t>DANH MỤC</w:t>
      </w:r>
      <w:r>
        <w:rPr>
          <w:rFonts w:hint="default" w:ascii="Times New Roman" w:hAnsi="Times New Roman" w:cs="Times New Roman"/>
          <w:i w:val="0"/>
          <w:iCs w:val="0"/>
          <w:caps w:val="0"/>
          <w:color w:val="000000"/>
          <w:spacing w:val="0"/>
          <w:sz w:val="18"/>
          <w:szCs w:val="18"/>
          <w:u w:val="none"/>
          <w:bdr w:val="none" w:color="auto" w:sz="0" w:space="0"/>
          <w:shd w:val="clear" w:fill="FFFFFF"/>
        </w:rPr>
        <w:t xml:space="preserve"> KHUNG THIẾT BỊ GIÁO DỤC STEM CẤP TIỂU HỌC</w:t>
      </w:r>
      <w:bookmarkEnd w:id="1"/>
      <w:r>
        <w:rPr>
          <w:rFonts w:hint="default" w:ascii="Times New Roman" w:hAnsi="Times New Roman" w:cs="Times New Roman"/>
          <w:i w:val="0"/>
          <w:iCs w:val="0"/>
          <w:caps w:val="0"/>
          <w:color w:val="000000"/>
          <w:spacing w:val="0"/>
          <w:sz w:val="18"/>
          <w:szCs w:val="18"/>
          <w:bdr w:val="none" w:color="auto" w:sz="0" w:space="0"/>
          <w:shd w:val="clear" w:fill="FFFFFF"/>
        </w:rPr>
        <w:br w:type="textWrapping"/>
      </w:r>
      <w:bookmarkEnd w:id="4"/>
      <w:r>
        <w:rPr>
          <w:rFonts w:hint="default" w:ascii="Times New Roman" w:hAnsi="Times New Roman" w:cs="Times New Roman"/>
          <w:i/>
          <w:iCs/>
          <w:caps w:val="0"/>
          <w:color w:val="000000"/>
          <w:spacing w:val="0"/>
          <w:sz w:val="18"/>
          <w:szCs w:val="18"/>
          <w:bdr w:val="none" w:color="auto" w:sz="0" w:space="0"/>
          <w:shd w:val="clear" w:fill="FFFFFF"/>
          <w:lang w:val="en-US"/>
        </w:rPr>
        <w:t>(Kèm theo Thông tư s</w:t>
      </w:r>
      <w:r>
        <w:rPr>
          <w:rFonts w:hint="default" w:ascii="Times New Roman" w:hAnsi="Times New Roman" w:cs="Times New Roman"/>
          <w:i/>
          <w:iCs/>
          <w:caps w:val="0"/>
          <w:color w:val="000000"/>
          <w:spacing w:val="0"/>
          <w:sz w:val="18"/>
          <w:szCs w:val="18"/>
          <w:bdr w:val="none" w:color="auto" w:sz="0" w:space="0"/>
          <w:shd w:val="clear" w:fill="FFFFFF"/>
        </w:rPr>
        <w:t>ố 86/2026/TT-BGDĐT ngày 30 tháng 9 năm 2026 của Bộ trưởng Bộ Giáo dục và Đào tạo)</w:t>
      </w:r>
    </w:p>
    <w:p w14:paraId="20E2393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val="0"/>
          <w:iCs w:val="0"/>
          <w:caps w:val="0"/>
          <w:color w:val="000000"/>
          <w:spacing w:val="0"/>
          <w:sz w:val="18"/>
          <w:szCs w:val="18"/>
          <w:bdr w:val="none" w:color="auto" w:sz="0" w:space="0"/>
          <w:shd w:val="clear" w:fill="FFFFFF"/>
          <w:lang w:val="en-US"/>
        </w:rPr>
        <w:t xml:space="preserve">Danh mục </w:t>
      </w:r>
      <w:r>
        <w:rPr>
          <w:rFonts w:hint="default" w:ascii="Times New Roman" w:hAnsi="Times New Roman" w:cs="Times New Roman"/>
          <w:i w:val="0"/>
          <w:iCs w:val="0"/>
          <w:caps w:val="0"/>
          <w:color w:val="000000"/>
          <w:spacing w:val="0"/>
          <w:sz w:val="18"/>
          <w:szCs w:val="18"/>
          <w:bdr w:val="none" w:color="auto" w:sz="0" w:space="0"/>
          <w:shd w:val="clear" w:fill="FFFFFF"/>
        </w:rPr>
        <w:t xml:space="preserve">tại Phụ lục này là danh mục khung, định hướng về chủng loại, chức năng giáo dục, tính năng và yêu cầu kĩ thuật cơ bản; không quy định số lượng trang bị; không phải là danh mục thiết bị dạy học tối thiểu, không phải là tiêu chuẩn, định mức sử dụng máy móc, thiết bị. Việc lựa chọn, trang bị thực hiện theo quy định tại </w:t>
      </w:r>
      <w:bookmarkStart w:id="2" w:name="tc_10"/>
      <w:r>
        <w:rPr>
          <w:rFonts w:hint="default" w:ascii="Times New Roman" w:hAnsi="Times New Roman" w:cs="Times New Roman"/>
          <w:i w:val="0"/>
          <w:iCs w:val="0"/>
          <w:caps w:val="0"/>
          <w:color w:val="0000FF"/>
          <w:spacing w:val="0"/>
          <w:sz w:val="18"/>
          <w:szCs w:val="18"/>
          <w:u w:val="none"/>
          <w:bdr w:val="none" w:color="auto" w:sz="0" w:space="0"/>
          <w:shd w:val="clear" w:fill="FFFFFF"/>
        </w:rPr>
        <w:t>khoản 3, khoản 4 Điều 13 Thông tư này</w:t>
      </w:r>
      <w:bookmarkEnd w:id="2"/>
      <w:r>
        <w:rPr>
          <w:rFonts w:hint="default" w:ascii="Times New Roman" w:hAnsi="Times New Roman" w:cs="Times New Roman"/>
          <w:i w:val="0"/>
          <w:iCs w:val="0"/>
          <w:caps w:val="0"/>
          <w:color w:val="000000"/>
          <w:spacing w:val="0"/>
          <w:sz w:val="18"/>
          <w:szCs w:val="18"/>
          <w:bdr w:val="none" w:color="auto" w:sz="0" w:space="0"/>
          <w:shd w:val="clear" w:fill="FFFFFF"/>
        </w:rPr>
        <w:t xml:space="preserve">. Yêu cầu về nội thất, hạ tầng kĩ thuật và thiết bị số dùng chung tại nơi bố trí thiết bị thực hiện theo quy định tại </w:t>
      </w:r>
      <w:bookmarkStart w:id="3" w:name="tc_11"/>
      <w:r>
        <w:rPr>
          <w:rFonts w:hint="default" w:ascii="Times New Roman" w:hAnsi="Times New Roman" w:cs="Times New Roman"/>
          <w:i w:val="0"/>
          <w:iCs w:val="0"/>
          <w:caps w:val="0"/>
          <w:color w:val="0000FF"/>
          <w:spacing w:val="0"/>
          <w:sz w:val="18"/>
          <w:szCs w:val="18"/>
          <w:u w:val="none"/>
          <w:bdr w:val="none" w:color="auto" w:sz="0" w:space="0"/>
          <w:shd w:val="clear" w:fill="FFFFFF"/>
        </w:rPr>
        <w:t>điểm d, điểm đ khoản 2 Điều 13 Thông tư này</w:t>
      </w:r>
      <w:bookmarkEnd w:id="3"/>
      <w:r>
        <w:rPr>
          <w:rFonts w:hint="default" w:ascii="Times New Roman" w:hAnsi="Times New Roman" w:cs="Times New Roman"/>
          <w:i w:val="0"/>
          <w:iCs w:val="0"/>
          <w:caps w:val="0"/>
          <w:color w:val="000000"/>
          <w:spacing w:val="0"/>
          <w:sz w:val="18"/>
          <w:szCs w:val="18"/>
          <w:bdr w:val="none" w:color="auto" w:sz="0" w:space="0"/>
          <w:shd w:val="clear" w:fill="FFFFFF"/>
        </w:rPr>
        <w:t>.</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00"/>
        <w:gridCol w:w="1334"/>
        <w:gridCol w:w="1920"/>
        <w:gridCol w:w="3170"/>
        <w:gridCol w:w="1422"/>
      </w:tblGrid>
      <w:tr w14:paraId="28090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6A46B5C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rPr>
            </w:pPr>
            <w:r>
              <w:rPr>
                <w:rFonts w:hint="default" w:ascii="Times New Roman" w:hAnsi="Times New Roman" w:cs="Times New Roman"/>
                <w:b/>
                <w:bCs/>
                <w:i w:val="0"/>
                <w:iCs w:val="0"/>
                <w:caps w:val="0"/>
                <w:color w:val="000000"/>
                <w:spacing w:val="0"/>
                <w:sz w:val="18"/>
                <w:szCs w:val="18"/>
                <w:bdr w:val="none" w:color="auto" w:sz="0" w:space="0"/>
                <w:lang w:val="en-US"/>
              </w:rPr>
              <w:t>STT</w:t>
            </w:r>
          </w:p>
        </w:tc>
        <w:tc>
          <w:tcPr>
            <w:tcW w:w="799" w:type="pct"/>
            <w:tcBorders>
              <w:top w:val="single" w:color="auto" w:sz="8" w:space="0"/>
              <w:left w:val="nil"/>
              <w:bottom w:val="single" w:color="auto" w:sz="8" w:space="0"/>
              <w:right w:val="single" w:color="auto" w:sz="8" w:space="0"/>
            </w:tcBorders>
            <w:shd w:val="clear" w:color="auto" w:fill="FFFFFF"/>
            <w:vAlign w:val="center"/>
          </w:tcPr>
          <w:p w14:paraId="5D30B38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rPr>
            </w:pPr>
            <w:r>
              <w:rPr>
                <w:rFonts w:hint="default" w:ascii="Times New Roman" w:hAnsi="Times New Roman" w:cs="Times New Roman"/>
                <w:b/>
                <w:bCs/>
                <w:i w:val="0"/>
                <w:iCs w:val="0"/>
                <w:caps w:val="0"/>
                <w:color w:val="000000"/>
                <w:spacing w:val="0"/>
                <w:sz w:val="18"/>
                <w:szCs w:val="18"/>
                <w:bdr w:val="none" w:color="auto" w:sz="0" w:space="0"/>
                <w:lang w:val="en-US"/>
              </w:rPr>
              <w:t>Tên thi</w:t>
            </w:r>
            <w:r>
              <w:rPr>
                <w:rFonts w:hint="default" w:ascii="Times New Roman" w:hAnsi="Times New Roman" w:cs="Times New Roman"/>
                <w:b/>
                <w:bCs/>
                <w:i w:val="0"/>
                <w:iCs w:val="0"/>
                <w:caps w:val="0"/>
                <w:color w:val="000000"/>
                <w:spacing w:val="0"/>
                <w:sz w:val="18"/>
                <w:szCs w:val="18"/>
                <w:bdr w:val="none" w:color="auto" w:sz="0" w:space="0"/>
              </w:rPr>
              <w:t>ết bị</w:t>
            </w:r>
          </w:p>
        </w:tc>
        <w:tc>
          <w:tcPr>
            <w:tcW w:w="1150" w:type="pct"/>
            <w:tcBorders>
              <w:top w:val="single" w:color="auto" w:sz="8" w:space="0"/>
              <w:left w:val="nil"/>
              <w:bottom w:val="single" w:color="auto" w:sz="8" w:space="0"/>
              <w:right w:val="single" w:color="auto" w:sz="8" w:space="0"/>
            </w:tcBorders>
            <w:shd w:val="clear" w:color="auto" w:fill="FFFFFF"/>
            <w:vAlign w:val="center"/>
          </w:tcPr>
          <w:p w14:paraId="4CC8725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rPr>
            </w:pPr>
            <w:r>
              <w:rPr>
                <w:rFonts w:hint="default" w:ascii="Times New Roman" w:hAnsi="Times New Roman" w:cs="Times New Roman"/>
                <w:b/>
                <w:bCs/>
                <w:i w:val="0"/>
                <w:iCs w:val="0"/>
                <w:caps w:val="0"/>
                <w:color w:val="000000"/>
                <w:spacing w:val="0"/>
                <w:sz w:val="18"/>
                <w:szCs w:val="18"/>
                <w:bdr w:val="none" w:color="auto" w:sz="0" w:space="0"/>
                <w:lang w:val="en-US"/>
              </w:rPr>
              <w:t>Ch</w:t>
            </w:r>
            <w:r>
              <w:rPr>
                <w:rFonts w:hint="default" w:ascii="Times New Roman" w:hAnsi="Times New Roman" w:cs="Times New Roman"/>
                <w:b/>
                <w:bCs/>
                <w:i w:val="0"/>
                <w:iCs w:val="0"/>
                <w:caps w:val="0"/>
                <w:color w:val="000000"/>
                <w:spacing w:val="0"/>
                <w:sz w:val="18"/>
                <w:szCs w:val="18"/>
                <w:bdr w:val="none" w:color="auto" w:sz="0" w:space="0"/>
              </w:rPr>
              <w:t>ức năng giáo dục</w:t>
            </w:r>
          </w:p>
        </w:tc>
        <w:tc>
          <w:tcPr>
            <w:tcW w:w="1899" w:type="pct"/>
            <w:tcBorders>
              <w:top w:val="single" w:color="auto" w:sz="8" w:space="0"/>
              <w:left w:val="nil"/>
              <w:bottom w:val="single" w:color="auto" w:sz="8" w:space="0"/>
              <w:right w:val="single" w:color="auto" w:sz="8" w:space="0"/>
            </w:tcBorders>
            <w:shd w:val="clear" w:color="auto" w:fill="FFFFFF"/>
            <w:vAlign w:val="center"/>
          </w:tcPr>
          <w:p w14:paraId="14B4100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rPr>
            </w:pPr>
            <w:r>
              <w:rPr>
                <w:rFonts w:hint="default" w:ascii="Times New Roman" w:hAnsi="Times New Roman" w:cs="Times New Roman"/>
                <w:b/>
                <w:bCs/>
                <w:i w:val="0"/>
                <w:iCs w:val="0"/>
                <w:caps w:val="0"/>
                <w:color w:val="000000"/>
                <w:spacing w:val="0"/>
                <w:sz w:val="18"/>
                <w:szCs w:val="18"/>
                <w:bdr w:val="none" w:color="auto" w:sz="0" w:space="0"/>
                <w:lang w:val="en-US"/>
              </w:rPr>
              <w:t>Tính năng và yêu c</w:t>
            </w:r>
            <w:r>
              <w:rPr>
                <w:rFonts w:hint="default" w:ascii="Times New Roman" w:hAnsi="Times New Roman" w:cs="Times New Roman"/>
                <w:b/>
                <w:bCs/>
                <w:i w:val="0"/>
                <w:iCs w:val="0"/>
                <w:caps w:val="0"/>
                <w:color w:val="000000"/>
                <w:spacing w:val="0"/>
                <w:sz w:val="18"/>
                <w:szCs w:val="18"/>
                <w:bdr w:val="none" w:color="auto" w:sz="0" w:space="0"/>
              </w:rPr>
              <w:t>ầu kĩ thuật cơ bản</w:t>
            </w:r>
          </w:p>
        </w:tc>
        <w:tc>
          <w:tcPr>
            <w:tcW w:w="850" w:type="pct"/>
            <w:tcBorders>
              <w:top w:val="single" w:color="auto" w:sz="8" w:space="0"/>
              <w:left w:val="nil"/>
              <w:bottom w:val="single" w:color="auto" w:sz="8" w:space="0"/>
              <w:right w:val="single" w:color="auto" w:sz="8" w:space="0"/>
            </w:tcBorders>
            <w:shd w:val="clear" w:color="auto" w:fill="FFFFFF"/>
            <w:vAlign w:val="center"/>
          </w:tcPr>
          <w:p w14:paraId="555ACD9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rPr>
            </w:pPr>
            <w:r>
              <w:rPr>
                <w:rFonts w:hint="default" w:ascii="Times New Roman" w:hAnsi="Times New Roman" w:cs="Times New Roman"/>
                <w:b/>
                <w:bCs/>
                <w:i w:val="0"/>
                <w:iCs w:val="0"/>
                <w:caps w:val="0"/>
                <w:color w:val="000000"/>
                <w:spacing w:val="0"/>
                <w:sz w:val="18"/>
                <w:szCs w:val="18"/>
                <w:bdr w:val="none" w:color="auto" w:sz="0" w:space="0"/>
                <w:lang w:val="en-US"/>
              </w:rPr>
              <w:t>Ghi chú</w:t>
            </w:r>
          </w:p>
        </w:tc>
      </w:tr>
      <w:tr w14:paraId="31959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000" w:type="pct"/>
            <w:gridSpan w:val="5"/>
            <w:tcBorders>
              <w:top w:val="nil"/>
              <w:left w:val="single" w:color="auto" w:sz="8" w:space="0"/>
              <w:bottom w:val="single" w:color="auto" w:sz="8" w:space="0"/>
              <w:right w:val="single" w:color="auto" w:sz="8" w:space="0"/>
            </w:tcBorders>
            <w:shd w:val="clear" w:color="auto" w:fill="FFFFFF"/>
            <w:vAlign w:val="center"/>
          </w:tcPr>
          <w:p w14:paraId="174A6BA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b/>
                <w:bCs/>
                <w:i w:val="0"/>
                <w:iCs w:val="0"/>
                <w:caps w:val="0"/>
                <w:color w:val="000000"/>
                <w:spacing w:val="0"/>
                <w:sz w:val="18"/>
                <w:szCs w:val="18"/>
                <w:bdr w:val="none" w:color="auto" w:sz="0" w:space="0"/>
                <w:lang w:val="en-US"/>
              </w:rPr>
              <w:t>1. Nhóm thi</w:t>
            </w:r>
            <w:r>
              <w:rPr>
                <w:rFonts w:hint="default" w:ascii="Times New Roman" w:hAnsi="Times New Roman" w:cs="Times New Roman"/>
                <w:b/>
                <w:bCs/>
                <w:i w:val="0"/>
                <w:iCs w:val="0"/>
                <w:caps w:val="0"/>
                <w:color w:val="000000"/>
                <w:spacing w:val="0"/>
                <w:sz w:val="18"/>
                <w:szCs w:val="18"/>
                <w:bdr w:val="none" w:color="auto" w:sz="0" w:space="0"/>
              </w:rPr>
              <w:t>ết bị khám phá, đo lường và thực nghiệm khoa học</w:t>
            </w:r>
          </w:p>
        </w:tc>
      </w:tr>
      <w:tr w14:paraId="0092C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center"/>
          </w:tcPr>
          <w:p w14:paraId="04A7B78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1</w:t>
            </w:r>
          </w:p>
        </w:tc>
        <w:tc>
          <w:tcPr>
            <w:tcW w:w="799" w:type="pct"/>
            <w:tcBorders>
              <w:top w:val="nil"/>
              <w:left w:val="nil"/>
              <w:bottom w:val="single" w:color="auto" w:sz="8" w:space="0"/>
              <w:right w:val="single" w:color="auto" w:sz="8" w:space="0"/>
            </w:tcBorders>
            <w:shd w:val="clear" w:color="auto" w:fill="FFFFFF"/>
            <w:vAlign w:val="center"/>
          </w:tcPr>
          <w:p w14:paraId="7D3AF75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Ngu</w:t>
            </w:r>
            <w:r>
              <w:rPr>
                <w:rFonts w:hint="default" w:ascii="Times New Roman" w:hAnsi="Times New Roman" w:cs="Times New Roman"/>
                <w:i w:val="0"/>
                <w:iCs w:val="0"/>
                <w:caps w:val="0"/>
                <w:color w:val="000000"/>
                <w:spacing w:val="0"/>
                <w:sz w:val="18"/>
                <w:szCs w:val="18"/>
                <w:bdr w:val="none" w:color="auto" w:sz="0" w:space="0"/>
              </w:rPr>
              <w:t>ồn điện</w:t>
            </w:r>
          </w:p>
        </w:tc>
        <w:tc>
          <w:tcPr>
            <w:tcW w:w="1150" w:type="pct"/>
            <w:tcBorders>
              <w:top w:val="nil"/>
              <w:left w:val="nil"/>
              <w:bottom w:val="single" w:color="auto" w:sz="8" w:space="0"/>
              <w:right w:val="single" w:color="auto" w:sz="8" w:space="0"/>
            </w:tcBorders>
            <w:shd w:val="clear" w:color="auto" w:fill="FFFFFF"/>
            <w:vAlign w:val="center"/>
          </w:tcPr>
          <w:p w14:paraId="11EF661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C</w:t>
            </w:r>
            <w:r>
              <w:rPr>
                <w:rFonts w:hint="default" w:ascii="Times New Roman" w:hAnsi="Times New Roman" w:cs="Times New Roman"/>
                <w:i w:val="0"/>
                <w:iCs w:val="0"/>
                <w:caps w:val="0"/>
                <w:color w:val="000000"/>
                <w:spacing w:val="0"/>
                <w:sz w:val="18"/>
                <w:szCs w:val="18"/>
                <w:bdr w:val="none" w:color="auto" w:sz="0" w:space="0"/>
              </w:rPr>
              <w:t>ấp nguồn cho các thí nghiệm</w:t>
            </w:r>
          </w:p>
        </w:tc>
        <w:tc>
          <w:tcPr>
            <w:tcW w:w="1899" w:type="pct"/>
            <w:tcBorders>
              <w:top w:val="nil"/>
              <w:left w:val="nil"/>
              <w:bottom w:val="single" w:color="auto" w:sz="8" w:space="0"/>
              <w:right w:val="single" w:color="auto" w:sz="8" w:space="0"/>
            </w:tcBorders>
            <w:shd w:val="clear" w:color="auto" w:fill="FFFFFF"/>
            <w:vAlign w:val="center"/>
          </w:tcPr>
          <w:p w14:paraId="36009AD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Ngu</w:t>
            </w:r>
            <w:r>
              <w:rPr>
                <w:rFonts w:hint="default" w:ascii="Times New Roman" w:hAnsi="Times New Roman" w:cs="Times New Roman"/>
                <w:i w:val="0"/>
                <w:iCs w:val="0"/>
                <w:caps w:val="0"/>
                <w:color w:val="000000"/>
                <w:spacing w:val="0"/>
                <w:sz w:val="18"/>
                <w:szCs w:val="18"/>
                <w:bdr w:val="none" w:color="auto" w:sz="0" w:space="0"/>
              </w:rPr>
              <w:t>ồn một chiều điện áp an toàn (không quá 12V DC), có bảo vệ quá dòng, không có đầu ra xoay chiều điện áp cao.</w:t>
            </w:r>
          </w:p>
        </w:tc>
        <w:tc>
          <w:tcPr>
            <w:tcW w:w="850" w:type="pct"/>
            <w:tcBorders>
              <w:top w:val="nil"/>
              <w:left w:val="nil"/>
              <w:bottom w:val="single" w:color="auto" w:sz="8" w:space="0"/>
              <w:right w:val="single" w:color="auto" w:sz="8" w:space="0"/>
            </w:tcBorders>
            <w:shd w:val="clear" w:color="auto" w:fill="FFFFFF"/>
            <w:vAlign w:val="center"/>
          </w:tcPr>
          <w:p w14:paraId="729E58F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Đã có trong Danh mục</w:t>
            </w:r>
            <w:r>
              <w:rPr>
                <w:rFonts w:hint="default" w:ascii="Times New Roman" w:hAnsi="Times New Roman" w:cs="Times New Roman"/>
                <w:i w:val="0"/>
                <w:iCs w:val="0"/>
                <w:caps w:val="0"/>
                <w:color w:val="000000"/>
                <w:spacing w:val="0"/>
                <w:sz w:val="18"/>
                <w:szCs w:val="18"/>
                <w:bdr w:val="none" w:color="auto" w:sz="0" w:space="0"/>
              </w:rPr>
              <w:t xml:space="preserve"> thiết bị dạy học tối thiểu cấp Tiểu học.</w:t>
            </w:r>
            <w:r>
              <w:rPr>
                <w:rFonts w:hint="default" w:ascii="Times New Roman" w:hAnsi="Times New Roman" w:cs="Times New Roman"/>
                <w:i w:val="0"/>
                <w:iCs w:val="0"/>
                <w:caps w:val="0"/>
                <w:color w:val="000000"/>
                <w:spacing w:val="0"/>
                <w:sz w:val="18"/>
                <w:szCs w:val="18"/>
                <w:bdr w:val="none" w:color="auto" w:sz="0" w:space="0"/>
              </w:rPr>
              <w:br w:type="textWrapping"/>
            </w:r>
            <w:r>
              <w:rPr>
                <w:rFonts w:hint="default" w:ascii="Times New Roman" w:hAnsi="Times New Roman" w:cs="Times New Roman"/>
                <w:i w:val="0"/>
                <w:iCs w:val="0"/>
                <w:caps w:val="0"/>
                <w:color w:val="000000"/>
                <w:spacing w:val="0"/>
                <w:sz w:val="18"/>
                <w:szCs w:val="18"/>
                <w:bdr w:val="none" w:color="auto" w:sz="0" w:space="0"/>
              </w:rPr>
              <w:t>Trang bị theo nhóm học sinh.</w:t>
            </w:r>
          </w:p>
        </w:tc>
      </w:tr>
      <w:tr w14:paraId="46705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center"/>
          </w:tcPr>
          <w:p w14:paraId="7A5BA11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2</w:t>
            </w:r>
          </w:p>
        </w:tc>
        <w:tc>
          <w:tcPr>
            <w:tcW w:w="799" w:type="pct"/>
            <w:tcBorders>
              <w:top w:val="nil"/>
              <w:left w:val="nil"/>
              <w:bottom w:val="single" w:color="auto" w:sz="8" w:space="0"/>
              <w:right w:val="single" w:color="auto" w:sz="8" w:space="0"/>
            </w:tcBorders>
            <w:shd w:val="clear" w:color="auto" w:fill="FFFFFF"/>
            <w:vAlign w:val="center"/>
          </w:tcPr>
          <w:p w14:paraId="43BE984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B</w:t>
            </w:r>
            <w:r>
              <w:rPr>
                <w:rFonts w:hint="default" w:ascii="Times New Roman" w:hAnsi="Times New Roman" w:cs="Times New Roman"/>
                <w:i w:val="0"/>
                <w:iCs w:val="0"/>
                <w:caps w:val="0"/>
                <w:color w:val="000000"/>
                <w:spacing w:val="0"/>
                <w:sz w:val="18"/>
                <w:szCs w:val="18"/>
                <w:bdr w:val="none" w:color="auto" w:sz="0" w:space="0"/>
              </w:rPr>
              <w:t>ộ dụng cụ đo lường cơ bản</w:t>
            </w:r>
          </w:p>
        </w:tc>
        <w:tc>
          <w:tcPr>
            <w:tcW w:w="1150" w:type="pct"/>
            <w:tcBorders>
              <w:top w:val="nil"/>
              <w:left w:val="nil"/>
              <w:bottom w:val="single" w:color="auto" w:sz="8" w:space="0"/>
              <w:right w:val="single" w:color="auto" w:sz="8" w:space="0"/>
            </w:tcBorders>
            <w:shd w:val="clear" w:color="auto" w:fill="FFFFFF"/>
            <w:vAlign w:val="center"/>
          </w:tcPr>
          <w:p w14:paraId="07B4035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Hình thành kĩ năng đo, ư</w:t>
            </w:r>
            <w:r>
              <w:rPr>
                <w:rFonts w:hint="default" w:ascii="Times New Roman" w:hAnsi="Times New Roman" w:cs="Times New Roman"/>
                <w:i w:val="0"/>
                <w:iCs w:val="0"/>
                <w:caps w:val="0"/>
                <w:color w:val="000000"/>
                <w:spacing w:val="0"/>
                <w:sz w:val="18"/>
                <w:szCs w:val="18"/>
                <w:bdr w:val="none" w:color="auto" w:sz="0" w:space="0"/>
              </w:rPr>
              <w:t>ớc lượng, ghi chép và biểu diễn số liệu; giải quyết vấn đề định lượng đơn giản.</w:t>
            </w:r>
          </w:p>
        </w:tc>
        <w:tc>
          <w:tcPr>
            <w:tcW w:w="1899" w:type="pct"/>
            <w:tcBorders>
              <w:top w:val="nil"/>
              <w:left w:val="nil"/>
              <w:bottom w:val="single" w:color="auto" w:sz="8" w:space="0"/>
              <w:right w:val="single" w:color="auto" w:sz="8" w:space="0"/>
            </w:tcBorders>
            <w:shd w:val="clear" w:color="auto" w:fill="FFFFFF"/>
            <w:vAlign w:val="center"/>
          </w:tcPr>
          <w:p w14:paraId="1FB39A6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 D</w:t>
            </w:r>
            <w:r>
              <w:rPr>
                <w:rFonts w:hint="default" w:ascii="Times New Roman" w:hAnsi="Times New Roman" w:cs="Times New Roman"/>
                <w:i w:val="0"/>
                <w:iCs w:val="0"/>
                <w:caps w:val="0"/>
                <w:color w:val="000000"/>
                <w:spacing w:val="0"/>
                <w:sz w:val="18"/>
                <w:szCs w:val="18"/>
                <w:bdr w:val="none" w:color="auto" w:sz="0" w:space="0"/>
              </w:rPr>
              <w:t>ụng cụ đo độ dài, khối lượng, thể tích, nhiệt độ, thời gian với thang đo và độ chia phù hợp học sinh tiểu học.</w:t>
            </w:r>
          </w:p>
          <w:p w14:paraId="4694A7C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Dụng cụ đo thông số mạch điện đơn giản, điện áp an toàn.</w:t>
            </w:r>
          </w:p>
          <w:p w14:paraId="304AE6C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Vỏ, tay cầm bảo vệ; thao tác an toàn, dễ đọc kết quả.</w:t>
            </w:r>
          </w:p>
        </w:tc>
        <w:tc>
          <w:tcPr>
            <w:tcW w:w="850" w:type="pct"/>
            <w:tcBorders>
              <w:top w:val="nil"/>
              <w:left w:val="nil"/>
              <w:bottom w:val="single" w:color="auto" w:sz="8" w:space="0"/>
              <w:right w:val="single" w:color="auto" w:sz="8" w:space="0"/>
            </w:tcBorders>
            <w:shd w:val="clear" w:color="auto" w:fill="FFFFFF"/>
            <w:vAlign w:val="center"/>
          </w:tcPr>
          <w:p w14:paraId="575E0CB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Trang b</w:t>
            </w:r>
            <w:r>
              <w:rPr>
                <w:rFonts w:hint="default" w:ascii="Times New Roman" w:hAnsi="Times New Roman" w:cs="Times New Roman"/>
                <w:i w:val="0"/>
                <w:iCs w:val="0"/>
                <w:caps w:val="0"/>
                <w:color w:val="000000"/>
                <w:spacing w:val="0"/>
                <w:sz w:val="18"/>
                <w:szCs w:val="18"/>
                <w:bdr w:val="none" w:color="auto" w:sz="0" w:space="0"/>
              </w:rPr>
              <w:t>ị theo nhóm học sinh.</w:t>
            </w:r>
          </w:p>
        </w:tc>
      </w:tr>
      <w:tr w14:paraId="7694D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center"/>
          </w:tcPr>
          <w:p w14:paraId="53AEBF7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3</w:t>
            </w:r>
          </w:p>
        </w:tc>
        <w:tc>
          <w:tcPr>
            <w:tcW w:w="799" w:type="pct"/>
            <w:tcBorders>
              <w:top w:val="nil"/>
              <w:left w:val="nil"/>
              <w:bottom w:val="single" w:color="auto" w:sz="8" w:space="0"/>
              <w:right w:val="single" w:color="auto" w:sz="8" w:space="0"/>
            </w:tcBorders>
            <w:shd w:val="clear" w:color="auto" w:fill="FFFFFF"/>
            <w:vAlign w:val="center"/>
          </w:tcPr>
          <w:p w14:paraId="0C7831C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Kính hi</w:t>
            </w:r>
            <w:r>
              <w:rPr>
                <w:rFonts w:hint="default" w:ascii="Times New Roman" w:hAnsi="Times New Roman" w:cs="Times New Roman"/>
                <w:i w:val="0"/>
                <w:iCs w:val="0"/>
                <w:caps w:val="0"/>
                <w:color w:val="000000"/>
                <w:spacing w:val="0"/>
                <w:sz w:val="18"/>
                <w:szCs w:val="18"/>
                <w:bdr w:val="none" w:color="auto" w:sz="0" w:space="0"/>
              </w:rPr>
              <w:t>ển vi hoặc kính lúp soi nổi có kết nối hiển thị</w:t>
            </w:r>
          </w:p>
        </w:tc>
        <w:tc>
          <w:tcPr>
            <w:tcW w:w="1150" w:type="pct"/>
            <w:tcBorders>
              <w:top w:val="nil"/>
              <w:left w:val="nil"/>
              <w:bottom w:val="single" w:color="auto" w:sz="8" w:space="0"/>
              <w:right w:val="single" w:color="auto" w:sz="8" w:space="0"/>
            </w:tcBorders>
            <w:shd w:val="clear" w:color="auto" w:fill="FFFFFF"/>
            <w:vAlign w:val="center"/>
          </w:tcPr>
          <w:p w14:paraId="7B100EF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Quan sát v</w:t>
            </w:r>
            <w:r>
              <w:rPr>
                <w:rFonts w:hint="default" w:ascii="Times New Roman" w:hAnsi="Times New Roman" w:cs="Times New Roman"/>
                <w:i w:val="0"/>
                <w:iCs w:val="0"/>
                <w:caps w:val="0"/>
                <w:color w:val="000000"/>
                <w:spacing w:val="0"/>
                <w:sz w:val="18"/>
                <w:szCs w:val="18"/>
                <w:bdr w:val="none" w:color="auto" w:sz="0" w:space="0"/>
              </w:rPr>
              <w:t>ật mẫu, cấu trúc nhỏ; phát triển năng lực tìm tòi, khám phá thế giới tự nhiên.</w:t>
            </w:r>
          </w:p>
        </w:tc>
        <w:tc>
          <w:tcPr>
            <w:tcW w:w="1899" w:type="pct"/>
            <w:tcBorders>
              <w:top w:val="nil"/>
              <w:left w:val="nil"/>
              <w:bottom w:val="single" w:color="auto" w:sz="8" w:space="0"/>
              <w:right w:val="single" w:color="auto" w:sz="8" w:space="0"/>
            </w:tcBorders>
            <w:shd w:val="clear" w:color="auto" w:fill="FFFFFF"/>
            <w:vAlign w:val="center"/>
          </w:tcPr>
          <w:p w14:paraId="063E0DC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 Đ</w:t>
            </w:r>
            <w:r>
              <w:rPr>
                <w:rFonts w:hint="default" w:ascii="Times New Roman" w:hAnsi="Times New Roman" w:cs="Times New Roman"/>
                <w:i w:val="0"/>
                <w:iCs w:val="0"/>
                <w:caps w:val="0"/>
                <w:color w:val="000000"/>
                <w:spacing w:val="0"/>
                <w:sz w:val="18"/>
                <w:szCs w:val="18"/>
                <w:bdr w:val="none" w:color="auto" w:sz="0" w:space="0"/>
              </w:rPr>
              <w:t>ộ phóng đại đủ quan sát vật mẫu, cấu trúc nhỏ theo nội dung chương trình môn Tự nhiên và Xã hội, môn Khoa học; nguồn sáng điều chỉnh được.</w:t>
            </w:r>
          </w:p>
          <w:p w14:paraId="548F057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Kết nối màn hình hoặc thiết bị học tập số để chia sẻ hình ảnh cho cả lớp; hỗ trợ chụp ảnh, quay video.</w:t>
            </w:r>
          </w:p>
          <w:p w14:paraId="7686CCC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Kèm tiêu bản mẫu và dụng cụ làm tiêu bản đơn giản, an toàn.</w:t>
            </w:r>
          </w:p>
        </w:tc>
        <w:tc>
          <w:tcPr>
            <w:tcW w:w="850" w:type="pct"/>
            <w:tcBorders>
              <w:top w:val="nil"/>
              <w:left w:val="nil"/>
              <w:bottom w:val="single" w:color="auto" w:sz="8" w:space="0"/>
              <w:right w:val="single" w:color="auto" w:sz="8" w:space="0"/>
            </w:tcBorders>
            <w:shd w:val="clear" w:color="auto" w:fill="FFFFFF"/>
            <w:vAlign w:val="center"/>
          </w:tcPr>
          <w:p w14:paraId="3CA9A3C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Trang b</w:t>
            </w:r>
            <w:r>
              <w:rPr>
                <w:rFonts w:hint="default" w:ascii="Times New Roman" w:hAnsi="Times New Roman" w:cs="Times New Roman"/>
                <w:i w:val="0"/>
                <w:iCs w:val="0"/>
                <w:caps w:val="0"/>
                <w:color w:val="000000"/>
                <w:spacing w:val="0"/>
                <w:sz w:val="18"/>
                <w:szCs w:val="18"/>
                <w:bdr w:val="none" w:color="auto" w:sz="0" w:space="0"/>
              </w:rPr>
              <w:t>ị theo nhóm học sinh.</w:t>
            </w:r>
          </w:p>
        </w:tc>
      </w:tr>
      <w:tr w14:paraId="66430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center"/>
          </w:tcPr>
          <w:p w14:paraId="43E37AE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4</w:t>
            </w:r>
          </w:p>
        </w:tc>
        <w:tc>
          <w:tcPr>
            <w:tcW w:w="799" w:type="pct"/>
            <w:tcBorders>
              <w:top w:val="nil"/>
              <w:left w:val="nil"/>
              <w:bottom w:val="single" w:color="auto" w:sz="8" w:space="0"/>
              <w:right w:val="single" w:color="auto" w:sz="8" w:space="0"/>
            </w:tcBorders>
            <w:shd w:val="clear" w:color="auto" w:fill="FFFFFF"/>
            <w:vAlign w:val="center"/>
          </w:tcPr>
          <w:p w14:paraId="1AEC65E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B</w:t>
            </w:r>
            <w:r>
              <w:rPr>
                <w:rFonts w:hint="default" w:ascii="Times New Roman" w:hAnsi="Times New Roman" w:cs="Times New Roman"/>
                <w:i w:val="0"/>
                <w:iCs w:val="0"/>
                <w:caps w:val="0"/>
                <w:color w:val="000000"/>
                <w:spacing w:val="0"/>
                <w:sz w:val="18"/>
                <w:szCs w:val="18"/>
                <w:bdr w:val="none" w:color="auto" w:sz="0" w:space="0"/>
              </w:rPr>
              <w:t>ộ thí nghiệm về ánh sáng</w:t>
            </w:r>
          </w:p>
        </w:tc>
        <w:tc>
          <w:tcPr>
            <w:tcW w:w="1150" w:type="pct"/>
            <w:tcBorders>
              <w:top w:val="nil"/>
              <w:left w:val="nil"/>
              <w:bottom w:val="single" w:color="auto" w:sz="8" w:space="0"/>
              <w:right w:val="single" w:color="auto" w:sz="8" w:space="0"/>
            </w:tcBorders>
            <w:shd w:val="clear" w:color="auto" w:fill="FFFFFF"/>
            <w:vAlign w:val="center"/>
          </w:tcPr>
          <w:p w14:paraId="6F503A8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Th</w:t>
            </w:r>
            <w:r>
              <w:rPr>
                <w:rFonts w:hint="default" w:ascii="Times New Roman" w:hAnsi="Times New Roman" w:cs="Times New Roman"/>
                <w:i w:val="0"/>
                <w:iCs w:val="0"/>
                <w:caps w:val="0"/>
                <w:color w:val="000000"/>
                <w:spacing w:val="0"/>
                <w:sz w:val="18"/>
                <w:szCs w:val="18"/>
                <w:bdr w:val="none" w:color="auto" w:sz="0" w:space="0"/>
              </w:rPr>
              <w:t>ực hiện các thí nghiệm về ánh sáng</w:t>
            </w:r>
          </w:p>
        </w:tc>
        <w:tc>
          <w:tcPr>
            <w:tcW w:w="1899" w:type="pct"/>
            <w:tcBorders>
              <w:top w:val="nil"/>
              <w:left w:val="nil"/>
              <w:bottom w:val="single" w:color="auto" w:sz="8" w:space="0"/>
              <w:right w:val="single" w:color="auto" w:sz="8" w:space="0"/>
            </w:tcBorders>
            <w:shd w:val="clear" w:color="auto" w:fill="FFFFFF"/>
            <w:vAlign w:val="center"/>
          </w:tcPr>
          <w:p w14:paraId="51C2319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Thi</w:t>
            </w:r>
            <w:r>
              <w:rPr>
                <w:rFonts w:hint="default" w:ascii="Times New Roman" w:hAnsi="Times New Roman" w:cs="Times New Roman"/>
                <w:i w:val="0"/>
                <w:iCs w:val="0"/>
                <w:caps w:val="0"/>
                <w:color w:val="000000"/>
                <w:spacing w:val="0"/>
                <w:sz w:val="18"/>
                <w:szCs w:val="18"/>
                <w:bdr w:val="none" w:color="auto" w:sz="0" w:space="0"/>
              </w:rPr>
              <w:t>ết bị quang thực hành để bàn hoặc gắn bảng, gồm: nguồn sáng tạo được chùm sáng song song và các tia sáng hẹp; khối trong suốt có hai mặt song song; vật cản sáng; màn chắn sáng; bảo đảm thực hiện được các thí nghiệm về ánh sáng theo chương trình môn Khoa học.</w:t>
            </w:r>
          </w:p>
        </w:tc>
        <w:tc>
          <w:tcPr>
            <w:tcW w:w="850" w:type="pct"/>
            <w:tcBorders>
              <w:top w:val="nil"/>
              <w:left w:val="nil"/>
              <w:bottom w:val="single" w:color="auto" w:sz="8" w:space="0"/>
              <w:right w:val="single" w:color="auto" w:sz="8" w:space="0"/>
            </w:tcBorders>
            <w:shd w:val="clear" w:color="auto" w:fill="FFFFFF"/>
            <w:vAlign w:val="center"/>
          </w:tcPr>
          <w:p w14:paraId="24AEF3D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Trang b</w:t>
            </w:r>
            <w:r>
              <w:rPr>
                <w:rFonts w:hint="default" w:ascii="Times New Roman" w:hAnsi="Times New Roman" w:cs="Times New Roman"/>
                <w:i w:val="0"/>
                <w:iCs w:val="0"/>
                <w:caps w:val="0"/>
                <w:color w:val="000000"/>
                <w:spacing w:val="0"/>
                <w:sz w:val="18"/>
                <w:szCs w:val="18"/>
                <w:bdr w:val="none" w:color="auto" w:sz="0" w:space="0"/>
              </w:rPr>
              <w:t>ị theo nhóm học sinh.</w:t>
            </w:r>
          </w:p>
        </w:tc>
      </w:tr>
      <w:tr w14:paraId="7A2C8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center"/>
          </w:tcPr>
          <w:p w14:paraId="274B44D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5</w:t>
            </w:r>
          </w:p>
        </w:tc>
        <w:tc>
          <w:tcPr>
            <w:tcW w:w="799" w:type="pct"/>
            <w:tcBorders>
              <w:top w:val="nil"/>
              <w:left w:val="nil"/>
              <w:bottom w:val="single" w:color="auto" w:sz="8" w:space="0"/>
              <w:right w:val="single" w:color="auto" w:sz="8" w:space="0"/>
            </w:tcBorders>
            <w:shd w:val="clear" w:color="auto" w:fill="FFFFFF"/>
            <w:vAlign w:val="center"/>
          </w:tcPr>
          <w:p w14:paraId="354B435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B</w:t>
            </w:r>
            <w:r>
              <w:rPr>
                <w:rFonts w:hint="default" w:ascii="Times New Roman" w:hAnsi="Times New Roman" w:cs="Times New Roman"/>
                <w:i w:val="0"/>
                <w:iCs w:val="0"/>
                <w:caps w:val="0"/>
                <w:color w:val="000000"/>
                <w:spacing w:val="0"/>
                <w:sz w:val="18"/>
                <w:szCs w:val="18"/>
                <w:bdr w:val="none" w:color="auto" w:sz="0" w:space="0"/>
              </w:rPr>
              <w:t>ộ thí nghiệm âm thanh và âm sắc</w:t>
            </w:r>
          </w:p>
        </w:tc>
        <w:tc>
          <w:tcPr>
            <w:tcW w:w="1150" w:type="pct"/>
            <w:tcBorders>
              <w:top w:val="nil"/>
              <w:left w:val="nil"/>
              <w:bottom w:val="single" w:color="auto" w:sz="8" w:space="0"/>
              <w:right w:val="single" w:color="auto" w:sz="8" w:space="0"/>
            </w:tcBorders>
            <w:shd w:val="clear" w:color="auto" w:fill="FFFFFF"/>
            <w:vAlign w:val="center"/>
          </w:tcPr>
          <w:p w14:paraId="2933821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Th</w:t>
            </w:r>
            <w:r>
              <w:rPr>
                <w:rFonts w:hint="default" w:ascii="Times New Roman" w:hAnsi="Times New Roman" w:cs="Times New Roman"/>
                <w:i w:val="0"/>
                <w:iCs w:val="0"/>
                <w:caps w:val="0"/>
                <w:color w:val="000000"/>
                <w:spacing w:val="0"/>
                <w:sz w:val="18"/>
                <w:szCs w:val="18"/>
                <w:bdr w:val="none" w:color="auto" w:sz="0" w:space="0"/>
              </w:rPr>
              <w:t>ực hiện các thí nghiệm về nguồn âm, sự truyền âm, độ cao và độ to của âm; phát triển năng lực tìm tòi, khám phá thế giới tự nhiên.</w:t>
            </w:r>
          </w:p>
        </w:tc>
        <w:tc>
          <w:tcPr>
            <w:tcW w:w="1899" w:type="pct"/>
            <w:tcBorders>
              <w:top w:val="nil"/>
              <w:left w:val="nil"/>
              <w:bottom w:val="single" w:color="auto" w:sz="8" w:space="0"/>
              <w:right w:val="single" w:color="auto" w:sz="8" w:space="0"/>
            </w:tcBorders>
            <w:shd w:val="clear" w:color="auto" w:fill="FFFFFF"/>
            <w:vAlign w:val="center"/>
          </w:tcPr>
          <w:p w14:paraId="0BEBFD3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B</w:t>
            </w:r>
            <w:r>
              <w:rPr>
                <w:rFonts w:hint="default" w:ascii="Times New Roman" w:hAnsi="Times New Roman" w:cs="Times New Roman"/>
                <w:i w:val="0"/>
                <w:iCs w:val="0"/>
                <w:caps w:val="0"/>
                <w:color w:val="000000"/>
                <w:spacing w:val="0"/>
                <w:sz w:val="18"/>
                <w:szCs w:val="18"/>
                <w:bdr w:val="none" w:color="auto" w:sz="0" w:space="0"/>
              </w:rPr>
              <w:t>ộ dụng cụ phát âm và truyền âm, gồm: các nguồn âm (âm thoa có hộp cộng hưởng và búa gõ, thanh đàn hồi, nhạc cụ đơn giản); dụng cụ tạo âm có độ cao, độ to khác nhau (dây đàn, cột khí thay đổi được); dụng cụ quan sát dao động của nguồn âm và sự truyền âm qua chất rắn, chất lỏng, chất khí; ống nghe.</w:t>
            </w:r>
          </w:p>
        </w:tc>
        <w:tc>
          <w:tcPr>
            <w:tcW w:w="850" w:type="pct"/>
            <w:tcBorders>
              <w:top w:val="nil"/>
              <w:left w:val="nil"/>
              <w:bottom w:val="single" w:color="auto" w:sz="8" w:space="0"/>
              <w:right w:val="single" w:color="auto" w:sz="8" w:space="0"/>
            </w:tcBorders>
            <w:shd w:val="clear" w:color="auto" w:fill="FFFFFF"/>
            <w:vAlign w:val="center"/>
          </w:tcPr>
          <w:p w14:paraId="4E8EFF5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Trang b</w:t>
            </w:r>
            <w:r>
              <w:rPr>
                <w:rFonts w:hint="default" w:ascii="Times New Roman" w:hAnsi="Times New Roman" w:cs="Times New Roman"/>
                <w:i w:val="0"/>
                <w:iCs w:val="0"/>
                <w:caps w:val="0"/>
                <w:color w:val="000000"/>
                <w:spacing w:val="0"/>
                <w:sz w:val="18"/>
                <w:szCs w:val="18"/>
                <w:bdr w:val="none" w:color="auto" w:sz="0" w:space="0"/>
              </w:rPr>
              <w:t>ị theo nhóm học sinh.</w:t>
            </w:r>
          </w:p>
        </w:tc>
      </w:tr>
      <w:tr w14:paraId="23E8E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center"/>
          </w:tcPr>
          <w:p w14:paraId="5E57EB6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6</w:t>
            </w:r>
          </w:p>
        </w:tc>
        <w:tc>
          <w:tcPr>
            <w:tcW w:w="799" w:type="pct"/>
            <w:tcBorders>
              <w:top w:val="nil"/>
              <w:left w:val="nil"/>
              <w:bottom w:val="single" w:color="auto" w:sz="8" w:space="0"/>
              <w:right w:val="single" w:color="auto" w:sz="8" w:space="0"/>
            </w:tcBorders>
            <w:shd w:val="clear" w:color="auto" w:fill="FFFFFF"/>
            <w:vAlign w:val="center"/>
          </w:tcPr>
          <w:p w14:paraId="6FA9B7E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B</w:t>
            </w:r>
            <w:r>
              <w:rPr>
                <w:rFonts w:hint="default" w:ascii="Times New Roman" w:hAnsi="Times New Roman" w:cs="Times New Roman"/>
                <w:i w:val="0"/>
                <w:iCs w:val="0"/>
                <w:caps w:val="0"/>
                <w:color w:val="000000"/>
                <w:spacing w:val="0"/>
                <w:sz w:val="18"/>
                <w:szCs w:val="18"/>
                <w:bdr w:val="none" w:color="auto" w:sz="0" w:space="0"/>
              </w:rPr>
              <w:t>ộ khám phá năng lượng và biến đổi năng lượng</w:t>
            </w:r>
          </w:p>
        </w:tc>
        <w:tc>
          <w:tcPr>
            <w:tcW w:w="1150" w:type="pct"/>
            <w:tcBorders>
              <w:top w:val="nil"/>
              <w:left w:val="nil"/>
              <w:bottom w:val="single" w:color="auto" w:sz="8" w:space="0"/>
              <w:right w:val="single" w:color="auto" w:sz="8" w:space="0"/>
            </w:tcBorders>
            <w:shd w:val="clear" w:color="auto" w:fill="FFFFFF"/>
            <w:vAlign w:val="center"/>
          </w:tcPr>
          <w:p w14:paraId="76DDF83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Tìm hi</w:t>
            </w:r>
            <w:r>
              <w:rPr>
                <w:rFonts w:hint="default" w:ascii="Times New Roman" w:hAnsi="Times New Roman" w:cs="Times New Roman"/>
                <w:i w:val="0"/>
                <w:iCs w:val="0"/>
                <w:caps w:val="0"/>
                <w:color w:val="000000"/>
                <w:spacing w:val="0"/>
                <w:sz w:val="18"/>
                <w:szCs w:val="18"/>
                <w:bdr w:val="none" w:color="auto" w:sz="0" w:space="0"/>
              </w:rPr>
              <w:t>ểu các dạng năng lượng và sự chuyển hóa năng lượng; giáo dục sử dụng năng lượng tiết kiệm, bền vững.</w:t>
            </w:r>
          </w:p>
        </w:tc>
        <w:tc>
          <w:tcPr>
            <w:tcW w:w="1899" w:type="pct"/>
            <w:tcBorders>
              <w:top w:val="nil"/>
              <w:left w:val="nil"/>
              <w:bottom w:val="single" w:color="auto" w:sz="8" w:space="0"/>
              <w:right w:val="single" w:color="auto" w:sz="8" w:space="0"/>
            </w:tcBorders>
            <w:shd w:val="clear" w:color="auto" w:fill="FFFFFF"/>
            <w:vAlign w:val="center"/>
          </w:tcPr>
          <w:p w14:paraId="01158DE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 Mô hình ngu</w:t>
            </w:r>
            <w:r>
              <w:rPr>
                <w:rFonts w:hint="default" w:ascii="Times New Roman" w:hAnsi="Times New Roman" w:cs="Times New Roman"/>
                <w:i w:val="0"/>
                <w:iCs w:val="0"/>
                <w:caps w:val="0"/>
                <w:color w:val="000000"/>
                <w:spacing w:val="0"/>
                <w:sz w:val="18"/>
                <w:szCs w:val="18"/>
                <w:bdr w:val="none" w:color="auto" w:sz="0" w:space="0"/>
              </w:rPr>
              <w:t>ồn năng lượng tái tạo loại nhỏ (như pin mặt trời, tua-bin gió, thủy điện).</w:t>
            </w:r>
          </w:p>
          <w:p w14:paraId="08142F3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Tải thử nghiệm: đèn, quạt, động cơ loại nhỏ; dây nối và giá lắp đặt.</w:t>
            </w:r>
          </w:p>
          <w:p w14:paraId="4960BF1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Điện áp an toàn; chi tiết lắp ghép được với bộ lắp ghép kĩ thuật.</w:t>
            </w:r>
          </w:p>
        </w:tc>
        <w:tc>
          <w:tcPr>
            <w:tcW w:w="850" w:type="pct"/>
            <w:tcBorders>
              <w:top w:val="nil"/>
              <w:left w:val="nil"/>
              <w:bottom w:val="single" w:color="auto" w:sz="8" w:space="0"/>
              <w:right w:val="single" w:color="auto" w:sz="8" w:space="0"/>
            </w:tcBorders>
            <w:shd w:val="clear" w:color="auto" w:fill="FFFFFF"/>
            <w:vAlign w:val="center"/>
          </w:tcPr>
          <w:p w14:paraId="6F8F2EF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Trang b</w:t>
            </w:r>
            <w:r>
              <w:rPr>
                <w:rFonts w:hint="default" w:ascii="Times New Roman" w:hAnsi="Times New Roman" w:cs="Times New Roman"/>
                <w:i w:val="0"/>
                <w:iCs w:val="0"/>
                <w:caps w:val="0"/>
                <w:color w:val="000000"/>
                <w:spacing w:val="0"/>
                <w:sz w:val="18"/>
                <w:szCs w:val="18"/>
                <w:bdr w:val="none" w:color="auto" w:sz="0" w:space="0"/>
              </w:rPr>
              <w:t>ị theo nhóm học sinh.</w:t>
            </w:r>
          </w:p>
        </w:tc>
      </w:tr>
      <w:tr w14:paraId="703EC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000" w:type="pct"/>
            <w:gridSpan w:val="5"/>
            <w:tcBorders>
              <w:top w:val="nil"/>
              <w:left w:val="single" w:color="auto" w:sz="8" w:space="0"/>
              <w:bottom w:val="single" w:color="auto" w:sz="8" w:space="0"/>
              <w:right w:val="single" w:color="auto" w:sz="8" w:space="0"/>
            </w:tcBorders>
            <w:shd w:val="clear" w:color="auto" w:fill="FFFFFF"/>
            <w:vAlign w:val="center"/>
          </w:tcPr>
          <w:p w14:paraId="521F7B2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b/>
                <w:bCs/>
                <w:i w:val="0"/>
                <w:iCs w:val="0"/>
                <w:caps w:val="0"/>
                <w:color w:val="000000"/>
                <w:spacing w:val="0"/>
                <w:sz w:val="18"/>
                <w:szCs w:val="18"/>
                <w:bdr w:val="none" w:color="auto" w:sz="0" w:space="0"/>
                <w:lang w:val="en-US"/>
              </w:rPr>
              <w:t>2. Nhóm thi</w:t>
            </w:r>
            <w:r>
              <w:rPr>
                <w:rFonts w:hint="default" w:ascii="Times New Roman" w:hAnsi="Times New Roman" w:cs="Times New Roman"/>
                <w:b/>
                <w:bCs/>
                <w:i w:val="0"/>
                <w:iCs w:val="0"/>
                <w:caps w:val="0"/>
                <w:color w:val="000000"/>
                <w:spacing w:val="0"/>
                <w:sz w:val="18"/>
                <w:szCs w:val="18"/>
                <w:bdr w:val="none" w:color="auto" w:sz="0" w:space="0"/>
              </w:rPr>
              <w:t>ết bị thiết kế kĩ thuật và chế tạo</w:t>
            </w:r>
          </w:p>
        </w:tc>
      </w:tr>
      <w:tr w14:paraId="3D968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center"/>
          </w:tcPr>
          <w:p w14:paraId="7261FD9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7</w:t>
            </w:r>
          </w:p>
        </w:tc>
        <w:tc>
          <w:tcPr>
            <w:tcW w:w="799" w:type="pct"/>
            <w:tcBorders>
              <w:top w:val="nil"/>
              <w:left w:val="nil"/>
              <w:bottom w:val="single" w:color="auto" w:sz="8" w:space="0"/>
              <w:right w:val="single" w:color="auto" w:sz="8" w:space="0"/>
            </w:tcBorders>
            <w:shd w:val="clear" w:color="auto" w:fill="FFFFFF"/>
            <w:vAlign w:val="center"/>
          </w:tcPr>
          <w:p w14:paraId="6DA4324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B</w:t>
            </w:r>
            <w:r>
              <w:rPr>
                <w:rFonts w:hint="default" w:ascii="Times New Roman" w:hAnsi="Times New Roman" w:cs="Times New Roman"/>
                <w:i w:val="0"/>
                <w:iCs w:val="0"/>
                <w:caps w:val="0"/>
                <w:color w:val="000000"/>
                <w:spacing w:val="0"/>
                <w:sz w:val="18"/>
                <w:szCs w:val="18"/>
                <w:bdr w:val="none" w:color="auto" w:sz="0" w:space="0"/>
              </w:rPr>
              <w:t>ộ lắp ghép kĩ thuật và cơ cấu chuyển động</w:t>
            </w:r>
          </w:p>
        </w:tc>
        <w:tc>
          <w:tcPr>
            <w:tcW w:w="1150" w:type="pct"/>
            <w:tcBorders>
              <w:top w:val="nil"/>
              <w:left w:val="nil"/>
              <w:bottom w:val="single" w:color="auto" w:sz="8" w:space="0"/>
              <w:right w:val="single" w:color="auto" w:sz="8" w:space="0"/>
            </w:tcBorders>
            <w:shd w:val="clear" w:color="auto" w:fill="FFFFFF"/>
            <w:vAlign w:val="center"/>
          </w:tcPr>
          <w:p w14:paraId="4E2E557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Tìm hi</w:t>
            </w:r>
            <w:r>
              <w:rPr>
                <w:rFonts w:hint="default" w:ascii="Times New Roman" w:hAnsi="Times New Roman" w:cs="Times New Roman"/>
                <w:i w:val="0"/>
                <w:iCs w:val="0"/>
                <w:caps w:val="0"/>
                <w:color w:val="000000"/>
                <w:spacing w:val="0"/>
                <w:sz w:val="18"/>
                <w:szCs w:val="18"/>
                <w:bdr w:val="none" w:color="auto" w:sz="0" w:space="0"/>
              </w:rPr>
              <w:t>ểu nguyên lí truyền và biến đổi chuyển động; lắp ráp mô hình kĩ thuật đơn giản.</w:t>
            </w:r>
          </w:p>
        </w:tc>
        <w:tc>
          <w:tcPr>
            <w:tcW w:w="1899" w:type="pct"/>
            <w:tcBorders>
              <w:top w:val="nil"/>
              <w:left w:val="nil"/>
              <w:bottom w:val="single" w:color="auto" w:sz="8" w:space="0"/>
              <w:right w:val="single" w:color="auto" w:sz="8" w:space="0"/>
            </w:tcBorders>
            <w:shd w:val="clear" w:color="auto" w:fill="FFFFFF"/>
            <w:vAlign w:val="center"/>
          </w:tcPr>
          <w:p w14:paraId="704D006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 Chi ti</w:t>
            </w:r>
            <w:r>
              <w:rPr>
                <w:rFonts w:hint="default" w:ascii="Times New Roman" w:hAnsi="Times New Roman" w:cs="Times New Roman"/>
                <w:i w:val="0"/>
                <w:iCs w:val="0"/>
                <w:caps w:val="0"/>
                <w:color w:val="000000"/>
                <w:spacing w:val="0"/>
                <w:sz w:val="18"/>
                <w:szCs w:val="18"/>
                <w:bdr w:val="none" w:color="auto" w:sz="0" w:space="0"/>
              </w:rPr>
              <w:t>ết cơ khí: bánh xe, trục, bánh răng, thanh liên kết, khớp nối, dây đai, ròng rọc.</w:t>
            </w:r>
          </w:p>
          <w:p w14:paraId="137FC16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Động cơ điện một chiều điện áp an toàn kèm mô-đun điều chỉnh tốc độ đơn giản.</w:t>
            </w:r>
          </w:p>
          <w:p w14:paraId="32499B2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Vật liệu bền, tháo lắp được nhiều lần, không có cạnh sắc gây nguy hiểm.</w:t>
            </w:r>
          </w:p>
        </w:tc>
        <w:tc>
          <w:tcPr>
            <w:tcW w:w="850" w:type="pct"/>
            <w:tcBorders>
              <w:top w:val="nil"/>
              <w:left w:val="nil"/>
              <w:bottom w:val="single" w:color="auto" w:sz="8" w:space="0"/>
              <w:right w:val="single" w:color="auto" w:sz="8" w:space="0"/>
            </w:tcBorders>
            <w:shd w:val="clear" w:color="auto" w:fill="FFFFFF"/>
            <w:vAlign w:val="center"/>
          </w:tcPr>
          <w:p w14:paraId="2CB7F55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Đã có trong Danh mục</w:t>
            </w:r>
            <w:r>
              <w:rPr>
                <w:rFonts w:hint="default" w:ascii="Times New Roman" w:hAnsi="Times New Roman" w:cs="Times New Roman"/>
                <w:i w:val="0"/>
                <w:iCs w:val="0"/>
                <w:caps w:val="0"/>
                <w:color w:val="000000"/>
                <w:spacing w:val="0"/>
                <w:sz w:val="18"/>
                <w:szCs w:val="18"/>
                <w:bdr w:val="none" w:color="auto" w:sz="0" w:space="0"/>
              </w:rPr>
              <w:t xml:space="preserve"> thiết bị dạy học tối thiểu cấp Tiểu học môn Công nghệ.</w:t>
            </w:r>
          </w:p>
          <w:p w14:paraId="691221F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Trang bị theo nhóm học sinh.</w:t>
            </w:r>
          </w:p>
        </w:tc>
      </w:tr>
      <w:tr w14:paraId="53EDD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center"/>
          </w:tcPr>
          <w:p w14:paraId="77D68CB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8</w:t>
            </w:r>
          </w:p>
        </w:tc>
        <w:tc>
          <w:tcPr>
            <w:tcW w:w="799" w:type="pct"/>
            <w:tcBorders>
              <w:top w:val="nil"/>
              <w:left w:val="nil"/>
              <w:bottom w:val="single" w:color="auto" w:sz="8" w:space="0"/>
              <w:right w:val="single" w:color="auto" w:sz="8" w:space="0"/>
            </w:tcBorders>
            <w:shd w:val="clear" w:color="auto" w:fill="FFFFFF"/>
            <w:vAlign w:val="center"/>
          </w:tcPr>
          <w:p w14:paraId="0BD4055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B</w:t>
            </w:r>
            <w:r>
              <w:rPr>
                <w:rFonts w:hint="default" w:ascii="Times New Roman" w:hAnsi="Times New Roman" w:cs="Times New Roman"/>
                <w:i w:val="0"/>
                <w:iCs w:val="0"/>
                <w:caps w:val="0"/>
                <w:color w:val="000000"/>
                <w:spacing w:val="0"/>
                <w:sz w:val="18"/>
                <w:szCs w:val="18"/>
                <w:bdr w:val="none" w:color="auto" w:sz="0" w:space="0"/>
              </w:rPr>
              <w:t>ộ dụng cụ chế tạo</w:t>
            </w:r>
          </w:p>
        </w:tc>
        <w:tc>
          <w:tcPr>
            <w:tcW w:w="1150" w:type="pct"/>
            <w:tcBorders>
              <w:top w:val="nil"/>
              <w:left w:val="nil"/>
              <w:bottom w:val="single" w:color="auto" w:sz="8" w:space="0"/>
              <w:right w:val="single" w:color="auto" w:sz="8" w:space="0"/>
            </w:tcBorders>
            <w:shd w:val="clear" w:color="auto" w:fill="FFFFFF"/>
            <w:vAlign w:val="center"/>
          </w:tcPr>
          <w:p w14:paraId="3EA067D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Rèn thao tác kĩ thu</w:t>
            </w:r>
            <w:r>
              <w:rPr>
                <w:rFonts w:hint="default" w:ascii="Times New Roman" w:hAnsi="Times New Roman" w:cs="Times New Roman"/>
                <w:i w:val="0"/>
                <w:iCs w:val="0"/>
                <w:caps w:val="0"/>
                <w:color w:val="000000"/>
                <w:spacing w:val="0"/>
                <w:sz w:val="18"/>
                <w:szCs w:val="18"/>
                <w:bdr w:val="none" w:color="auto" w:sz="0" w:space="0"/>
              </w:rPr>
              <w:t>ật cơ bản, kĩ năng đo và ý thức an toàn khi chế tạo sản phẩm.</w:t>
            </w:r>
          </w:p>
        </w:tc>
        <w:tc>
          <w:tcPr>
            <w:tcW w:w="1899" w:type="pct"/>
            <w:tcBorders>
              <w:top w:val="nil"/>
              <w:left w:val="nil"/>
              <w:bottom w:val="single" w:color="auto" w:sz="8" w:space="0"/>
              <w:right w:val="single" w:color="auto" w:sz="8" w:space="0"/>
            </w:tcBorders>
            <w:shd w:val="clear" w:color="auto" w:fill="FFFFFF"/>
            <w:vAlign w:val="center"/>
          </w:tcPr>
          <w:p w14:paraId="7C0EA3D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 D</w:t>
            </w:r>
            <w:r>
              <w:rPr>
                <w:rFonts w:hint="default" w:ascii="Times New Roman" w:hAnsi="Times New Roman" w:cs="Times New Roman"/>
                <w:i w:val="0"/>
                <w:iCs w:val="0"/>
                <w:caps w:val="0"/>
                <w:color w:val="000000"/>
                <w:spacing w:val="0"/>
                <w:sz w:val="18"/>
                <w:szCs w:val="18"/>
                <w:bdr w:val="none" w:color="auto" w:sz="0" w:space="0"/>
              </w:rPr>
              <w:t>ụng cụ cắt, ghép, cố định phù hợp học sinh tiểu học: kéo đầu tròn, dao rọc giấy có cơ cấu bảo vệ, thước, kìm loại nhỏ, tua vít nhiều cỡ.</w:t>
            </w:r>
          </w:p>
          <w:p w14:paraId="46146A3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Súng bắn keo nhiệt độ thấp, có giá đỡ và cơ cấu chống nhỏ giọt.</w:t>
            </w:r>
          </w:p>
          <w:p w14:paraId="07D5BB3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Hộp đựng phân loại theo dụng cụ, thuận tiện kiểm đếm sau giờ học.</w:t>
            </w:r>
          </w:p>
        </w:tc>
        <w:tc>
          <w:tcPr>
            <w:tcW w:w="850" w:type="pct"/>
            <w:tcBorders>
              <w:top w:val="nil"/>
              <w:left w:val="nil"/>
              <w:bottom w:val="single" w:color="auto" w:sz="8" w:space="0"/>
              <w:right w:val="single" w:color="auto" w:sz="8" w:space="0"/>
            </w:tcBorders>
            <w:shd w:val="clear" w:color="auto" w:fill="FFFFFF"/>
            <w:vAlign w:val="center"/>
          </w:tcPr>
          <w:p w14:paraId="32D311A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Trang b</w:t>
            </w:r>
            <w:r>
              <w:rPr>
                <w:rFonts w:hint="default" w:ascii="Times New Roman" w:hAnsi="Times New Roman" w:cs="Times New Roman"/>
                <w:i w:val="0"/>
                <w:iCs w:val="0"/>
                <w:caps w:val="0"/>
                <w:color w:val="000000"/>
                <w:spacing w:val="0"/>
                <w:sz w:val="18"/>
                <w:szCs w:val="18"/>
                <w:bdr w:val="none" w:color="auto" w:sz="0" w:space="0"/>
              </w:rPr>
              <w:t>ị theo nhóm học sinh.</w:t>
            </w:r>
          </w:p>
        </w:tc>
      </w:tr>
      <w:tr w14:paraId="203A5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center"/>
          </w:tcPr>
          <w:p w14:paraId="4880CEE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b/>
                <w:bCs/>
                <w:i w:val="0"/>
                <w:iCs w:val="0"/>
                <w:caps w:val="0"/>
                <w:color w:val="000000"/>
                <w:spacing w:val="0"/>
                <w:sz w:val="18"/>
                <w:szCs w:val="18"/>
                <w:bdr w:val="none" w:color="auto" w:sz="0" w:space="0"/>
                <w:lang w:val="en-US"/>
              </w:rPr>
              <w:t>9</w:t>
            </w:r>
          </w:p>
        </w:tc>
        <w:tc>
          <w:tcPr>
            <w:tcW w:w="799" w:type="pct"/>
            <w:tcBorders>
              <w:top w:val="nil"/>
              <w:left w:val="nil"/>
              <w:bottom w:val="single" w:color="auto" w:sz="8" w:space="0"/>
              <w:right w:val="single" w:color="auto" w:sz="8" w:space="0"/>
            </w:tcBorders>
            <w:shd w:val="clear" w:color="auto" w:fill="FFFFFF"/>
            <w:vAlign w:val="center"/>
          </w:tcPr>
          <w:p w14:paraId="60B6D96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V</w:t>
            </w:r>
            <w:r>
              <w:rPr>
                <w:rFonts w:hint="default" w:ascii="Times New Roman" w:hAnsi="Times New Roman" w:cs="Times New Roman"/>
                <w:i w:val="0"/>
                <w:iCs w:val="0"/>
                <w:caps w:val="0"/>
                <w:color w:val="000000"/>
                <w:spacing w:val="0"/>
                <w:sz w:val="18"/>
                <w:szCs w:val="18"/>
                <w:bdr w:val="none" w:color="auto" w:sz="0" w:space="0"/>
              </w:rPr>
              <w:t>ật liệu và cấu kiện chế tạo</w:t>
            </w:r>
          </w:p>
        </w:tc>
        <w:tc>
          <w:tcPr>
            <w:tcW w:w="1150" w:type="pct"/>
            <w:tcBorders>
              <w:top w:val="nil"/>
              <w:left w:val="nil"/>
              <w:bottom w:val="single" w:color="auto" w:sz="8" w:space="0"/>
              <w:right w:val="single" w:color="auto" w:sz="8" w:space="0"/>
            </w:tcBorders>
            <w:shd w:val="clear" w:color="auto" w:fill="FFFFFF"/>
            <w:vAlign w:val="center"/>
          </w:tcPr>
          <w:p w14:paraId="79B600E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Cung c</w:t>
            </w:r>
            <w:r>
              <w:rPr>
                <w:rFonts w:hint="default" w:ascii="Times New Roman" w:hAnsi="Times New Roman" w:cs="Times New Roman"/>
                <w:i w:val="0"/>
                <w:iCs w:val="0"/>
                <w:caps w:val="0"/>
                <w:color w:val="000000"/>
                <w:spacing w:val="0"/>
                <w:sz w:val="18"/>
                <w:szCs w:val="18"/>
                <w:bdr w:val="none" w:color="auto" w:sz="0" w:space="0"/>
              </w:rPr>
              <w:t>ấp vật tư cho hoạt động thiết kế, chế tạo sản phẩm học tập theo quy trình thiết kế kĩ thuật.</w:t>
            </w:r>
          </w:p>
        </w:tc>
        <w:tc>
          <w:tcPr>
            <w:tcW w:w="1899" w:type="pct"/>
            <w:tcBorders>
              <w:top w:val="nil"/>
              <w:left w:val="nil"/>
              <w:bottom w:val="single" w:color="auto" w:sz="8" w:space="0"/>
              <w:right w:val="single" w:color="auto" w:sz="8" w:space="0"/>
            </w:tcBorders>
            <w:shd w:val="clear" w:color="auto" w:fill="FFFFFF"/>
            <w:vAlign w:val="center"/>
          </w:tcPr>
          <w:p w14:paraId="3AFD78C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 V</w:t>
            </w:r>
            <w:r>
              <w:rPr>
                <w:rFonts w:hint="default" w:ascii="Times New Roman" w:hAnsi="Times New Roman" w:cs="Times New Roman"/>
                <w:i w:val="0"/>
                <w:iCs w:val="0"/>
                <w:caps w:val="0"/>
                <w:color w:val="000000"/>
                <w:spacing w:val="0"/>
                <w:sz w:val="18"/>
                <w:szCs w:val="18"/>
                <w:bdr w:val="none" w:color="auto" w:sz="0" w:space="0"/>
              </w:rPr>
              <w:t>ật liệu tạo hình: bìa cứng, que gỗ, ống hút, dây chun, kẹp, keo an toàn, vật liệu tái chế đã làm sạch.</w:t>
            </w:r>
          </w:p>
          <w:p w14:paraId="5EC7498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Vật tư điện: dây điện mềm, đèn LED, pin và đế pin loại an toàn.</w:t>
            </w:r>
          </w:p>
          <w:p w14:paraId="450D6A6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Hộp phân loại vật liệu theo nhóm.</w:t>
            </w:r>
          </w:p>
        </w:tc>
        <w:tc>
          <w:tcPr>
            <w:tcW w:w="850" w:type="pct"/>
            <w:tcBorders>
              <w:top w:val="nil"/>
              <w:left w:val="nil"/>
              <w:bottom w:val="single" w:color="auto" w:sz="8" w:space="0"/>
              <w:right w:val="single" w:color="auto" w:sz="8" w:space="0"/>
            </w:tcBorders>
            <w:shd w:val="clear" w:color="auto" w:fill="FFFFFF"/>
            <w:vAlign w:val="center"/>
          </w:tcPr>
          <w:p w14:paraId="30C8A2D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V</w:t>
            </w:r>
            <w:r>
              <w:rPr>
                <w:rFonts w:hint="default" w:ascii="Times New Roman" w:hAnsi="Times New Roman" w:cs="Times New Roman"/>
                <w:i w:val="0"/>
                <w:iCs w:val="0"/>
                <w:caps w:val="0"/>
                <w:color w:val="000000"/>
                <w:spacing w:val="0"/>
                <w:sz w:val="18"/>
                <w:szCs w:val="18"/>
                <w:bdr w:val="none" w:color="auto" w:sz="0" w:space="0"/>
              </w:rPr>
              <w:t>ật tư tiêu hao, bổ sung hằng năm theo kế hoạch giáo dục của nhà trường.</w:t>
            </w:r>
          </w:p>
        </w:tc>
      </w:tr>
      <w:tr w14:paraId="582DD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nil"/>
              <w:right w:val="single" w:color="auto" w:sz="8" w:space="0"/>
            </w:tcBorders>
            <w:shd w:val="clear" w:color="auto" w:fill="FFFFFF"/>
            <w:vAlign w:val="center"/>
          </w:tcPr>
          <w:p w14:paraId="5F1E09D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10</w:t>
            </w:r>
          </w:p>
        </w:tc>
        <w:tc>
          <w:tcPr>
            <w:tcW w:w="799" w:type="pct"/>
            <w:tcBorders>
              <w:top w:val="nil"/>
              <w:left w:val="nil"/>
              <w:bottom w:val="nil"/>
              <w:right w:val="single" w:color="auto" w:sz="8" w:space="0"/>
            </w:tcBorders>
            <w:shd w:val="clear" w:color="auto" w:fill="FFFFFF"/>
            <w:vAlign w:val="center"/>
          </w:tcPr>
          <w:p w14:paraId="44A526C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Máy in 3D giáo d</w:t>
            </w:r>
            <w:r>
              <w:rPr>
                <w:rFonts w:hint="default" w:ascii="Times New Roman" w:hAnsi="Times New Roman" w:cs="Times New Roman"/>
                <w:i w:val="0"/>
                <w:iCs w:val="0"/>
                <w:caps w:val="0"/>
                <w:color w:val="000000"/>
                <w:spacing w:val="0"/>
                <w:sz w:val="18"/>
                <w:szCs w:val="18"/>
                <w:bdr w:val="none" w:color="auto" w:sz="0" w:space="0"/>
              </w:rPr>
              <w:t>ục và giá đặt máy</w:t>
            </w:r>
          </w:p>
        </w:tc>
        <w:tc>
          <w:tcPr>
            <w:tcW w:w="1150" w:type="pct"/>
            <w:tcBorders>
              <w:top w:val="nil"/>
              <w:left w:val="nil"/>
              <w:bottom w:val="nil"/>
              <w:right w:val="single" w:color="auto" w:sz="8" w:space="0"/>
            </w:tcBorders>
            <w:shd w:val="clear" w:color="auto" w:fill="FFFFFF"/>
            <w:vAlign w:val="center"/>
          </w:tcPr>
          <w:p w14:paraId="77786C4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Chuy</w:t>
            </w:r>
            <w:r>
              <w:rPr>
                <w:rFonts w:hint="default" w:ascii="Times New Roman" w:hAnsi="Times New Roman" w:cs="Times New Roman"/>
                <w:i w:val="0"/>
                <w:iCs w:val="0"/>
                <w:caps w:val="0"/>
                <w:color w:val="000000"/>
                <w:spacing w:val="0"/>
                <w:sz w:val="18"/>
                <w:szCs w:val="18"/>
                <w:bdr w:val="none" w:color="auto" w:sz="0" w:space="0"/>
              </w:rPr>
              <w:t>ển ý tưởng thiết kế số thành sản phẩm thực; phát triển tư duy không gian và văn hóa chế tạo.</w:t>
            </w:r>
          </w:p>
        </w:tc>
        <w:tc>
          <w:tcPr>
            <w:tcW w:w="1899" w:type="pct"/>
            <w:tcBorders>
              <w:top w:val="nil"/>
              <w:left w:val="nil"/>
              <w:bottom w:val="single" w:color="auto" w:sz="8" w:space="0"/>
              <w:right w:val="single" w:color="auto" w:sz="8" w:space="0"/>
            </w:tcBorders>
            <w:shd w:val="clear" w:color="auto" w:fill="FFFFFF"/>
            <w:vAlign w:val="center"/>
          </w:tcPr>
          <w:p w14:paraId="4329030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 Công ngh</w:t>
            </w:r>
            <w:r>
              <w:rPr>
                <w:rFonts w:hint="default" w:ascii="Times New Roman" w:hAnsi="Times New Roman" w:cs="Times New Roman"/>
                <w:i w:val="0"/>
                <w:iCs w:val="0"/>
                <w:caps w:val="0"/>
                <w:color w:val="000000"/>
                <w:spacing w:val="0"/>
                <w:sz w:val="18"/>
                <w:szCs w:val="18"/>
                <w:bdr w:val="none" w:color="auto" w:sz="0" w:space="0"/>
              </w:rPr>
              <w:t>ệ đùn nhựa nhiệt dẻo; sử dụng vật liệu in an toàn, không độc hại đối với học sinh.</w:t>
            </w:r>
          </w:p>
          <w:p w14:paraId="336EED5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Có buồng in hoặc kết cấu che chắn bộ phận sinh nhiệt.</w:t>
            </w:r>
          </w:p>
          <w:p w14:paraId="7B43CCA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Khổ in đủ chế tạo chi tiết, mô hình học tập; phần mềm điều khiển trực quan, phù hợp học sinh tiểu học; kết nối được với máy tính hoặc thiết bị học tập số.</w:t>
            </w:r>
          </w:p>
          <w:p w14:paraId="61A64AE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Giá đặt máy di động, có khóa bánh xe và ngăn lưu trữ vật tư.</w:t>
            </w:r>
          </w:p>
        </w:tc>
        <w:tc>
          <w:tcPr>
            <w:tcW w:w="850" w:type="pct"/>
            <w:tcBorders>
              <w:top w:val="nil"/>
              <w:left w:val="nil"/>
              <w:bottom w:val="nil"/>
              <w:right w:val="single" w:color="auto" w:sz="8" w:space="0"/>
            </w:tcBorders>
            <w:shd w:val="clear" w:color="auto" w:fill="FFFFFF"/>
            <w:vAlign w:val="center"/>
          </w:tcPr>
          <w:p w14:paraId="4521C4D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Dùng chung.</w:t>
            </w:r>
          </w:p>
        </w:tc>
      </w:tr>
      <w:tr w14:paraId="6B089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000" w:type="pct"/>
            <w:gridSpan w:val="5"/>
            <w:tcBorders>
              <w:top w:val="single" w:color="000000" w:sz="8" w:space="0"/>
              <w:left w:val="single" w:color="000000" w:sz="8" w:space="0"/>
              <w:bottom w:val="single" w:color="000000" w:sz="8" w:space="0"/>
              <w:right w:val="single" w:color="000000" w:sz="8" w:space="0"/>
            </w:tcBorders>
            <w:shd w:val="clear" w:color="auto" w:fill="FFFFFF"/>
            <w:vAlign w:val="center"/>
          </w:tcPr>
          <w:p w14:paraId="69F7E00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b/>
                <w:bCs/>
                <w:i w:val="0"/>
                <w:iCs w:val="0"/>
                <w:caps w:val="0"/>
                <w:color w:val="000000"/>
                <w:spacing w:val="0"/>
                <w:sz w:val="18"/>
                <w:szCs w:val="18"/>
                <w:bdr w:val="none" w:color="auto" w:sz="0" w:space="0"/>
                <w:lang w:val="en-US"/>
              </w:rPr>
              <w:t>3. Nhóm thi</w:t>
            </w:r>
            <w:r>
              <w:rPr>
                <w:rFonts w:hint="default" w:ascii="Times New Roman" w:hAnsi="Times New Roman" w:cs="Times New Roman"/>
                <w:b/>
                <w:bCs/>
                <w:i w:val="0"/>
                <w:iCs w:val="0"/>
                <w:caps w:val="0"/>
                <w:color w:val="000000"/>
                <w:spacing w:val="0"/>
                <w:sz w:val="18"/>
                <w:szCs w:val="18"/>
                <w:bdr w:val="none" w:color="auto" w:sz="0" w:space="0"/>
              </w:rPr>
              <w:t>ết bị lập trình và robot giáo dục</w:t>
            </w:r>
          </w:p>
        </w:tc>
      </w:tr>
      <w:tr w14:paraId="32F43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center"/>
          </w:tcPr>
          <w:p w14:paraId="65D8A55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11</w:t>
            </w:r>
          </w:p>
        </w:tc>
        <w:tc>
          <w:tcPr>
            <w:tcW w:w="799" w:type="pct"/>
            <w:tcBorders>
              <w:top w:val="nil"/>
              <w:left w:val="nil"/>
              <w:bottom w:val="single" w:color="auto" w:sz="8" w:space="0"/>
              <w:right w:val="single" w:color="auto" w:sz="8" w:space="0"/>
            </w:tcBorders>
            <w:shd w:val="clear" w:color="auto" w:fill="FFFFFF"/>
            <w:vAlign w:val="center"/>
          </w:tcPr>
          <w:p w14:paraId="75A8C86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H</w:t>
            </w:r>
            <w:r>
              <w:rPr>
                <w:rFonts w:hint="default" w:ascii="Times New Roman" w:hAnsi="Times New Roman" w:cs="Times New Roman"/>
                <w:i w:val="0"/>
                <w:iCs w:val="0"/>
                <w:caps w:val="0"/>
                <w:color w:val="000000"/>
                <w:spacing w:val="0"/>
                <w:sz w:val="18"/>
                <w:szCs w:val="18"/>
                <w:bdr w:val="none" w:color="auto" w:sz="0" w:space="0"/>
              </w:rPr>
              <w:t>ọc liệu và phần mềm phát triển tư duy thuật toán</w:t>
            </w:r>
          </w:p>
        </w:tc>
        <w:tc>
          <w:tcPr>
            <w:tcW w:w="1150" w:type="pct"/>
            <w:tcBorders>
              <w:top w:val="nil"/>
              <w:left w:val="nil"/>
              <w:bottom w:val="single" w:color="auto" w:sz="8" w:space="0"/>
              <w:right w:val="single" w:color="auto" w:sz="8" w:space="0"/>
            </w:tcBorders>
            <w:shd w:val="clear" w:color="auto" w:fill="FFFFFF"/>
            <w:vAlign w:val="center"/>
          </w:tcPr>
          <w:p w14:paraId="3CDEEB9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Hình thành tư duy thu</w:t>
            </w:r>
            <w:r>
              <w:rPr>
                <w:rFonts w:hint="default" w:ascii="Times New Roman" w:hAnsi="Times New Roman" w:cs="Times New Roman"/>
                <w:i w:val="0"/>
                <w:iCs w:val="0"/>
                <w:caps w:val="0"/>
                <w:color w:val="000000"/>
                <w:spacing w:val="0"/>
                <w:sz w:val="18"/>
                <w:szCs w:val="18"/>
                <w:bdr w:val="none" w:color="auto" w:sz="0" w:space="0"/>
              </w:rPr>
              <w:t>ật toán, tư duy logic và cách giải quyết vấn đề theo các bước.</w:t>
            </w:r>
          </w:p>
        </w:tc>
        <w:tc>
          <w:tcPr>
            <w:tcW w:w="1899" w:type="pct"/>
            <w:tcBorders>
              <w:top w:val="nil"/>
              <w:left w:val="nil"/>
              <w:bottom w:val="single" w:color="auto" w:sz="8" w:space="0"/>
              <w:right w:val="single" w:color="auto" w:sz="8" w:space="0"/>
            </w:tcBorders>
            <w:shd w:val="clear" w:color="auto" w:fill="FFFFFF"/>
            <w:vAlign w:val="center"/>
          </w:tcPr>
          <w:p w14:paraId="4CCA5B0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 H</w:t>
            </w:r>
            <w:r>
              <w:rPr>
                <w:rFonts w:hint="default" w:ascii="Times New Roman" w:hAnsi="Times New Roman" w:cs="Times New Roman"/>
                <w:i w:val="0"/>
                <w:iCs w:val="0"/>
                <w:caps w:val="0"/>
                <w:color w:val="000000"/>
                <w:spacing w:val="0"/>
                <w:sz w:val="18"/>
                <w:szCs w:val="18"/>
                <w:bdr w:val="none" w:color="auto" w:sz="0" w:space="0"/>
              </w:rPr>
              <w:t>ọc liệu lập trình không cần máy tính: thẻ lệnh, bản đồ điều hướng, trò chơi logic, bài toán thuật toán.</w:t>
            </w:r>
          </w:p>
          <w:p w14:paraId="5D137A9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Phần mềm lập trình trực quan và mô phỏng robot ảo, bản miễn phí hoặc bản dành cho giáo dục.</w:t>
            </w:r>
          </w:p>
        </w:tc>
        <w:tc>
          <w:tcPr>
            <w:tcW w:w="850" w:type="pct"/>
            <w:tcBorders>
              <w:top w:val="nil"/>
              <w:left w:val="nil"/>
              <w:bottom w:val="single" w:color="auto" w:sz="8" w:space="0"/>
              <w:right w:val="single" w:color="auto" w:sz="8" w:space="0"/>
            </w:tcBorders>
            <w:shd w:val="clear" w:color="auto" w:fill="FFFFFF"/>
            <w:vAlign w:val="center"/>
          </w:tcPr>
          <w:p w14:paraId="4719534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Đã có trong Danh mục</w:t>
            </w:r>
            <w:r>
              <w:rPr>
                <w:rFonts w:hint="default" w:ascii="Times New Roman" w:hAnsi="Times New Roman" w:cs="Times New Roman"/>
                <w:i w:val="0"/>
                <w:iCs w:val="0"/>
                <w:caps w:val="0"/>
                <w:color w:val="000000"/>
                <w:spacing w:val="0"/>
                <w:sz w:val="18"/>
                <w:szCs w:val="18"/>
                <w:bdr w:val="none" w:color="auto" w:sz="0" w:space="0"/>
              </w:rPr>
              <w:t xml:space="preserve"> thiết bị dạy học tối thiểu cấp Tiểu học môn Tin học</w:t>
            </w:r>
          </w:p>
          <w:p w14:paraId="7367A8A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Dùng chung.</w:t>
            </w:r>
          </w:p>
          <w:p w14:paraId="34B8AF0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Sử dụng cùng máy tính, thiết bị học tập số hiện có của nhà trường.</w:t>
            </w:r>
          </w:p>
        </w:tc>
      </w:tr>
      <w:tr w14:paraId="7EB1E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center"/>
          </w:tcPr>
          <w:p w14:paraId="2482B09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12</w:t>
            </w:r>
          </w:p>
        </w:tc>
        <w:tc>
          <w:tcPr>
            <w:tcW w:w="799" w:type="pct"/>
            <w:tcBorders>
              <w:top w:val="nil"/>
              <w:left w:val="nil"/>
              <w:bottom w:val="single" w:color="auto" w:sz="8" w:space="0"/>
              <w:right w:val="single" w:color="auto" w:sz="8" w:space="0"/>
            </w:tcBorders>
            <w:shd w:val="clear" w:color="auto" w:fill="FFFFFF"/>
            <w:vAlign w:val="center"/>
          </w:tcPr>
          <w:p w14:paraId="16C2153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B</w:t>
            </w:r>
            <w:r>
              <w:rPr>
                <w:rFonts w:hint="default" w:ascii="Times New Roman" w:hAnsi="Times New Roman" w:cs="Times New Roman"/>
                <w:i w:val="0"/>
                <w:iCs w:val="0"/>
                <w:caps w:val="0"/>
                <w:color w:val="000000"/>
                <w:spacing w:val="0"/>
                <w:sz w:val="18"/>
                <w:szCs w:val="18"/>
                <w:bdr w:val="none" w:color="auto" w:sz="0" w:space="0"/>
              </w:rPr>
              <w:t>ộ robot giáo dục lập trình</w:t>
            </w:r>
          </w:p>
        </w:tc>
        <w:tc>
          <w:tcPr>
            <w:tcW w:w="1150" w:type="pct"/>
            <w:tcBorders>
              <w:top w:val="nil"/>
              <w:left w:val="nil"/>
              <w:bottom w:val="single" w:color="auto" w:sz="8" w:space="0"/>
              <w:right w:val="single" w:color="auto" w:sz="8" w:space="0"/>
            </w:tcBorders>
            <w:shd w:val="clear" w:color="auto" w:fill="FFFFFF"/>
            <w:vAlign w:val="center"/>
          </w:tcPr>
          <w:p w14:paraId="04CE834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Làm quen l</w:t>
            </w:r>
            <w:r>
              <w:rPr>
                <w:rFonts w:hint="default" w:ascii="Times New Roman" w:hAnsi="Times New Roman" w:cs="Times New Roman"/>
                <w:i w:val="0"/>
                <w:iCs w:val="0"/>
                <w:caps w:val="0"/>
                <w:color w:val="000000"/>
                <w:spacing w:val="0"/>
                <w:sz w:val="18"/>
                <w:szCs w:val="18"/>
                <w:bdr w:val="none" w:color="auto" w:sz="0" w:space="0"/>
              </w:rPr>
              <w:t>ập trình điều khiển; hiểu chu trình thu nhận tín hiệu, xử lí và điều khiển.</w:t>
            </w:r>
          </w:p>
        </w:tc>
        <w:tc>
          <w:tcPr>
            <w:tcW w:w="1899" w:type="pct"/>
            <w:tcBorders>
              <w:top w:val="nil"/>
              <w:left w:val="nil"/>
              <w:bottom w:val="single" w:color="auto" w:sz="8" w:space="0"/>
              <w:right w:val="single" w:color="auto" w:sz="8" w:space="0"/>
            </w:tcBorders>
            <w:shd w:val="clear" w:color="auto" w:fill="FFFFFF"/>
            <w:vAlign w:val="center"/>
          </w:tcPr>
          <w:p w14:paraId="6DA905C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 L</w:t>
            </w:r>
            <w:r>
              <w:rPr>
                <w:rFonts w:hint="default" w:ascii="Times New Roman" w:hAnsi="Times New Roman" w:cs="Times New Roman"/>
                <w:i w:val="0"/>
                <w:iCs w:val="0"/>
                <w:caps w:val="0"/>
                <w:color w:val="000000"/>
                <w:spacing w:val="0"/>
                <w:sz w:val="18"/>
                <w:szCs w:val="18"/>
                <w:bdr w:val="none" w:color="auto" w:sz="0" w:space="0"/>
              </w:rPr>
              <w:t>ập trình trực quan trên máy tính hoặc thiết bị học tập số.</w:t>
            </w:r>
          </w:p>
          <w:p w14:paraId="0316A54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Di chuyển hoặc chuyển động có điều khiển; phản ứng với môi trường qua tín hiệu từ cảm biến (như khoảng cách, dò vạch).</w:t>
            </w:r>
          </w:p>
          <w:p w14:paraId="6D79D78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Nguồn pin sạc, điện áp an toàn; kết cấu bền, tháo lắp và mở rộng được.</w:t>
            </w:r>
          </w:p>
          <w:p w14:paraId="4212220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Lập trình được chuyển động có kiểm soát quãng đường, góc quay hoặc vị trí bằng giải pháp phù hợp với lứa tuổi.</w:t>
            </w:r>
          </w:p>
          <w:p w14:paraId="4A36951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Có khả năng mở rộng chức năng tương tác với vật thể phù hợp với nội dung học tập.</w:t>
            </w:r>
          </w:p>
        </w:tc>
        <w:tc>
          <w:tcPr>
            <w:tcW w:w="850" w:type="pct"/>
            <w:tcBorders>
              <w:top w:val="nil"/>
              <w:left w:val="nil"/>
              <w:bottom w:val="single" w:color="auto" w:sz="8" w:space="0"/>
              <w:right w:val="single" w:color="auto" w:sz="8" w:space="0"/>
            </w:tcBorders>
            <w:shd w:val="clear" w:color="auto" w:fill="FFFFFF"/>
            <w:vAlign w:val="center"/>
          </w:tcPr>
          <w:p w14:paraId="15C6E91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Trang b</w:t>
            </w:r>
            <w:r>
              <w:rPr>
                <w:rFonts w:hint="default" w:ascii="Times New Roman" w:hAnsi="Times New Roman" w:cs="Times New Roman"/>
                <w:i w:val="0"/>
                <w:iCs w:val="0"/>
                <w:caps w:val="0"/>
                <w:color w:val="000000"/>
                <w:spacing w:val="0"/>
                <w:sz w:val="18"/>
                <w:szCs w:val="18"/>
                <w:bdr w:val="none" w:color="auto" w:sz="0" w:space="0"/>
              </w:rPr>
              <w:t>ị theo nhóm học sinh.</w:t>
            </w:r>
          </w:p>
          <w:p w14:paraId="16BD537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Sử dụng cùng máy tính, thiết bị học tập số hiện có của nhà trường.</w:t>
            </w:r>
          </w:p>
        </w:tc>
      </w:tr>
      <w:tr w14:paraId="7EEE3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000" w:type="pct"/>
            <w:gridSpan w:val="5"/>
            <w:tcBorders>
              <w:top w:val="nil"/>
              <w:left w:val="single" w:color="auto" w:sz="8" w:space="0"/>
              <w:bottom w:val="single" w:color="auto" w:sz="8" w:space="0"/>
              <w:right w:val="single" w:color="auto" w:sz="8" w:space="0"/>
            </w:tcBorders>
            <w:shd w:val="clear" w:color="auto" w:fill="FFFFFF"/>
            <w:vAlign w:val="center"/>
          </w:tcPr>
          <w:p w14:paraId="6985947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b/>
                <w:bCs/>
                <w:i w:val="0"/>
                <w:iCs w:val="0"/>
                <w:caps w:val="0"/>
                <w:color w:val="000000"/>
                <w:spacing w:val="0"/>
                <w:sz w:val="18"/>
                <w:szCs w:val="18"/>
                <w:bdr w:val="none" w:color="auto" w:sz="0" w:space="0"/>
                <w:lang w:val="en-US"/>
              </w:rPr>
              <w:t>4. Nhóm thi</w:t>
            </w:r>
            <w:r>
              <w:rPr>
                <w:rFonts w:hint="default" w:ascii="Times New Roman" w:hAnsi="Times New Roman" w:cs="Times New Roman"/>
                <w:b/>
                <w:bCs/>
                <w:i w:val="0"/>
                <w:iCs w:val="0"/>
                <w:caps w:val="0"/>
                <w:color w:val="000000"/>
                <w:spacing w:val="0"/>
                <w:sz w:val="18"/>
                <w:szCs w:val="18"/>
                <w:bdr w:val="none" w:color="auto" w:sz="0" w:space="0"/>
              </w:rPr>
              <w:t>ết bị công nghệ số, trí tuệ nhân tạo và Internet vạn vật (IoT)</w:t>
            </w:r>
          </w:p>
        </w:tc>
      </w:tr>
      <w:tr w14:paraId="192B4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center"/>
          </w:tcPr>
          <w:p w14:paraId="466A3D2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13</w:t>
            </w:r>
          </w:p>
        </w:tc>
        <w:tc>
          <w:tcPr>
            <w:tcW w:w="799" w:type="pct"/>
            <w:tcBorders>
              <w:top w:val="nil"/>
              <w:left w:val="nil"/>
              <w:bottom w:val="single" w:color="auto" w:sz="8" w:space="0"/>
              <w:right w:val="single" w:color="auto" w:sz="8" w:space="0"/>
            </w:tcBorders>
            <w:shd w:val="clear" w:color="auto" w:fill="FFFFFF"/>
            <w:vAlign w:val="center"/>
          </w:tcPr>
          <w:p w14:paraId="713F023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B</w:t>
            </w:r>
            <w:r>
              <w:rPr>
                <w:rFonts w:hint="default" w:ascii="Times New Roman" w:hAnsi="Times New Roman" w:cs="Times New Roman"/>
                <w:i w:val="0"/>
                <w:iCs w:val="0"/>
                <w:caps w:val="0"/>
                <w:color w:val="000000"/>
                <w:spacing w:val="0"/>
                <w:sz w:val="18"/>
                <w:szCs w:val="18"/>
                <w:bdr w:val="none" w:color="auto" w:sz="0" w:space="0"/>
              </w:rPr>
              <w:t>ộ công nghệ số và cảm biến trực quan</w:t>
            </w:r>
          </w:p>
        </w:tc>
        <w:tc>
          <w:tcPr>
            <w:tcW w:w="1150" w:type="pct"/>
            <w:tcBorders>
              <w:top w:val="nil"/>
              <w:left w:val="nil"/>
              <w:bottom w:val="single" w:color="auto" w:sz="8" w:space="0"/>
              <w:right w:val="single" w:color="auto" w:sz="8" w:space="0"/>
            </w:tcBorders>
            <w:shd w:val="clear" w:color="auto" w:fill="FFFFFF"/>
            <w:vAlign w:val="center"/>
          </w:tcPr>
          <w:p w14:paraId="47FF65F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Làm quen l</w:t>
            </w:r>
            <w:r>
              <w:rPr>
                <w:rFonts w:hint="default" w:ascii="Times New Roman" w:hAnsi="Times New Roman" w:cs="Times New Roman"/>
                <w:i w:val="0"/>
                <w:iCs w:val="0"/>
                <w:caps w:val="0"/>
                <w:color w:val="000000"/>
                <w:spacing w:val="0"/>
                <w:sz w:val="18"/>
                <w:szCs w:val="18"/>
                <w:bdr w:val="none" w:color="auto" w:sz="0" w:space="0"/>
              </w:rPr>
              <w:t>ập trình điều khiển thiết bị theo điều kiện; phát triển năng lực số ở mức cơ bản.</w:t>
            </w:r>
          </w:p>
        </w:tc>
        <w:tc>
          <w:tcPr>
            <w:tcW w:w="1899" w:type="pct"/>
            <w:tcBorders>
              <w:top w:val="nil"/>
              <w:left w:val="nil"/>
              <w:bottom w:val="single" w:color="auto" w:sz="8" w:space="0"/>
              <w:right w:val="single" w:color="auto" w:sz="8" w:space="0"/>
            </w:tcBorders>
            <w:shd w:val="clear" w:color="auto" w:fill="FFFFFF"/>
            <w:vAlign w:val="center"/>
          </w:tcPr>
          <w:p w14:paraId="3278266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 Bo m</w:t>
            </w:r>
            <w:r>
              <w:rPr>
                <w:rFonts w:hint="default" w:ascii="Times New Roman" w:hAnsi="Times New Roman" w:cs="Times New Roman"/>
                <w:i w:val="0"/>
                <w:iCs w:val="0"/>
                <w:caps w:val="0"/>
                <w:color w:val="000000"/>
                <w:spacing w:val="0"/>
                <w:sz w:val="18"/>
                <w:szCs w:val="18"/>
                <w:bdr w:val="none" w:color="auto" w:sz="0" w:space="0"/>
              </w:rPr>
              <w:t>ạch học tập tích hợp màn hình hiển thị đơn giản, nút bấm và một số cảm biến; có kết nối không dây.</w:t>
            </w:r>
          </w:p>
          <w:p w14:paraId="6A50233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Có cổng vào/ra để ghép nối cảm biến và cơ cấu chấp hành rời (đèn, còi, động cơ).</w:t>
            </w:r>
          </w:p>
          <w:p w14:paraId="2A6CA7A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Lập trình trực quan; kết nối được với máy tính hoặc thiết bị học tập số; điện áp an toàn.</w:t>
            </w:r>
          </w:p>
          <w:p w14:paraId="44D9290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Xây dựng được kịch bản điều khiển và phản hồi đơn giản gắn với đời sống.</w:t>
            </w:r>
          </w:p>
        </w:tc>
        <w:tc>
          <w:tcPr>
            <w:tcW w:w="850" w:type="pct"/>
            <w:tcBorders>
              <w:top w:val="nil"/>
              <w:left w:val="nil"/>
              <w:bottom w:val="single" w:color="auto" w:sz="8" w:space="0"/>
              <w:right w:val="single" w:color="auto" w:sz="8" w:space="0"/>
            </w:tcBorders>
            <w:shd w:val="clear" w:color="auto" w:fill="FFFFFF"/>
            <w:vAlign w:val="center"/>
          </w:tcPr>
          <w:p w14:paraId="78E24BD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Trang b</w:t>
            </w:r>
            <w:r>
              <w:rPr>
                <w:rFonts w:hint="default" w:ascii="Times New Roman" w:hAnsi="Times New Roman" w:cs="Times New Roman"/>
                <w:i w:val="0"/>
                <w:iCs w:val="0"/>
                <w:caps w:val="0"/>
                <w:color w:val="000000"/>
                <w:spacing w:val="0"/>
                <w:sz w:val="18"/>
                <w:szCs w:val="18"/>
                <w:bdr w:val="none" w:color="auto" w:sz="0" w:space="0"/>
              </w:rPr>
              <w:t>ị theo nhóm học sinh.</w:t>
            </w:r>
          </w:p>
          <w:p w14:paraId="6A1863E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Sử dụng cùng máy tính, thiết bị học tập số hiện có của nhà trường.</w:t>
            </w:r>
          </w:p>
        </w:tc>
      </w:tr>
      <w:tr w14:paraId="7B7D9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center"/>
          </w:tcPr>
          <w:p w14:paraId="49AFC134">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14</w:t>
            </w:r>
          </w:p>
        </w:tc>
        <w:tc>
          <w:tcPr>
            <w:tcW w:w="799" w:type="pct"/>
            <w:tcBorders>
              <w:top w:val="nil"/>
              <w:left w:val="nil"/>
              <w:bottom w:val="single" w:color="auto" w:sz="8" w:space="0"/>
              <w:right w:val="single" w:color="auto" w:sz="8" w:space="0"/>
            </w:tcBorders>
            <w:shd w:val="clear" w:color="auto" w:fill="FFFFFF"/>
            <w:vAlign w:val="center"/>
          </w:tcPr>
          <w:p w14:paraId="3A838CE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B</w:t>
            </w:r>
            <w:r>
              <w:rPr>
                <w:rFonts w:hint="default" w:ascii="Times New Roman" w:hAnsi="Times New Roman" w:cs="Times New Roman"/>
                <w:i w:val="0"/>
                <w:iCs w:val="0"/>
                <w:caps w:val="0"/>
                <w:color w:val="000000"/>
                <w:spacing w:val="0"/>
                <w:sz w:val="18"/>
                <w:szCs w:val="18"/>
                <w:bdr w:val="none" w:color="auto" w:sz="0" w:space="0"/>
              </w:rPr>
              <w:t>ộ trải nghiệm trí tuệ nhân tạo trực quan</w:t>
            </w:r>
          </w:p>
        </w:tc>
        <w:tc>
          <w:tcPr>
            <w:tcW w:w="1150" w:type="pct"/>
            <w:tcBorders>
              <w:top w:val="nil"/>
              <w:left w:val="nil"/>
              <w:bottom w:val="single" w:color="auto" w:sz="8" w:space="0"/>
              <w:right w:val="single" w:color="auto" w:sz="8" w:space="0"/>
            </w:tcBorders>
            <w:shd w:val="clear" w:color="auto" w:fill="FFFFFF"/>
            <w:vAlign w:val="center"/>
          </w:tcPr>
          <w:p w14:paraId="3109E1A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Tr</w:t>
            </w:r>
            <w:r>
              <w:rPr>
                <w:rFonts w:hint="default" w:ascii="Times New Roman" w:hAnsi="Times New Roman" w:cs="Times New Roman"/>
                <w:i w:val="0"/>
                <w:iCs w:val="0"/>
                <w:caps w:val="0"/>
                <w:color w:val="000000"/>
                <w:spacing w:val="0"/>
                <w:sz w:val="18"/>
                <w:szCs w:val="18"/>
                <w:bdr w:val="none" w:color="auto" w:sz="0" w:space="0"/>
              </w:rPr>
              <w:t>ải nghiệm trí tuệ nhân tạo như một công cụ nhận biết và phân loại; hình thành hiểu biết ban đầu về ứng dụng và giới hạn của công nghệ.</w:t>
            </w:r>
          </w:p>
        </w:tc>
        <w:tc>
          <w:tcPr>
            <w:tcW w:w="1899" w:type="pct"/>
            <w:tcBorders>
              <w:top w:val="nil"/>
              <w:left w:val="nil"/>
              <w:bottom w:val="single" w:color="auto" w:sz="8" w:space="0"/>
              <w:right w:val="single" w:color="auto" w:sz="8" w:space="0"/>
            </w:tcBorders>
            <w:shd w:val="clear" w:color="auto" w:fill="FFFFFF"/>
            <w:vAlign w:val="center"/>
          </w:tcPr>
          <w:p w14:paraId="07DBD72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 Mô-đun camera tích h</w:t>
            </w:r>
            <w:r>
              <w:rPr>
                <w:rFonts w:hint="default" w:ascii="Times New Roman" w:hAnsi="Times New Roman" w:cs="Times New Roman"/>
                <w:i w:val="0"/>
                <w:iCs w:val="0"/>
                <w:caps w:val="0"/>
                <w:color w:val="000000"/>
                <w:spacing w:val="0"/>
                <w:sz w:val="18"/>
                <w:szCs w:val="18"/>
                <w:bdr w:val="none" w:color="auto" w:sz="0" w:space="0"/>
              </w:rPr>
              <w:t>ợp sẵn chức năng nhận biết màu sắc, hình khối cơ bản, thẻ mã, vạch dẫn đường.</w:t>
            </w:r>
          </w:p>
          <w:p w14:paraId="7CC59F8A">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Huấn luyện bằng thao tác trực quan trên thiết bị hoặc trên nền tảng web, không yêu cầu lập trình nền tảng.</w:t>
            </w:r>
          </w:p>
          <w:p w14:paraId="50ADA4F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Kết nối được với bo mạch điều khiển, thiết bị học tập số; lắp được lên robot giáo dục.</w:t>
            </w:r>
          </w:p>
        </w:tc>
        <w:tc>
          <w:tcPr>
            <w:tcW w:w="850" w:type="pct"/>
            <w:tcBorders>
              <w:top w:val="nil"/>
              <w:left w:val="nil"/>
              <w:bottom w:val="single" w:color="auto" w:sz="8" w:space="0"/>
              <w:right w:val="single" w:color="auto" w:sz="8" w:space="0"/>
            </w:tcBorders>
            <w:shd w:val="clear" w:color="auto" w:fill="FFFFFF"/>
            <w:vAlign w:val="center"/>
          </w:tcPr>
          <w:p w14:paraId="235FE77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lang w:val="en-US"/>
              </w:rPr>
              <w:t>Trang b</w:t>
            </w:r>
            <w:r>
              <w:rPr>
                <w:rFonts w:hint="default" w:ascii="Times New Roman" w:hAnsi="Times New Roman" w:cs="Times New Roman"/>
                <w:i w:val="0"/>
                <w:iCs w:val="0"/>
                <w:caps w:val="0"/>
                <w:color w:val="000000"/>
                <w:spacing w:val="0"/>
                <w:sz w:val="18"/>
                <w:szCs w:val="18"/>
                <w:bdr w:val="none" w:color="auto" w:sz="0" w:space="0"/>
              </w:rPr>
              <w:t>ị theo nhóm học sinh.</w:t>
            </w:r>
          </w:p>
          <w:p w14:paraId="297692D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Sử dụng cùng máy tính, thiết bị học tập số hiện có của nhà trường.</w:t>
            </w:r>
          </w:p>
        </w:tc>
      </w:tr>
    </w:tbl>
    <w:p w14:paraId="4E6B2312">
      <w:pPr>
        <w:rPr>
          <w:rFonts w:hint="default" w:ascii="Times New Roman" w:hAnsi="Times New Roman" w:cs="Times New Roma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5C436D"/>
    <w:rsid w:val="5B5C43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19</TotalTime>
  <ScaleCrop>false</ScaleCrop>
  <LinksUpToDate>false</LinksUpToDate>
  <CharactersWithSpaces>0</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2026-10-13T08:04:00Z</dcterms:created>
  <dc:creator>My_PC</dc:creator>
  <cp:lastModifiedBy>My_PC</cp:lastModifiedBy>
  <dcterms:modified xsi:type="dcterms:W3CDTF">2026-10-13T08:25:07Z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4D66DA804DA94C52B0B640D7A79369C0_11</vt:lpwstr>
  </property>
</Properties>
</file>