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4918"/>
      </w:tblGrid>
      <w:tr w:rsidR="00816A5B" w:rsidRPr="00B717B2" w:rsidTr="00987129">
        <w:tc>
          <w:tcPr>
            <w:tcW w:w="3812" w:type="dxa"/>
            <w:hideMark/>
          </w:tcPr>
          <w:p w:rsidR="00816A5B" w:rsidRDefault="00816A5B" w:rsidP="00987129">
            <w:pPr>
              <w:pStyle w:val="Vnbnnidung0"/>
              <w:spacing w:line="216" w:lineRule="auto"/>
              <w:ind w:firstLine="0"/>
              <w:jc w:val="center"/>
              <w:rPr>
                <w:rFonts w:ascii="Arial" w:hAnsi="Arial" w:cs="Arial"/>
                <w:i/>
                <w:iCs/>
                <w:sz w:val="20"/>
                <w:szCs w:val="20"/>
              </w:rPr>
            </w:pPr>
            <w:r w:rsidRPr="00517A9A">
              <w:rPr>
                <w:rFonts w:ascii="Arial" w:hAnsi="Arial" w:cs="Arial"/>
                <w:sz w:val="20"/>
                <w:szCs w:val="20"/>
              </w:rPr>
              <w:t>T</w:t>
            </w:r>
            <w:r>
              <w:rPr>
                <w:rFonts w:ascii="Arial" w:hAnsi="Arial" w:cs="Arial"/>
                <w:sz w:val="20"/>
                <w:szCs w:val="20"/>
                <w:lang w:val="en-US"/>
              </w:rPr>
              <w:t>Ổ</w:t>
            </w:r>
            <w:r w:rsidRPr="00517A9A">
              <w:rPr>
                <w:rFonts w:ascii="Arial" w:hAnsi="Arial" w:cs="Arial"/>
                <w:sz w:val="20"/>
                <w:szCs w:val="20"/>
              </w:rPr>
              <w:t>NG CỤC THUẾ</w:t>
            </w:r>
          </w:p>
          <w:p w:rsidR="00816A5B" w:rsidRDefault="00816A5B" w:rsidP="00987129">
            <w:pPr>
              <w:pStyle w:val="Vnbnnidung0"/>
              <w:spacing w:line="216" w:lineRule="auto"/>
              <w:ind w:firstLine="0"/>
              <w:jc w:val="center"/>
              <w:rPr>
                <w:rFonts w:ascii="Arial" w:hAnsi="Arial" w:cs="Arial"/>
                <w:b/>
                <w:bCs/>
                <w:i/>
                <w:iCs/>
                <w:sz w:val="20"/>
                <w:szCs w:val="20"/>
              </w:rPr>
            </w:pPr>
            <w:r w:rsidRPr="00517A9A">
              <w:rPr>
                <w:rFonts w:ascii="Arial" w:hAnsi="Arial" w:cs="Arial"/>
                <w:b/>
                <w:bCs/>
                <w:sz w:val="20"/>
                <w:szCs w:val="20"/>
              </w:rPr>
              <w:t xml:space="preserve">CỤC THUẾ TỈNH </w:t>
            </w:r>
            <w:r>
              <w:rPr>
                <w:rFonts w:ascii="Arial" w:hAnsi="Arial" w:cs="Arial"/>
                <w:b/>
                <w:bCs/>
                <w:sz w:val="20"/>
                <w:szCs w:val="20"/>
                <w:lang w:val="en-US"/>
              </w:rPr>
              <w:t>CÀ MAU</w:t>
            </w:r>
          </w:p>
          <w:p w:rsidR="00816A5B" w:rsidRPr="00816A5B" w:rsidRDefault="00816A5B" w:rsidP="00816A5B">
            <w:pPr>
              <w:pStyle w:val="Vnbnnidung0"/>
              <w:spacing w:after="100"/>
              <w:ind w:firstLine="0"/>
              <w:jc w:val="center"/>
              <w:rPr>
                <w:rFonts w:ascii="Arial" w:hAnsi="Arial" w:cs="Arial"/>
                <w:sz w:val="20"/>
                <w:szCs w:val="20"/>
              </w:rPr>
            </w:pPr>
            <w:r w:rsidRPr="00816A5B">
              <w:rPr>
                <w:rFonts w:ascii="Arial" w:hAnsi="Arial" w:cs="Arial"/>
                <w:sz w:val="20"/>
                <w:szCs w:val="20"/>
              </w:rPr>
              <w:t>Số: 2921 /CTCMA-TTHT</w:t>
            </w:r>
          </w:p>
          <w:p w:rsidR="00816A5B" w:rsidRPr="00816A5B" w:rsidRDefault="00816A5B" w:rsidP="00816A5B">
            <w:pPr>
              <w:pStyle w:val="Vnbnnidung20"/>
              <w:rPr>
                <w:rFonts w:ascii="Arial" w:hAnsi="Arial" w:cs="Arial"/>
                <w:sz w:val="20"/>
                <w:szCs w:val="20"/>
              </w:rPr>
            </w:pPr>
            <w:r w:rsidRPr="00816A5B">
              <w:rPr>
                <w:rFonts w:ascii="Arial" w:hAnsi="Arial" w:cs="Arial"/>
                <w:sz w:val="20"/>
                <w:szCs w:val="20"/>
              </w:rPr>
              <w:t>V/v xuất hóa đơn đối với quà tặng</w:t>
            </w:r>
          </w:p>
        </w:tc>
        <w:tc>
          <w:tcPr>
            <w:tcW w:w="4918" w:type="dxa"/>
            <w:hideMark/>
          </w:tcPr>
          <w:p w:rsidR="00816A5B" w:rsidRPr="007C6099" w:rsidRDefault="00816A5B" w:rsidP="00987129">
            <w:pPr>
              <w:pStyle w:val="Vnbnnidung0"/>
              <w:ind w:right="440" w:firstLine="0"/>
              <w:jc w:val="center"/>
              <w:rPr>
                <w:rFonts w:ascii="Arial" w:hAnsi="Arial" w:cs="Arial"/>
                <w:b/>
                <w:bCs/>
                <w:i/>
                <w:sz w:val="20"/>
                <w:szCs w:val="20"/>
              </w:rPr>
            </w:pPr>
            <w:r w:rsidRPr="007C6099">
              <w:rPr>
                <w:rFonts w:ascii="Arial" w:hAnsi="Arial" w:cs="Arial"/>
                <w:b/>
                <w:bCs/>
                <w:sz w:val="20"/>
                <w:szCs w:val="20"/>
              </w:rPr>
              <w:t>CỘNG HOÀ XÃ HỘI CHỦ NGHĨA VIỆT NAM</w:t>
            </w:r>
          </w:p>
          <w:p w:rsidR="00816A5B" w:rsidRPr="007C6099" w:rsidRDefault="00816A5B" w:rsidP="00987129">
            <w:pPr>
              <w:pStyle w:val="Vnbnnidung0"/>
              <w:ind w:right="440" w:firstLine="0"/>
              <w:jc w:val="center"/>
              <w:rPr>
                <w:rFonts w:ascii="Arial" w:hAnsi="Arial" w:cs="Arial"/>
                <w:b/>
                <w:bCs/>
                <w:i/>
                <w:sz w:val="20"/>
                <w:szCs w:val="20"/>
              </w:rPr>
            </w:pPr>
            <w:r w:rsidRPr="007C6099">
              <w:rPr>
                <w:rFonts w:ascii="Arial" w:hAnsi="Arial" w:cs="Arial"/>
                <w:b/>
                <w:bCs/>
                <w:sz w:val="20"/>
                <w:szCs w:val="20"/>
              </w:rPr>
              <w:t>Độc lập - Tự do - Hạnh phúc</w:t>
            </w:r>
          </w:p>
          <w:p w:rsidR="00816A5B" w:rsidRPr="00816A5B" w:rsidRDefault="00816A5B" w:rsidP="00987129">
            <w:pPr>
              <w:pStyle w:val="Vnbnnidung0"/>
              <w:ind w:firstLine="660"/>
              <w:jc w:val="right"/>
              <w:rPr>
                <w:rFonts w:ascii="Arial" w:hAnsi="Arial" w:cs="Arial"/>
                <w:i/>
                <w:sz w:val="20"/>
                <w:szCs w:val="20"/>
              </w:rPr>
            </w:pPr>
            <w:r w:rsidRPr="00816A5B">
              <w:rPr>
                <w:rFonts w:ascii="Arial" w:hAnsi="Arial" w:cs="Arial"/>
                <w:i/>
                <w:sz w:val="20"/>
                <w:szCs w:val="20"/>
                <w:lang w:val="en-US"/>
              </w:rPr>
              <w:t>Cà Mau</w:t>
            </w:r>
            <w:r w:rsidRPr="00816A5B">
              <w:rPr>
                <w:rFonts w:ascii="Arial" w:hAnsi="Arial" w:cs="Arial"/>
                <w:i/>
                <w:sz w:val="20"/>
                <w:szCs w:val="20"/>
              </w:rPr>
              <w:t>, ngày 2</w:t>
            </w:r>
            <w:r w:rsidRPr="00816A5B">
              <w:rPr>
                <w:rFonts w:ascii="Arial" w:hAnsi="Arial" w:cs="Arial"/>
                <w:i/>
                <w:sz w:val="20"/>
                <w:szCs w:val="20"/>
                <w:lang w:val="en-US"/>
              </w:rPr>
              <w:t>7</w:t>
            </w:r>
            <w:r w:rsidRPr="00816A5B">
              <w:rPr>
                <w:rFonts w:ascii="Arial" w:hAnsi="Arial" w:cs="Arial"/>
                <w:i/>
                <w:sz w:val="20"/>
                <w:szCs w:val="20"/>
              </w:rPr>
              <w:t xml:space="preserve"> tháng 12 năm 2024</w:t>
            </w:r>
          </w:p>
          <w:p w:rsidR="00816A5B" w:rsidRPr="008C2373" w:rsidRDefault="00816A5B" w:rsidP="00987129">
            <w:pPr>
              <w:pStyle w:val="Vnbnnidung20"/>
              <w:jc w:val="right"/>
              <w:rPr>
                <w:rFonts w:ascii="Arial" w:hAnsi="Arial" w:cs="Arial"/>
                <w:sz w:val="20"/>
                <w:szCs w:val="20"/>
              </w:rPr>
            </w:pPr>
          </w:p>
        </w:tc>
      </w:tr>
    </w:tbl>
    <w:p w:rsidR="00816A5B" w:rsidRPr="00B717B2" w:rsidRDefault="00816A5B" w:rsidP="00816A5B">
      <w:pPr>
        <w:pStyle w:val="Vnbnnidung0"/>
        <w:ind w:firstLine="720"/>
        <w:jc w:val="both"/>
        <w:rPr>
          <w:rFonts w:ascii="Arial" w:hAnsi="Arial" w:cs="Arial"/>
          <w:i/>
          <w:iCs/>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816A5B" w:rsidRPr="00B717B2" w:rsidTr="00987129">
        <w:trPr>
          <w:trHeight w:val="698"/>
        </w:trPr>
        <w:tc>
          <w:tcPr>
            <w:tcW w:w="3691" w:type="dxa"/>
            <w:hideMark/>
          </w:tcPr>
          <w:p w:rsidR="00816A5B" w:rsidRPr="00B717B2" w:rsidRDefault="00816A5B" w:rsidP="00987129">
            <w:pPr>
              <w:pStyle w:val="Vnbnnidung0"/>
              <w:ind w:right="440" w:firstLine="0"/>
              <w:jc w:val="right"/>
              <w:rPr>
                <w:rFonts w:ascii="Arial" w:hAnsi="Arial" w:cs="Arial"/>
                <w:i/>
                <w:sz w:val="20"/>
                <w:szCs w:val="20"/>
              </w:rPr>
            </w:pPr>
            <w:r w:rsidRPr="00B717B2">
              <w:rPr>
                <w:rFonts w:ascii="Arial" w:hAnsi="Arial" w:cs="Arial"/>
                <w:sz w:val="20"/>
                <w:szCs w:val="20"/>
              </w:rPr>
              <w:t>Kính gửi:</w:t>
            </w:r>
          </w:p>
        </w:tc>
        <w:tc>
          <w:tcPr>
            <w:tcW w:w="5715" w:type="dxa"/>
            <w:hideMark/>
          </w:tcPr>
          <w:p w:rsidR="00816A5B" w:rsidRDefault="00816A5B" w:rsidP="00816A5B">
            <w:pPr>
              <w:pStyle w:val="Vnbnnidung0"/>
              <w:ind w:firstLine="0"/>
              <w:jc w:val="both"/>
              <w:rPr>
                <w:rFonts w:ascii="Arial" w:hAnsi="Arial" w:cs="Arial"/>
                <w:sz w:val="20"/>
                <w:szCs w:val="20"/>
              </w:rPr>
            </w:pPr>
            <w:r w:rsidRPr="00816A5B">
              <w:rPr>
                <w:rFonts w:ascii="Arial" w:hAnsi="Arial" w:cs="Arial"/>
                <w:sz w:val="20"/>
                <w:szCs w:val="20"/>
              </w:rPr>
              <w:t>Công ty CP Chế Biến &amp; Dịch Vụ Thủy Sản Cà Mau</w:t>
            </w:r>
          </w:p>
          <w:p w:rsidR="00816A5B" w:rsidRPr="002E7A88" w:rsidRDefault="00816A5B" w:rsidP="00816A5B">
            <w:pPr>
              <w:pStyle w:val="Vnbnnidung0"/>
              <w:ind w:firstLine="0"/>
              <w:jc w:val="both"/>
              <w:rPr>
                <w:rFonts w:ascii="Arial" w:hAnsi="Arial" w:cs="Arial"/>
                <w:i/>
                <w:sz w:val="20"/>
                <w:szCs w:val="20"/>
              </w:rPr>
            </w:pPr>
            <w:r w:rsidRPr="00816A5B">
              <w:rPr>
                <w:rFonts w:ascii="Arial" w:hAnsi="Arial" w:cs="Arial"/>
                <w:sz w:val="20"/>
                <w:szCs w:val="20"/>
              </w:rPr>
              <w:t>Địa chỉ: Số 04 Nguyễn Công Trứ, P8, TP. Cà Mau.</w:t>
            </w:r>
          </w:p>
        </w:tc>
      </w:tr>
    </w:tbl>
    <w:p w:rsidR="00CA2CCB" w:rsidRPr="00816A5B" w:rsidRDefault="00CA74A5" w:rsidP="00816A5B">
      <w:pPr>
        <w:pStyle w:val="Vnbnnidung0"/>
        <w:spacing w:after="120"/>
        <w:ind w:firstLine="284"/>
        <w:rPr>
          <w:rFonts w:ascii="Arial" w:hAnsi="Arial" w:cs="Arial"/>
          <w:sz w:val="20"/>
          <w:szCs w:val="20"/>
        </w:rPr>
      </w:pPr>
      <w:r w:rsidRPr="00816A5B">
        <w:rPr>
          <w:rFonts w:ascii="Arial" w:hAnsi="Arial" w:cs="Arial"/>
          <w:sz w:val="20"/>
          <w:szCs w:val="20"/>
        </w:rPr>
        <w:t>Trả lời Công văn số 352/CV.Cty ngày 20/12/2024 của Công ty Cổ Phần Chế Biến và Dịch Vụ Thủy Sản Cà Mau về việc xuất hóa đơn đối với quà tặng được mua từ nguồn lợi nhuận sau thuế thu nhập doanh nghiệp (TNDN) và kh</w:t>
      </w:r>
      <w:r w:rsidRPr="00816A5B">
        <w:rPr>
          <w:rFonts w:ascii="Arial" w:hAnsi="Arial" w:cs="Arial"/>
          <w:sz w:val="20"/>
          <w:szCs w:val="20"/>
        </w:rPr>
        <w:t>ông khấu trừ thuế giá trị gia tăng (GTGT) đầu vào, không hạch toán vào chi phí khi tính thuế TNDN, Cục Thuế tỉnh Cà Mau có ý kiến như sau:</w:t>
      </w:r>
    </w:p>
    <w:p w:rsidR="00CA2CCB" w:rsidRPr="00816A5B" w:rsidRDefault="00CA74A5" w:rsidP="00816A5B">
      <w:pPr>
        <w:pStyle w:val="Vnbnnidung0"/>
        <w:spacing w:after="120"/>
        <w:ind w:firstLine="284"/>
        <w:rPr>
          <w:rFonts w:ascii="Arial" w:hAnsi="Arial" w:cs="Arial"/>
          <w:sz w:val="20"/>
          <w:szCs w:val="20"/>
        </w:rPr>
      </w:pPr>
      <w:r w:rsidRPr="00816A5B">
        <w:rPr>
          <w:rFonts w:ascii="Arial" w:hAnsi="Arial" w:cs="Arial"/>
          <w:sz w:val="20"/>
          <w:szCs w:val="20"/>
        </w:rPr>
        <w:t>Tại khoản 1 Điều 4 Nghị định số 123/2020/NĐ-CP ngày 19/10/2020 của Chính phủ quy định về lập hóa đơn, chứng từ:</w:t>
      </w:r>
    </w:p>
    <w:p w:rsidR="00CA2CCB" w:rsidRPr="00816A5B" w:rsidRDefault="00CA74A5" w:rsidP="00816A5B">
      <w:pPr>
        <w:pStyle w:val="Vnbnnidung0"/>
        <w:spacing w:after="120"/>
        <w:ind w:firstLine="284"/>
        <w:rPr>
          <w:rFonts w:ascii="Arial" w:hAnsi="Arial" w:cs="Arial"/>
          <w:sz w:val="20"/>
          <w:szCs w:val="20"/>
        </w:rPr>
      </w:pPr>
      <w:r w:rsidRPr="00816A5B">
        <w:rPr>
          <w:rFonts w:ascii="Arial" w:hAnsi="Arial" w:cs="Arial"/>
          <w:i/>
          <w:iCs/>
          <w:sz w:val="20"/>
          <w:szCs w:val="20"/>
        </w:rPr>
        <w:t>“1. K</w:t>
      </w:r>
      <w:r w:rsidRPr="00816A5B">
        <w:rPr>
          <w:rFonts w:ascii="Arial" w:hAnsi="Arial" w:cs="Arial"/>
          <w:i/>
          <w:iCs/>
          <w:sz w:val="20"/>
          <w:szCs w:val="20"/>
        </w:rPr>
        <w:t>hi bán hàng hóa, cung cấp dịch vụ, người bán phải lập hóa đơn để giao cho người mua (bao gồm cả các trường hợp hàng hóa, dịch vụ dùng để khuyến mại, quảng cáo, hàng mẫu; hàng hóa, dịch vụ dùng để cho, biếu, tặng, trao đổi, trả thay lương cho người lao động</w:t>
      </w:r>
      <w:r w:rsidRPr="00816A5B">
        <w:rPr>
          <w:rFonts w:ascii="Arial" w:hAnsi="Arial" w:cs="Arial"/>
          <w:i/>
          <w:iCs/>
          <w:sz w:val="20"/>
          <w:szCs w:val="20"/>
        </w:rPr>
        <w:t xml:space="preserve"> và tiêu dùng nội bộ (trừ hàng hóa luân chuyển nội bộ để tiếp tục quá trình sản xuất); xuất hàng hóa dưới các hình thức cho vay, cho mượn hoặc hoàn trả hàng hóa) và phải ghi đầy đủ nội dung theo quy định tại Điều 10 Nghị định này, trường hợp sử dụng hóa đơ</w:t>
      </w:r>
      <w:r w:rsidRPr="00816A5B">
        <w:rPr>
          <w:rFonts w:ascii="Arial" w:hAnsi="Arial" w:cs="Arial"/>
          <w:i/>
          <w:iCs/>
          <w:sz w:val="20"/>
          <w:szCs w:val="20"/>
        </w:rPr>
        <w:t>n điện tử thì phải theo định dạng chuẩn dữ liệu của cơ quan thuế theo quy định tại Điều 12 Nghị định này...”</w:t>
      </w:r>
    </w:p>
    <w:p w:rsidR="00CA2CCB" w:rsidRPr="00816A5B" w:rsidRDefault="00CA74A5" w:rsidP="00816A5B">
      <w:pPr>
        <w:pStyle w:val="Vnbnnidung0"/>
        <w:spacing w:after="120"/>
        <w:ind w:firstLine="284"/>
        <w:rPr>
          <w:rFonts w:ascii="Arial" w:hAnsi="Arial" w:cs="Arial"/>
          <w:sz w:val="20"/>
          <w:szCs w:val="20"/>
        </w:rPr>
      </w:pPr>
      <w:r w:rsidRPr="00816A5B">
        <w:rPr>
          <w:rFonts w:ascii="Arial" w:hAnsi="Arial" w:cs="Arial"/>
          <w:sz w:val="20"/>
          <w:szCs w:val="20"/>
        </w:rPr>
        <w:t>Tại khoản 1 Điều 14 Thông tư số 219/2013/TT-BTC hướng dẫn thi hành Luật Thuế giá trị gia tăng và Nghị định số 209/2013/NĐ-CP ngày 18/12/2013 của Ch</w:t>
      </w:r>
      <w:r w:rsidRPr="00816A5B">
        <w:rPr>
          <w:rFonts w:ascii="Arial" w:hAnsi="Arial" w:cs="Arial"/>
          <w:sz w:val="20"/>
          <w:szCs w:val="20"/>
        </w:rPr>
        <w:t>ính phủ quy định chi tiết và hướng dẫn thi hành một số điều Luật Thuế giá trị gia tăng quy định:</w:t>
      </w:r>
    </w:p>
    <w:p w:rsidR="00CA2CCB" w:rsidRPr="00816A5B" w:rsidRDefault="00CA74A5" w:rsidP="00816A5B">
      <w:pPr>
        <w:pStyle w:val="Vnbnnidung0"/>
        <w:spacing w:after="120"/>
        <w:ind w:firstLine="284"/>
        <w:rPr>
          <w:rFonts w:ascii="Arial" w:hAnsi="Arial" w:cs="Arial"/>
          <w:sz w:val="20"/>
          <w:szCs w:val="20"/>
        </w:rPr>
      </w:pPr>
      <w:r w:rsidRPr="00816A5B">
        <w:rPr>
          <w:rFonts w:ascii="Arial" w:hAnsi="Arial" w:cs="Arial"/>
          <w:i/>
          <w:iCs/>
          <w:sz w:val="20"/>
          <w:szCs w:val="20"/>
        </w:rPr>
        <w:t>“1. Thuế GTGT đầu vào của hàng hóa, dịch vụ dùng cho sản xuất, kinh doanh hàng hóa, dịch vụ chịu thuế GTGT được khấu trừ toàn bộ, kể cả thuế GTGT đầu vào không</w:t>
      </w:r>
      <w:r w:rsidRPr="00816A5B">
        <w:rPr>
          <w:rFonts w:ascii="Arial" w:hAnsi="Arial" w:cs="Arial"/>
          <w:i/>
          <w:iCs/>
          <w:sz w:val="20"/>
          <w:szCs w:val="20"/>
        </w:rPr>
        <w:t xml:space="preserve"> được bồi thường của hàng hóa chịu thuế GTGT bị tổn thất.”</w:t>
      </w:r>
    </w:p>
    <w:p w:rsidR="00CA2CCB" w:rsidRPr="00816A5B" w:rsidRDefault="00CA74A5" w:rsidP="00816A5B">
      <w:pPr>
        <w:pStyle w:val="Vnbnnidung0"/>
        <w:spacing w:after="120"/>
        <w:ind w:firstLine="284"/>
        <w:rPr>
          <w:rFonts w:ascii="Arial" w:hAnsi="Arial" w:cs="Arial"/>
          <w:sz w:val="20"/>
          <w:szCs w:val="20"/>
        </w:rPr>
      </w:pPr>
      <w:r w:rsidRPr="00816A5B">
        <w:rPr>
          <w:rFonts w:ascii="Arial" w:hAnsi="Arial" w:cs="Arial"/>
          <w:sz w:val="20"/>
          <w:szCs w:val="20"/>
        </w:rPr>
        <w:t>Tại khoản 5 Điều 14 Thông tư 219/2013/TT-BTC nêu trên quy định:</w:t>
      </w:r>
    </w:p>
    <w:p w:rsidR="00CA2CCB" w:rsidRPr="00816A5B" w:rsidRDefault="00CA74A5" w:rsidP="00816A5B">
      <w:pPr>
        <w:pStyle w:val="Vnbnnidung0"/>
        <w:spacing w:after="120"/>
        <w:ind w:firstLine="284"/>
        <w:rPr>
          <w:rFonts w:ascii="Arial" w:hAnsi="Arial" w:cs="Arial"/>
          <w:sz w:val="20"/>
          <w:szCs w:val="20"/>
        </w:rPr>
      </w:pPr>
      <w:r w:rsidRPr="00816A5B">
        <w:rPr>
          <w:rFonts w:ascii="Arial" w:hAnsi="Arial" w:cs="Arial"/>
          <w:i/>
          <w:iCs/>
          <w:sz w:val="20"/>
          <w:szCs w:val="20"/>
        </w:rPr>
        <w:t xml:space="preserve">“5. Thuế GTGT đầu vào của hàng hóa (kể cả hàng hóa mua ngoài hoặc hàng hóa do doanh nghiệp tự sản xuất) mà doanh nghiệp sử dụng để </w:t>
      </w:r>
      <w:r w:rsidRPr="00816A5B">
        <w:rPr>
          <w:rFonts w:ascii="Arial" w:hAnsi="Arial" w:cs="Arial"/>
          <w:i/>
          <w:iCs/>
          <w:sz w:val="20"/>
          <w:szCs w:val="20"/>
        </w:rPr>
        <w:t>cho, biếu, tặng, khuyến mại, quảng cáo dưới các hình thức, phục vụ cho sản xuất kinh doanh hàng hóa, dịch vụ chịu thuế GTGT thì được khấu trừ.”</w:t>
      </w:r>
    </w:p>
    <w:p w:rsidR="00CA2CCB" w:rsidRPr="00816A5B" w:rsidRDefault="00CA74A5" w:rsidP="00816A5B">
      <w:pPr>
        <w:pStyle w:val="Vnbnnidung0"/>
        <w:spacing w:after="120"/>
        <w:ind w:firstLine="284"/>
        <w:rPr>
          <w:rFonts w:ascii="Arial" w:hAnsi="Arial" w:cs="Arial"/>
          <w:sz w:val="20"/>
          <w:szCs w:val="20"/>
        </w:rPr>
      </w:pPr>
      <w:r w:rsidRPr="00816A5B">
        <w:rPr>
          <w:rFonts w:ascii="Arial" w:hAnsi="Arial" w:cs="Arial"/>
          <w:sz w:val="20"/>
          <w:szCs w:val="20"/>
        </w:rPr>
        <w:t>Căn cứ các quy định nêu trên:</w:t>
      </w:r>
    </w:p>
    <w:p w:rsidR="00CA2CCB" w:rsidRPr="00816A5B" w:rsidRDefault="00816A5B" w:rsidP="00816A5B">
      <w:pPr>
        <w:pStyle w:val="Vnbnnidung0"/>
        <w:tabs>
          <w:tab w:val="left" w:pos="1060"/>
        </w:tabs>
        <w:spacing w:after="120"/>
        <w:ind w:firstLine="284"/>
        <w:rPr>
          <w:rFonts w:ascii="Arial" w:hAnsi="Arial" w:cs="Arial"/>
          <w:sz w:val="20"/>
          <w:szCs w:val="20"/>
        </w:rPr>
      </w:pPr>
      <w:bookmarkStart w:id="0" w:name="bookmark4"/>
      <w:bookmarkEnd w:id="0"/>
      <w:r>
        <w:rPr>
          <w:rFonts w:ascii="Arial" w:hAnsi="Arial" w:cs="Arial"/>
          <w:sz w:val="20"/>
          <w:szCs w:val="20"/>
          <w:lang w:val="en-US"/>
        </w:rPr>
        <w:t xml:space="preserve">- </w:t>
      </w:r>
      <w:r w:rsidR="00CA74A5" w:rsidRPr="00816A5B">
        <w:rPr>
          <w:rFonts w:ascii="Arial" w:hAnsi="Arial" w:cs="Arial"/>
          <w:sz w:val="20"/>
          <w:szCs w:val="20"/>
        </w:rPr>
        <w:t>Trường hợp Công ty CP Chế Biến &amp; Dịch Vụ Thủy Sản Cà Mau sử dụng hàng hóa do Công</w:t>
      </w:r>
      <w:r w:rsidR="00CA74A5" w:rsidRPr="00816A5B">
        <w:rPr>
          <w:rFonts w:ascii="Arial" w:hAnsi="Arial" w:cs="Arial"/>
          <w:sz w:val="20"/>
          <w:szCs w:val="20"/>
        </w:rPr>
        <w:t xml:space="preserve"> ty mua về với mục đích kinh doanh, sau đó sử dụng một phần để cho, biếu, tặng cán bộ công nhân viên của Công ty trong dịp lễ, tết và trang trải bằng nguồn lợi nhuận sau thuế TNDN thì Công ty được kê khai khấu trừ thuế GTGT theo quy định và phải xuất hóa đ</w:t>
      </w:r>
      <w:r w:rsidR="00CA74A5" w:rsidRPr="00816A5B">
        <w:rPr>
          <w:rFonts w:ascii="Arial" w:hAnsi="Arial" w:cs="Arial"/>
          <w:sz w:val="20"/>
          <w:szCs w:val="20"/>
        </w:rPr>
        <w:t>ơn, tính nộp thuế GTGT như trường hợp bán hàng hóa cho khách hàng.</w:t>
      </w:r>
    </w:p>
    <w:p w:rsidR="00CA2CCB" w:rsidRPr="00816A5B" w:rsidRDefault="00816A5B" w:rsidP="00816A5B">
      <w:pPr>
        <w:pStyle w:val="Vnbnnidung0"/>
        <w:tabs>
          <w:tab w:val="left" w:pos="1060"/>
        </w:tabs>
        <w:spacing w:after="120"/>
        <w:ind w:firstLine="284"/>
        <w:rPr>
          <w:rFonts w:ascii="Arial" w:hAnsi="Arial" w:cs="Arial"/>
          <w:sz w:val="20"/>
          <w:szCs w:val="20"/>
        </w:rPr>
      </w:pPr>
      <w:bookmarkStart w:id="1" w:name="bookmark5"/>
      <w:bookmarkEnd w:id="1"/>
      <w:r>
        <w:rPr>
          <w:rFonts w:ascii="Arial" w:hAnsi="Arial" w:cs="Arial"/>
          <w:sz w:val="20"/>
          <w:szCs w:val="20"/>
          <w:lang w:val="en-US"/>
        </w:rPr>
        <w:t xml:space="preserve">- </w:t>
      </w:r>
      <w:r w:rsidR="00CA74A5" w:rsidRPr="00816A5B">
        <w:rPr>
          <w:rFonts w:ascii="Arial" w:hAnsi="Arial" w:cs="Arial"/>
          <w:sz w:val="20"/>
          <w:szCs w:val="20"/>
        </w:rPr>
        <w:t>Trường hợp Công ty CP Chế Biến &amp; Dịch Vụ Thủy Sản Cà Mau sử dụng nguồn lợi nhuận sau thuế TNDN để mua hàng hóa cho, biếu, tặng khách hàng, người lao động của Công ty trong dịp lễ, tết không</w:t>
      </w:r>
      <w:r w:rsidR="00CA74A5" w:rsidRPr="00816A5B">
        <w:rPr>
          <w:rFonts w:ascii="Arial" w:hAnsi="Arial" w:cs="Arial"/>
          <w:sz w:val="20"/>
          <w:szCs w:val="20"/>
        </w:rPr>
        <w:t xml:space="preserve"> phục vụ hoạt động sản xuất kinh doanh thì không được khấu trừ thuế GTGT đầu vào, không hạch toán vào chi phí khi tính thuế TNDN và không phải xuất hóa đơn khi cho, tặng hàng hóa.</w:t>
      </w:r>
    </w:p>
    <w:p w:rsidR="00CA2CCB" w:rsidRDefault="00CA74A5" w:rsidP="00816A5B">
      <w:pPr>
        <w:pStyle w:val="Vnbnnidung0"/>
        <w:spacing w:after="120"/>
        <w:ind w:firstLine="284"/>
        <w:rPr>
          <w:rFonts w:ascii="Arial" w:hAnsi="Arial" w:cs="Arial"/>
          <w:sz w:val="20"/>
          <w:szCs w:val="20"/>
        </w:rPr>
      </w:pPr>
      <w:r w:rsidRPr="00816A5B">
        <w:rPr>
          <w:rFonts w:ascii="Arial" w:hAnsi="Arial" w:cs="Arial"/>
          <w:sz w:val="20"/>
          <w:szCs w:val="20"/>
        </w:rPr>
        <w:t>Cục Thuế tỉnh Cà Mau trả lời để Công ty Cổ Phần Chế Biến và Dịch Vụ Thủy Sản</w:t>
      </w:r>
      <w:r w:rsidRPr="00816A5B">
        <w:rPr>
          <w:rFonts w:ascii="Arial" w:hAnsi="Arial" w:cs="Arial"/>
          <w:sz w:val="20"/>
          <w:szCs w:val="20"/>
        </w:rPr>
        <w:t xml:space="preserve"> Cà Mau biế</w:t>
      </w:r>
      <w:r w:rsidR="00816A5B">
        <w:rPr>
          <w:rFonts w:ascii="Arial" w:hAnsi="Arial" w:cs="Arial"/>
          <w:sz w:val="20"/>
          <w:szCs w:val="20"/>
        </w:rPr>
        <w:t>t và thực hiện theo quy định./.</w:t>
      </w: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816A5B" w:rsidRPr="001443C0" w:rsidTr="00987129">
        <w:trPr>
          <w:trHeight w:val="2005"/>
        </w:trPr>
        <w:tc>
          <w:tcPr>
            <w:tcW w:w="5843" w:type="dxa"/>
            <w:shd w:val="clear" w:color="auto" w:fill="auto"/>
            <w:hideMark/>
          </w:tcPr>
          <w:p w:rsidR="00816A5B" w:rsidRPr="00BA1E8C" w:rsidRDefault="00816A5B" w:rsidP="00987129">
            <w:pPr>
              <w:pStyle w:val="Vnbnnidung0"/>
              <w:ind w:firstLine="0"/>
              <w:rPr>
                <w:rFonts w:ascii="Arial" w:hAnsi="Arial" w:cs="Arial"/>
                <w:b/>
                <w:sz w:val="20"/>
                <w:szCs w:val="20"/>
              </w:rPr>
            </w:pPr>
            <w:r>
              <w:rPr>
                <w:rFonts w:ascii="Arial" w:hAnsi="Arial" w:cs="Arial"/>
                <w:b/>
                <w:sz w:val="20"/>
                <w:szCs w:val="20"/>
              </w:rPr>
              <w:t>Nơi nhận</w:t>
            </w:r>
          </w:p>
          <w:p w:rsidR="00816A5B" w:rsidRPr="00816A5B" w:rsidRDefault="00816A5B" w:rsidP="00816A5B">
            <w:pPr>
              <w:pStyle w:val="Vnbnnidung20"/>
              <w:numPr>
                <w:ilvl w:val="0"/>
                <w:numId w:val="1"/>
              </w:numPr>
              <w:tabs>
                <w:tab w:val="left" w:pos="115"/>
              </w:tabs>
              <w:rPr>
                <w:rFonts w:ascii="Arial" w:hAnsi="Arial" w:cs="Arial"/>
                <w:sz w:val="20"/>
                <w:szCs w:val="20"/>
              </w:rPr>
            </w:pPr>
            <w:bookmarkStart w:id="2" w:name="bookmark0"/>
            <w:bookmarkEnd w:id="2"/>
            <w:r w:rsidRPr="00816A5B">
              <w:rPr>
                <w:rFonts w:ascii="Arial" w:hAnsi="Arial" w:cs="Arial"/>
                <w:sz w:val="20"/>
                <w:szCs w:val="20"/>
              </w:rPr>
              <w:t>Như trên;</w:t>
            </w:r>
          </w:p>
          <w:p w:rsidR="00816A5B" w:rsidRPr="00816A5B" w:rsidRDefault="00816A5B" w:rsidP="00816A5B">
            <w:pPr>
              <w:pStyle w:val="Vnbnnidung20"/>
              <w:numPr>
                <w:ilvl w:val="0"/>
                <w:numId w:val="1"/>
              </w:numPr>
              <w:tabs>
                <w:tab w:val="left" w:pos="125"/>
              </w:tabs>
              <w:rPr>
                <w:rFonts w:ascii="Arial" w:hAnsi="Arial" w:cs="Arial"/>
                <w:sz w:val="20"/>
                <w:szCs w:val="20"/>
              </w:rPr>
            </w:pPr>
            <w:bookmarkStart w:id="3" w:name="bookmark1"/>
            <w:bookmarkEnd w:id="3"/>
            <w:r w:rsidRPr="00816A5B">
              <w:rPr>
                <w:rFonts w:ascii="Arial" w:hAnsi="Arial" w:cs="Arial"/>
                <w:sz w:val="20"/>
                <w:szCs w:val="20"/>
              </w:rPr>
              <w:t>Lãnh đạo Cục;</w:t>
            </w:r>
          </w:p>
          <w:p w:rsidR="00816A5B" w:rsidRDefault="00816A5B" w:rsidP="00375783">
            <w:pPr>
              <w:pStyle w:val="Vnbnnidung20"/>
              <w:numPr>
                <w:ilvl w:val="0"/>
                <w:numId w:val="1"/>
              </w:numPr>
              <w:tabs>
                <w:tab w:val="left" w:pos="125"/>
              </w:tabs>
              <w:rPr>
                <w:rFonts w:ascii="Arial" w:hAnsi="Arial" w:cs="Arial"/>
                <w:sz w:val="20"/>
                <w:szCs w:val="20"/>
              </w:rPr>
            </w:pPr>
            <w:bookmarkStart w:id="4" w:name="bookmark2"/>
            <w:bookmarkEnd w:id="4"/>
            <w:r w:rsidRPr="00816A5B">
              <w:rPr>
                <w:rFonts w:ascii="Arial" w:hAnsi="Arial" w:cs="Arial"/>
                <w:sz w:val="20"/>
                <w:szCs w:val="20"/>
              </w:rPr>
              <w:t>Phòng KK, NVDTPC,</w:t>
            </w:r>
            <w:r>
              <w:rPr>
                <w:rFonts w:ascii="Arial" w:hAnsi="Arial" w:cs="Arial"/>
                <w:sz w:val="20"/>
                <w:szCs w:val="20"/>
                <w:lang w:val="en-US"/>
              </w:rPr>
              <w:t xml:space="preserve"> </w:t>
            </w:r>
            <w:r w:rsidRPr="00816A5B">
              <w:rPr>
                <w:rFonts w:ascii="Arial" w:hAnsi="Arial" w:cs="Arial"/>
                <w:sz w:val="20"/>
                <w:szCs w:val="20"/>
              </w:rPr>
              <w:t>TTKT1,TTKT2;</w:t>
            </w:r>
          </w:p>
          <w:p w:rsidR="00816A5B" w:rsidRPr="00816A5B" w:rsidRDefault="00816A5B" w:rsidP="00375783">
            <w:pPr>
              <w:pStyle w:val="Vnbnnidung20"/>
              <w:numPr>
                <w:ilvl w:val="0"/>
                <w:numId w:val="1"/>
              </w:numPr>
              <w:tabs>
                <w:tab w:val="left" w:pos="125"/>
              </w:tabs>
              <w:rPr>
                <w:rFonts w:ascii="Arial" w:hAnsi="Arial" w:cs="Arial"/>
                <w:sz w:val="20"/>
                <w:szCs w:val="20"/>
              </w:rPr>
            </w:pPr>
            <w:r w:rsidRPr="00816A5B">
              <w:rPr>
                <w:rFonts w:ascii="Arial" w:hAnsi="Arial" w:cs="Arial"/>
                <w:sz w:val="20"/>
                <w:szCs w:val="20"/>
              </w:rPr>
              <w:t>Website;</w:t>
            </w:r>
          </w:p>
          <w:p w:rsidR="00816A5B" w:rsidRPr="00816A5B" w:rsidRDefault="00816A5B" w:rsidP="00816A5B">
            <w:pPr>
              <w:pStyle w:val="Vnbnnidung20"/>
              <w:numPr>
                <w:ilvl w:val="0"/>
                <w:numId w:val="1"/>
              </w:numPr>
              <w:tabs>
                <w:tab w:val="left" w:pos="125"/>
              </w:tabs>
              <w:rPr>
                <w:rFonts w:ascii="Arial" w:hAnsi="Arial" w:cs="Arial"/>
                <w:sz w:val="20"/>
                <w:szCs w:val="20"/>
              </w:rPr>
            </w:pPr>
            <w:bookmarkStart w:id="5" w:name="bookmark3"/>
            <w:bookmarkEnd w:id="5"/>
            <w:r w:rsidRPr="00816A5B">
              <w:rPr>
                <w:rFonts w:ascii="Arial" w:hAnsi="Arial" w:cs="Arial"/>
                <w:sz w:val="20"/>
                <w:szCs w:val="20"/>
              </w:rPr>
              <w:t>Lưu: VT, TTHT(2b).</w:t>
            </w:r>
          </w:p>
        </w:tc>
        <w:tc>
          <w:tcPr>
            <w:tcW w:w="4140" w:type="dxa"/>
            <w:shd w:val="clear" w:color="auto" w:fill="auto"/>
          </w:tcPr>
          <w:p w:rsidR="00816A5B" w:rsidRPr="0054008A" w:rsidRDefault="00816A5B" w:rsidP="00987129">
            <w:pPr>
              <w:pStyle w:val="Vnbnnidung0"/>
              <w:tabs>
                <w:tab w:val="left" w:pos="4030"/>
                <w:tab w:val="left" w:leader="dot" w:pos="4198"/>
              </w:tabs>
              <w:ind w:firstLine="0"/>
              <w:jc w:val="center"/>
              <w:rPr>
                <w:rFonts w:ascii="Arial" w:hAnsi="Arial" w:cs="Arial"/>
                <w:b/>
                <w:i/>
                <w:sz w:val="20"/>
                <w:szCs w:val="20"/>
              </w:rPr>
            </w:pPr>
            <w:r w:rsidRPr="0054008A">
              <w:rPr>
                <w:rFonts w:ascii="Arial" w:hAnsi="Arial" w:cs="Arial"/>
                <w:b/>
                <w:sz w:val="20"/>
                <w:szCs w:val="20"/>
                <w:lang w:val="en-US"/>
              </w:rPr>
              <w:t xml:space="preserve">KT. </w:t>
            </w:r>
            <w:r w:rsidRPr="0054008A">
              <w:rPr>
                <w:rFonts w:ascii="Arial" w:hAnsi="Arial" w:cs="Arial"/>
                <w:b/>
                <w:sz w:val="20"/>
                <w:szCs w:val="20"/>
              </w:rPr>
              <w:t>CỤC TRƯỞNG</w:t>
            </w:r>
          </w:p>
          <w:p w:rsidR="00816A5B" w:rsidRPr="0054008A" w:rsidRDefault="00816A5B" w:rsidP="00987129">
            <w:pPr>
              <w:pStyle w:val="Vnbnnidung0"/>
              <w:tabs>
                <w:tab w:val="left" w:pos="4030"/>
                <w:tab w:val="left" w:leader="dot" w:pos="4198"/>
              </w:tabs>
              <w:ind w:firstLine="0"/>
              <w:jc w:val="center"/>
              <w:rPr>
                <w:rFonts w:ascii="Arial" w:hAnsi="Arial" w:cs="Arial"/>
                <w:b/>
                <w:i/>
                <w:sz w:val="20"/>
                <w:szCs w:val="20"/>
                <w:lang w:val="en-US"/>
              </w:rPr>
            </w:pPr>
            <w:r w:rsidRPr="0054008A">
              <w:rPr>
                <w:rFonts w:ascii="Arial" w:hAnsi="Arial" w:cs="Arial"/>
                <w:b/>
                <w:sz w:val="20"/>
                <w:szCs w:val="20"/>
                <w:lang w:val="en-US"/>
              </w:rPr>
              <w:t>PHÓ CỤC TRƯỞNG</w:t>
            </w:r>
          </w:p>
          <w:p w:rsidR="00816A5B" w:rsidRPr="0054008A" w:rsidRDefault="00816A5B" w:rsidP="00987129">
            <w:pPr>
              <w:pStyle w:val="Vnbnnidung0"/>
              <w:tabs>
                <w:tab w:val="left" w:pos="4030"/>
                <w:tab w:val="left" w:leader="dot" w:pos="4198"/>
              </w:tabs>
              <w:ind w:firstLine="0"/>
              <w:jc w:val="center"/>
              <w:rPr>
                <w:rFonts w:ascii="Arial" w:hAnsi="Arial" w:cs="Arial"/>
                <w:b/>
                <w:i/>
                <w:sz w:val="20"/>
                <w:szCs w:val="20"/>
                <w:lang w:val="en-US"/>
              </w:rPr>
            </w:pPr>
          </w:p>
          <w:p w:rsidR="00816A5B" w:rsidRPr="0054008A" w:rsidRDefault="00816A5B" w:rsidP="00987129">
            <w:pPr>
              <w:pStyle w:val="Vnbnnidung0"/>
              <w:tabs>
                <w:tab w:val="left" w:pos="4030"/>
                <w:tab w:val="left" w:leader="dot" w:pos="4198"/>
              </w:tabs>
              <w:ind w:firstLine="0"/>
              <w:jc w:val="center"/>
              <w:rPr>
                <w:rFonts w:ascii="Arial" w:hAnsi="Arial" w:cs="Arial"/>
                <w:b/>
                <w:i/>
                <w:sz w:val="20"/>
                <w:szCs w:val="20"/>
                <w:lang w:val="en-US"/>
              </w:rPr>
            </w:pPr>
          </w:p>
          <w:p w:rsidR="00816A5B" w:rsidRPr="0054008A" w:rsidRDefault="00816A5B" w:rsidP="00987129">
            <w:pPr>
              <w:pStyle w:val="Vnbnnidung0"/>
              <w:tabs>
                <w:tab w:val="left" w:pos="4030"/>
                <w:tab w:val="left" w:leader="dot" w:pos="4198"/>
              </w:tabs>
              <w:ind w:firstLine="0"/>
              <w:jc w:val="center"/>
              <w:rPr>
                <w:rFonts w:ascii="Arial" w:hAnsi="Arial" w:cs="Arial"/>
                <w:b/>
                <w:i/>
                <w:sz w:val="20"/>
                <w:szCs w:val="20"/>
                <w:lang w:val="en-US"/>
              </w:rPr>
            </w:pPr>
          </w:p>
          <w:p w:rsidR="00816A5B" w:rsidRPr="00CB58EB" w:rsidRDefault="00816A5B" w:rsidP="00987129">
            <w:pPr>
              <w:pStyle w:val="Vnbnnidung0"/>
              <w:tabs>
                <w:tab w:val="left" w:pos="4030"/>
                <w:tab w:val="left" w:leader="dot" w:pos="4198"/>
              </w:tabs>
              <w:ind w:firstLine="0"/>
              <w:jc w:val="center"/>
              <w:rPr>
                <w:rFonts w:ascii="Arial" w:hAnsi="Arial" w:cs="Arial"/>
                <w:b/>
                <w:i/>
                <w:sz w:val="20"/>
                <w:szCs w:val="20"/>
                <w:lang w:val="en-US"/>
              </w:rPr>
            </w:pPr>
            <w:r>
              <w:rPr>
                <w:rFonts w:ascii="Arial" w:hAnsi="Arial" w:cs="Arial"/>
                <w:b/>
                <w:sz w:val="20"/>
                <w:szCs w:val="20"/>
                <w:lang w:val="en-US"/>
              </w:rPr>
              <w:t>Nguyễn Văn Bé</w:t>
            </w:r>
          </w:p>
        </w:tc>
      </w:tr>
    </w:tbl>
    <w:p w:rsidR="00CA2CCB" w:rsidRPr="00816A5B" w:rsidRDefault="00CA2CCB">
      <w:pPr>
        <w:pStyle w:val="Vnbnnidung0"/>
        <w:tabs>
          <w:tab w:val="left" w:pos="5098"/>
        </w:tabs>
        <w:spacing w:line="276" w:lineRule="auto"/>
        <w:ind w:firstLine="0"/>
        <w:jc w:val="both"/>
        <w:rPr>
          <w:rFonts w:ascii="Arial" w:hAnsi="Arial" w:cs="Arial"/>
          <w:sz w:val="20"/>
          <w:szCs w:val="20"/>
        </w:rPr>
      </w:pPr>
      <w:bookmarkStart w:id="6" w:name="_GoBack"/>
      <w:bookmarkEnd w:id="6"/>
    </w:p>
    <w:sectPr w:rsidR="00CA2CCB" w:rsidRPr="00816A5B">
      <w:pgSz w:w="11900" w:h="16840"/>
      <w:pgMar w:top="1333" w:right="1089" w:bottom="1363" w:left="1658" w:header="905" w:footer="93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4A5" w:rsidRDefault="00CA74A5">
      <w:r>
        <w:separator/>
      </w:r>
    </w:p>
  </w:endnote>
  <w:endnote w:type="continuationSeparator" w:id="0">
    <w:p w:rsidR="00CA74A5" w:rsidRDefault="00CA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4A5" w:rsidRDefault="00CA74A5"/>
  </w:footnote>
  <w:footnote w:type="continuationSeparator" w:id="0">
    <w:p w:rsidR="00CA74A5" w:rsidRDefault="00CA74A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6E8F"/>
    <w:multiLevelType w:val="multilevel"/>
    <w:tmpl w:val="46802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582050"/>
    <w:multiLevelType w:val="multilevel"/>
    <w:tmpl w:val="9F305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CB"/>
    <w:rsid w:val="0029757D"/>
    <w:rsid w:val="00816A5B"/>
    <w:rsid w:val="00CA2CCB"/>
    <w:rsid w:val="00CA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F13B"/>
  <w15:docId w15:val="{E409734E-ECFF-4858-BDC6-D0E3197B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Vnbnnidung0">
    <w:name w:val="Văn bản nội dung"/>
    <w:basedOn w:val="Normal"/>
    <w:link w:val="Vnbnnidung"/>
    <w:pPr>
      <w:spacing w:after="80"/>
      <w:ind w:firstLine="400"/>
    </w:pPr>
    <w:rPr>
      <w:rFonts w:ascii="Times New Roman" w:eastAsia="Times New Roman" w:hAnsi="Times New Roman" w:cs="Times New Roman"/>
      <w:sz w:val="28"/>
      <w:szCs w:val="28"/>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Chthchnh0">
    <w:name w:val="Chú thích ảnh"/>
    <w:basedOn w:val="Normal"/>
    <w:link w:val="Chthchnh"/>
    <w:rPr>
      <w:rFonts w:ascii="Times New Roman" w:eastAsia="Times New Roman" w:hAnsi="Times New Roman" w:cs="Times New Roman"/>
      <w:b/>
      <w:bCs/>
      <w:sz w:val="28"/>
      <w:szCs w:val="28"/>
    </w:rPr>
  </w:style>
  <w:style w:type="table" w:styleId="TableGrid">
    <w:name w:val="Table Grid"/>
    <w:basedOn w:val="TableNormal"/>
    <w:uiPriority w:val="39"/>
    <w:rsid w:val="00816A5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THUẾ        CỘNG HOÀ XÃ HỘI CHỦ NGHĨA VIỆT NAM</dc:title>
  <dc:subject/>
  <dc:creator>app</dc:creator>
  <cp:keywords/>
  <cp:lastModifiedBy>Admin</cp:lastModifiedBy>
  <cp:revision>3</cp:revision>
  <dcterms:created xsi:type="dcterms:W3CDTF">2024-12-31T08:42:00Z</dcterms:created>
  <dcterms:modified xsi:type="dcterms:W3CDTF">2024-12-31T08:49:00Z</dcterms:modified>
</cp:coreProperties>
</file>